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2C7" w:rsidRPr="00D84ED6" w:rsidRDefault="009702C7" w:rsidP="009702C7">
      <w:pPr>
        <w:jc w:val="right"/>
        <w:rPr>
          <w:b/>
          <w:color w:val="1F497D" w:themeColor="text2"/>
          <w:szCs w:val="32"/>
        </w:rPr>
      </w:pPr>
      <w:bookmarkStart w:id="0" w:name="_GoBack"/>
      <w:bookmarkEnd w:id="0"/>
      <w:r w:rsidRPr="00D84ED6">
        <w:rPr>
          <w:b/>
          <w:noProof/>
          <w:color w:val="1F497D" w:themeColor="text2"/>
          <w:szCs w:val="32"/>
        </w:rPr>
        <w:drawing>
          <wp:anchor distT="0" distB="0" distL="114300" distR="114300" simplePos="0" relativeHeight="251659264" behindDoc="0" locked="0" layoutInCell="1" allowOverlap="1" wp14:anchorId="658476BF" wp14:editId="25CC7486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449580" cy="57150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84ED6">
        <w:rPr>
          <w:b/>
          <w:color w:val="1F497D" w:themeColor="text2"/>
          <w:szCs w:val="32"/>
        </w:rPr>
        <w:t xml:space="preserve"> </w:t>
      </w:r>
    </w:p>
    <w:p w:rsidR="009702C7" w:rsidRPr="00D84ED6" w:rsidRDefault="009702C7" w:rsidP="009702C7">
      <w:pPr>
        <w:jc w:val="right"/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                                                                                              </w:t>
      </w:r>
    </w:p>
    <w:p w:rsidR="009702C7" w:rsidRPr="00D84ED6" w:rsidRDefault="009702C7" w:rsidP="009702C7">
      <w:pPr>
        <w:jc w:val="right"/>
        <w:rPr>
          <w:b/>
          <w:color w:val="1F497D" w:themeColor="text2"/>
          <w:szCs w:val="32"/>
        </w:rPr>
      </w:pPr>
    </w:p>
    <w:p w:rsidR="009702C7" w:rsidRPr="00D84ED6" w:rsidRDefault="009702C7" w:rsidP="009702C7">
      <w:pPr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                                          </w:t>
      </w:r>
    </w:p>
    <w:p w:rsidR="009702C7" w:rsidRPr="00D84ED6" w:rsidRDefault="009702C7" w:rsidP="009702C7">
      <w:pPr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                                                  РОССИЙСКАЯ ФЕДЕРАЦИЯ</w:t>
      </w:r>
    </w:p>
    <w:p w:rsidR="009702C7" w:rsidRPr="00D84ED6" w:rsidRDefault="009702C7" w:rsidP="009702C7">
      <w:pPr>
        <w:jc w:val="center"/>
        <w:rPr>
          <w:color w:val="1F497D" w:themeColor="text2"/>
          <w:szCs w:val="32"/>
        </w:rPr>
      </w:pPr>
      <w:r w:rsidRPr="00D84ED6">
        <w:rPr>
          <w:color w:val="1F497D" w:themeColor="text2"/>
          <w:szCs w:val="32"/>
        </w:rPr>
        <w:t>КРАСНОЯРСКИЙ КРАЙ</w:t>
      </w:r>
    </w:p>
    <w:p w:rsidR="009702C7" w:rsidRPr="00D84ED6" w:rsidRDefault="009702C7" w:rsidP="009702C7">
      <w:pPr>
        <w:jc w:val="center"/>
        <w:rPr>
          <w:color w:val="1F497D" w:themeColor="text2"/>
          <w:szCs w:val="32"/>
        </w:rPr>
      </w:pPr>
      <w:r w:rsidRPr="00D84ED6">
        <w:rPr>
          <w:color w:val="1F497D" w:themeColor="text2"/>
          <w:szCs w:val="32"/>
        </w:rPr>
        <w:t>ТАЙМЫРСКИЙ ДОЛГАНО-НЕНЕЦКИЙ МУНИЦИПАЛЬНЫЙ РАЙОН</w:t>
      </w:r>
    </w:p>
    <w:p w:rsidR="009702C7" w:rsidRPr="00D84ED6" w:rsidRDefault="009702C7" w:rsidP="009702C7">
      <w:pPr>
        <w:jc w:val="center"/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>АДМИНИСТРАЦИЯ СЕЛЬСКОГО ПОСЕЛЕНИЯ ХАТАНГА</w:t>
      </w:r>
    </w:p>
    <w:p w:rsidR="009702C7" w:rsidRPr="00D84ED6" w:rsidRDefault="009702C7" w:rsidP="009702C7">
      <w:pPr>
        <w:jc w:val="center"/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  </w:t>
      </w:r>
    </w:p>
    <w:p w:rsidR="009702C7" w:rsidRPr="00D84ED6" w:rsidRDefault="009702C7" w:rsidP="009702C7">
      <w:pPr>
        <w:jc w:val="center"/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 </w:t>
      </w:r>
    </w:p>
    <w:p w:rsidR="009702C7" w:rsidRPr="00D84ED6" w:rsidRDefault="009702C7" w:rsidP="009702C7">
      <w:pPr>
        <w:jc w:val="center"/>
        <w:rPr>
          <w:b/>
          <w:color w:val="1F497D" w:themeColor="text2"/>
          <w:szCs w:val="32"/>
        </w:rPr>
      </w:pPr>
      <w:r w:rsidRPr="00D84ED6">
        <w:rPr>
          <w:b/>
          <w:color w:val="1F497D" w:themeColor="text2"/>
          <w:szCs w:val="32"/>
        </w:rPr>
        <w:t xml:space="preserve">ПОСТАНОВЛЕНИЕ </w:t>
      </w:r>
    </w:p>
    <w:p w:rsidR="009702C7" w:rsidRPr="00D84ED6" w:rsidRDefault="009702C7" w:rsidP="009702C7">
      <w:pPr>
        <w:rPr>
          <w:b/>
          <w:color w:val="1F497D" w:themeColor="text2"/>
          <w:szCs w:val="32"/>
        </w:rPr>
      </w:pPr>
    </w:p>
    <w:p w:rsidR="009702C7" w:rsidRPr="00D84ED6" w:rsidRDefault="0073519E" w:rsidP="009702C7">
      <w:pPr>
        <w:rPr>
          <w:color w:val="1F497D" w:themeColor="text2"/>
        </w:rPr>
      </w:pPr>
      <w:r>
        <w:rPr>
          <w:color w:val="1F497D" w:themeColor="text2"/>
        </w:rPr>
        <w:t>13</w:t>
      </w:r>
      <w:r w:rsidR="00174217" w:rsidRPr="00D84ED6">
        <w:rPr>
          <w:color w:val="1F497D" w:themeColor="text2"/>
        </w:rPr>
        <w:t>.1</w:t>
      </w:r>
      <w:r w:rsidR="00357B72">
        <w:rPr>
          <w:color w:val="1F497D" w:themeColor="text2"/>
        </w:rPr>
        <w:t>1</w:t>
      </w:r>
      <w:r w:rsidR="009702C7" w:rsidRPr="00D84ED6">
        <w:rPr>
          <w:color w:val="1F497D" w:themeColor="text2"/>
        </w:rPr>
        <w:t>.201</w:t>
      </w:r>
      <w:r w:rsidR="00174217" w:rsidRPr="00D84ED6">
        <w:rPr>
          <w:color w:val="1F497D" w:themeColor="text2"/>
        </w:rPr>
        <w:t>7</w:t>
      </w:r>
      <w:r w:rsidR="009702C7" w:rsidRPr="00D84ED6">
        <w:rPr>
          <w:color w:val="1F497D" w:themeColor="text2"/>
        </w:rPr>
        <w:t xml:space="preserve"> г.                                                                                         </w:t>
      </w:r>
      <w:r>
        <w:rPr>
          <w:color w:val="1F497D" w:themeColor="text2"/>
        </w:rPr>
        <w:t xml:space="preserve">                           № 148</w:t>
      </w:r>
      <w:r w:rsidR="009702C7" w:rsidRPr="00D84ED6">
        <w:rPr>
          <w:color w:val="1F497D" w:themeColor="text2"/>
        </w:rPr>
        <w:t xml:space="preserve"> - П</w:t>
      </w:r>
    </w:p>
    <w:p w:rsidR="009702C7" w:rsidRPr="00D84ED6" w:rsidRDefault="009702C7" w:rsidP="009702C7">
      <w:pPr>
        <w:ind w:left="540" w:hanging="540"/>
        <w:rPr>
          <w:b/>
          <w:color w:val="1F497D" w:themeColor="text2"/>
        </w:rPr>
      </w:pPr>
    </w:p>
    <w:p w:rsidR="007D69B2" w:rsidRDefault="009702C7" w:rsidP="009702C7">
      <w:pPr>
        <w:jc w:val="both"/>
        <w:rPr>
          <w:b/>
          <w:color w:val="1F497D" w:themeColor="text2"/>
        </w:rPr>
      </w:pPr>
      <w:r w:rsidRPr="00D84ED6">
        <w:rPr>
          <w:b/>
          <w:color w:val="1F497D" w:themeColor="text2"/>
        </w:rPr>
        <w:t xml:space="preserve">Об утверждении муниципальной программы </w:t>
      </w:r>
    </w:p>
    <w:p w:rsidR="009702C7" w:rsidRPr="00D84ED6" w:rsidRDefault="009702C7" w:rsidP="009702C7">
      <w:pPr>
        <w:jc w:val="both"/>
        <w:rPr>
          <w:b/>
          <w:color w:val="1F497D" w:themeColor="text2"/>
        </w:rPr>
      </w:pPr>
      <w:r w:rsidRPr="00D84ED6">
        <w:rPr>
          <w:b/>
          <w:color w:val="1F497D" w:themeColor="text2"/>
        </w:rPr>
        <w:t xml:space="preserve">«Профилактика правонарушений </w:t>
      </w:r>
      <w:r w:rsidR="00ED5C54" w:rsidRPr="00D84ED6">
        <w:rPr>
          <w:b/>
          <w:color w:val="1F497D" w:themeColor="text2"/>
        </w:rPr>
        <w:t>в</w:t>
      </w:r>
      <w:r w:rsidRPr="00D84ED6">
        <w:rPr>
          <w:b/>
          <w:color w:val="1F497D" w:themeColor="text2"/>
        </w:rPr>
        <w:t xml:space="preserve"> сельско</w:t>
      </w:r>
      <w:r w:rsidR="00ED5C54" w:rsidRPr="00D84ED6">
        <w:rPr>
          <w:b/>
          <w:color w:val="1F497D" w:themeColor="text2"/>
        </w:rPr>
        <w:t>м</w:t>
      </w:r>
      <w:r w:rsidRPr="00D84ED6">
        <w:rPr>
          <w:b/>
          <w:color w:val="1F497D" w:themeColor="text2"/>
        </w:rPr>
        <w:t xml:space="preserve"> поселени</w:t>
      </w:r>
      <w:r w:rsidR="00ED5C54" w:rsidRPr="00D84ED6">
        <w:rPr>
          <w:b/>
          <w:color w:val="1F497D" w:themeColor="text2"/>
        </w:rPr>
        <w:t>и</w:t>
      </w:r>
      <w:r w:rsidRPr="00D84ED6">
        <w:rPr>
          <w:b/>
          <w:color w:val="1F497D" w:themeColor="text2"/>
        </w:rPr>
        <w:t xml:space="preserve"> Хатанга» </w:t>
      </w:r>
    </w:p>
    <w:p w:rsidR="009702C7" w:rsidRPr="00D84ED6" w:rsidRDefault="009702C7" w:rsidP="009702C7">
      <w:pPr>
        <w:jc w:val="both"/>
        <w:rPr>
          <w:b/>
          <w:color w:val="1F497D" w:themeColor="text2"/>
        </w:rPr>
      </w:pPr>
    </w:p>
    <w:p w:rsidR="009702C7" w:rsidRPr="00D84ED6" w:rsidRDefault="009702C7" w:rsidP="009702C7">
      <w:pPr>
        <w:pStyle w:val="ConsPlusNormal"/>
        <w:ind w:firstLine="709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соответствии </w:t>
      </w:r>
      <w:r w:rsidR="004845F2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с п.2 ст. 7 Федерального закона от 23.06.2016 г. № 182-ФЗ «Об основах системы профилактики правонарушений в Российской Федерации</w:t>
      </w:r>
      <w:proofErr w:type="gramStart"/>
      <w:r w:rsidR="004845F2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», </w:t>
      </w:r>
      <w:r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ED5C54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Федеральным</w:t>
      </w:r>
      <w:proofErr w:type="gramEnd"/>
      <w:r w:rsidR="00ED5C54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законом от 06.10.2003 №131-ФЗ «Об общих принципах организации местного самоуправления в Российской Федерации»,</w:t>
      </w:r>
      <w:r w:rsidR="00ED5C54" w:rsidRPr="00D84ED6">
        <w:rPr>
          <w:color w:val="1F497D" w:themeColor="text2"/>
          <w:sz w:val="28"/>
          <w:szCs w:val="28"/>
        </w:rPr>
        <w:t xml:space="preserve"> </w:t>
      </w:r>
      <w:r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Порядком принятия решений о разработке муниципальных программ сельского поселения Хатанга, их формирования и реализации, утвержденного Постановлением администрации сельского поселения Хатанга  № 103-П от 30.07.2013 г., </w:t>
      </w:r>
    </w:p>
    <w:p w:rsidR="009702C7" w:rsidRPr="00D84ED6" w:rsidRDefault="009702C7" w:rsidP="009702C7">
      <w:pPr>
        <w:jc w:val="both"/>
        <w:rPr>
          <w:b/>
          <w:color w:val="1F497D" w:themeColor="text2"/>
          <w:sz w:val="26"/>
          <w:szCs w:val="26"/>
        </w:rPr>
      </w:pPr>
      <w:r w:rsidRPr="00D84ED6">
        <w:rPr>
          <w:color w:val="1F497D" w:themeColor="text2"/>
        </w:rPr>
        <w:t xml:space="preserve"> </w:t>
      </w:r>
    </w:p>
    <w:p w:rsidR="009702C7" w:rsidRPr="00D84ED6" w:rsidRDefault="009702C7" w:rsidP="009702C7">
      <w:pPr>
        <w:jc w:val="center"/>
        <w:rPr>
          <w:b/>
          <w:color w:val="1F497D" w:themeColor="text2"/>
        </w:rPr>
      </w:pPr>
      <w:r w:rsidRPr="00D84ED6">
        <w:rPr>
          <w:b/>
          <w:color w:val="1F497D" w:themeColor="text2"/>
        </w:rPr>
        <w:t>ПОСТАНОВЛЯЮ:</w:t>
      </w:r>
    </w:p>
    <w:p w:rsidR="009702C7" w:rsidRPr="00D84ED6" w:rsidRDefault="009702C7" w:rsidP="009702C7">
      <w:pPr>
        <w:jc w:val="both"/>
        <w:rPr>
          <w:b/>
          <w:color w:val="1F497D" w:themeColor="text2"/>
        </w:rPr>
      </w:pPr>
    </w:p>
    <w:p w:rsidR="009702C7" w:rsidRPr="00D84ED6" w:rsidRDefault="003A1B76" w:rsidP="009702C7">
      <w:pPr>
        <w:pStyle w:val="ConsPlusNormal"/>
        <w:widowControl/>
        <w:numPr>
          <w:ilvl w:val="0"/>
          <w:numId w:val="2"/>
        </w:numPr>
        <w:spacing w:after="12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Утвердить</w:t>
      </w:r>
      <w:r w:rsidR="009702C7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муниципальн</w:t>
      </w:r>
      <w:r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ую</w:t>
      </w:r>
      <w:r w:rsidR="009702C7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программ</w:t>
      </w:r>
      <w:r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у</w:t>
      </w:r>
      <w:r w:rsidR="009702C7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«</w:t>
      </w:r>
      <w:r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Профилактика правонарушений</w:t>
      </w:r>
      <w:r w:rsidR="009702C7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 </w:t>
      </w:r>
      <w:r w:rsidR="00ED5C54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в </w:t>
      </w:r>
      <w:r w:rsidR="009702C7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сельско</w:t>
      </w:r>
      <w:r w:rsidR="00ED5C54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м </w:t>
      </w:r>
      <w:r w:rsidR="007B34CD" w:rsidRPr="00D84ED6">
        <w:rPr>
          <w:rFonts w:ascii="Times New Roman" w:hAnsi="Times New Roman" w:cs="Times New Roman"/>
          <w:color w:val="1F497D" w:themeColor="text2"/>
          <w:sz w:val="24"/>
          <w:szCs w:val="24"/>
        </w:rPr>
        <w:t>поселении Хатанга» согласно приложению к настоящему постановлению.</w:t>
      </w:r>
    </w:p>
    <w:p w:rsidR="009702C7" w:rsidRPr="00D84ED6" w:rsidRDefault="009702C7" w:rsidP="009702C7">
      <w:pPr>
        <w:pStyle w:val="a4"/>
        <w:rPr>
          <w:color w:val="1F497D" w:themeColor="text2"/>
        </w:rPr>
      </w:pPr>
    </w:p>
    <w:p w:rsidR="00174217" w:rsidRPr="00D84ED6" w:rsidRDefault="00174217" w:rsidP="00174217">
      <w:pPr>
        <w:pStyle w:val="a6"/>
        <w:numPr>
          <w:ilvl w:val="0"/>
          <w:numId w:val="2"/>
        </w:numPr>
        <w:tabs>
          <w:tab w:val="left" w:pos="0"/>
        </w:tabs>
        <w:rPr>
          <w:color w:val="1F497D" w:themeColor="text2"/>
        </w:rPr>
      </w:pPr>
      <w:r w:rsidRPr="00D84ED6">
        <w:rPr>
          <w:color w:val="1F497D" w:themeColor="text2"/>
        </w:rPr>
        <w:t xml:space="preserve">Постановление подлежит обязательному опубликованию в информационном бюллетене Хатангского сельского Совета депутатов и администрации сельского поселения Хатанга и на официальном сайте органов местного самоуправления сельского поселения Хатанга </w:t>
      </w:r>
      <w:hyperlink r:id="rId6" w:history="1">
        <w:r w:rsidRPr="00D84ED6">
          <w:rPr>
            <w:rStyle w:val="a5"/>
            <w:color w:val="1F497D" w:themeColor="text2"/>
          </w:rPr>
          <w:t>www.hatanga24.ru</w:t>
        </w:r>
      </w:hyperlink>
      <w:r w:rsidRPr="00D84ED6">
        <w:rPr>
          <w:color w:val="1F497D" w:themeColor="text2"/>
        </w:rPr>
        <w:t xml:space="preserve"> и вступает в силу в день официального опубликования.</w:t>
      </w:r>
    </w:p>
    <w:p w:rsidR="009702C7" w:rsidRPr="00D84ED6" w:rsidRDefault="009702C7" w:rsidP="009702C7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174217" w:rsidRPr="00D84ED6" w:rsidRDefault="00174217" w:rsidP="00174217">
      <w:pPr>
        <w:pStyle w:val="a3"/>
        <w:numPr>
          <w:ilvl w:val="0"/>
          <w:numId w:val="2"/>
        </w:numPr>
        <w:tabs>
          <w:tab w:val="left" w:pos="-1560"/>
        </w:tabs>
        <w:jc w:val="both"/>
        <w:rPr>
          <w:color w:val="1F497D" w:themeColor="text2"/>
        </w:rPr>
      </w:pPr>
      <w:r w:rsidRPr="00D84ED6">
        <w:rPr>
          <w:color w:val="1F497D" w:themeColor="text2"/>
        </w:rPr>
        <w:t>Контроль за исполнением настоящего Постановления возложить на Майнагашева А.С., заместителя Главы сельского поселения Хатанга по вопросам культуры, молодежной политики и спорта.</w:t>
      </w:r>
    </w:p>
    <w:p w:rsidR="009702C7" w:rsidRPr="00D84ED6" w:rsidRDefault="009702C7" w:rsidP="00174217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color w:val="1F497D" w:themeColor="text2"/>
          <w:sz w:val="24"/>
          <w:szCs w:val="24"/>
        </w:rPr>
      </w:pPr>
    </w:p>
    <w:p w:rsidR="009702C7" w:rsidRPr="00D84ED6" w:rsidRDefault="009702C7" w:rsidP="009702C7">
      <w:pPr>
        <w:jc w:val="both"/>
        <w:rPr>
          <w:color w:val="1F497D" w:themeColor="text2"/>
          <w:sz w:val="16"/>
          <w:szCs w:val="16"/>
        </w:rPr>
      </w:pPr>
    </w:p>
    <w:p w:rsidR="009702C7" w:rsidRPr="00D84ED6" w:rsidRDefault="009702C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9702C7" w:rsidRPr="00D84ED6" w:rsidRDefault="009702C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9702C7" w:rsidRPr="00D84ED6" w:rsidRDefault="009702C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9702C7" w:rsidRPr="00D84ED6" w:rsidRDefault="009702C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174217" w:rsidRPr="00D84ED6" w:rsidRDefault="00174217" w:rsidP="00174217">
      <w:pPr>
        <w:jc w:val="both"/>
        <w:rPr>
          <w:color w:val="1F497D" w:themeColor="text2"/>
        </w:rPr>
      </w:pPr>
      <w:r w:rsidRPr="00D84ED6">
        <w:rPr>
          <w:color w:val="1F497D" w:themeColor="text2"/>
        </w:rPr>
        <w:t>Глава сельского поселения Хатанга                                                                    А.В. Кулешов</w:t>
      </w:r>
    </w:p>
    <w:p w:rsidR="009702C7" w:rsidRPr="00D84ED6" w:rsidRDefault="009702C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174217" w:rsidRPr="00D84ED6" w:rsidRDefault="0017421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174217" w:rsidRPr="00D84ED6" w:rsidRDefault="0017421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174217" w:rsidRPr="00D84ED6" w:rsidRDefault="0017421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174217" w:rsidRPr="00D84ED6" w:rsidRDefault="00174217" w:rsidP="009702C7">
      <w:pPr>
        <w:ind w:left="720"/>
        <w:jc w:val="both"/>
        <w:rPr>
          <w:color w:val="1F497D" w:themeColor="text2"/>
          <w:sz w:val="22"/>
          <w:szCs w:val="22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1F497D" w:themeColor="text2"/>
          <w:sz w:val="20"/>
          <w:szCs w:val="20"/>
          <w:lang w:eastAsia="en-US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1F497D" w:themeColor="text2"/>
          <w:sz w:val="20"/>
          <w:szCs w:val="20"/>
          <w:lang w:eastAsia="en-US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6237"/>
        <w:rPr>
          <w:b/>
          <w:bCs/>
          <w:color w:val="1F497D" w:themeColor="text2"/>
          <w:sz w:val="20"/>
          <w:szCs w:val="20"/>
          <w:lang w:eastAsia="en-US"/>
        </w:rPr>
      </w:pPr>
      <w:r w:rsidRPr="00D84ED6">
        <w:rPr>
          <w:b/>
          <w:bCs/>
          <w:color w:val="1F497D" w:themeColor="text2"/>
          <w:sz w:val="20"/>
          <w:szCs w:val="20"/>
          <w:lang w:eastAsia="en-US"/>
        </w:rPr>
        <w:lastRenderedPageBreak/>
        <w:t>Приложение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6237"/>
        <w:rPr>
          <w:bCs/>
          <w:color w:val="1F497D" w:themeColor="text2"/>
          <w:sz w:val="20"/>
          <w:szCs w:val="20"/>
          <w:lang w:eastAsia="en-US"/>
        </w:rPr>
      </w:pPr>
      <w:r w:rsidRPr="00D84ED6">
        <w:rPr>
          <w:bCs/>
          <w:color w:val="1F497D" w:themeColor="text2"/>
          <w:sz w:val="20"/>
          <w:szCs w:val="20"/>
          <w:lang w:eastAsia="en-US"/>
        </w:rPr>
        <w:t>к  Постановлению администрации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6237"/>
        <w:rPr>
          <w:bCs/>
          <w:color w:val="1F497D" w:themeColor="text2"/>
          <w:sz w:val="20"/>
          <w:szCs w:val="20"/>
          <w:lang w:eastAsia="en-US"/>
        </w:rPr>
      </w:pPr>
      <w:r w:rsidRPr="00D84ED6">
        <w:rPr>
          <w:bCs/>
          <w:color w:val="1F497D" w:themeColor="text2"/>
          <w:sz w:val="20"/>
          <w:szCs w:val="20"/>
          <w:lang w:eastAsia="en-US"/>
        </w:rPr>
        <w:t xml:space="preserve">сельского поселения Хатанга </w:t>
      </w:r>
    </w:p>
    <w:p w:rsidR="009702C7" w:rsidRPr="00D84ED6" w:rsidRDefault="0073519E" w:rsidP="009702C7">
      <w:pPr>
        <w:widowControl w:val="0"/>
        <w:autoSpaceDE w:val="0"/>
        <w:autoSpaceDN w:val="0"/>
        <w:adjustRightInd w:val="0"/>
        <w:ind w:firstLine="6237"/>
        <w:rPr>
          <w:bCs/>
          <w:color w:val="1F497D" w:themeColor="text2"/>
          <w:sz w:val="20"/>
          <w:szCs w:val="20"/>
          <w:lang w:eastAsia="en-US"/>
        </w:rPr>
      </w:pPr>
      <w:r>
        <w:rPr>
          <w:bCs/>
          <w:color w:val="1F497D" w:themeColor="text2"/>
          <w:sz w:val="20"/>
          <w:szCs w:val="20"/>
          <w:lang w:eastAsia="en-US"/>
        </w:rPr>
        <w:t>от 13</w:t>
      </w:r>
      <w:r w:rsidR="00174217" w:rsidRPr="00D84ED6">
        <w:rPr>
          <w:bCs/>
          <w:color w:val="1F497D" w:themeColor="text2"/>
          <w:sz w:val="20"/>
          <w:szCs w:val="20"/>
          <w:lang w:eastAsia="en-US"/>
        </w:rPr>
        <w:t>.1</w:t>
      </w:r>
      <w:r w:rsidR="00836FAA">
        <w:rPr>
          <w:bCs/>
          <w:color w:val="1F497D" w:themeColor="text2"/>
          <w:sz w:val="20"/>
          <w:szCs w:val="20"/>
          <w:lang w:eastAsia="en-US"/>
        </w:rPr>
        <w:t>1</w:t>
      </w:r>
      <w:r w:rsidR="009702C7" w:rsidRPr="00D84ED6">
        <w:rPr>
          <w:bCs/>
          <w:color w:val="1F497D" w:themeColor="text2"/>
          <w:sz w:val="20"/>
          <w:szCs w:val="20"/>
          <w:lang w:eastAsia="en-US"/>
        </w:rPr>
        <w:t>.201</w:t>
      </w:r>
      <w:r w:rsidR="00174217" w:rsidRPr="00D84ED6">
        <w:rPr>
          <w:bCs/>
          <w:color w:val="1F497D" w:themeColor="text2"/>
          <w:sz w:val="20"/>
          <w:szCs w:val="20"/>
          <w:lang w:eastAsia="en-US"/>
        </w:rPr>
        <w:t>7</w:t>
      </w:r>
      <w:r w:rsidR="009702C7" w:rsidRPr="00D84ED6">
        <w:rPr>
          <w:bCs/>
          <w:color w:val="1F497D" w:themeColor="text2"/>
          <w:sz w:val="20"/>
          <w:szCs w:val="20"/>
          <w:lang w:eastAsia="en-US"/>
        </w:rPr>
        <w:t xml:space="preserve"> г. </w:t>
      </w:r>
      <w:r w:rsidR="00174217" w:rsidRPr="00D84ED6">
        <w:rPr>
          <w:bCs/>
          <w:color w:val="1F497D" w:themeColor="text2"/>
          <w:sz w:val="20"/>
          <w:szCs w:val="20"/>
          <w:lang w:eastAsia="en-US"/>
        </w:rPr>
        <w:t xml:space="preserve"> </w:t>
      </w:r>
      <w:r>
        <w:rPr>
          <w:bCs/>
          <w:color w:val="1F497D" w:themeColor="text2"/>
          <w:sz w:val="20"/>
          <w:szCs w:val="20"/>
          <w:lang w:eastAsia="en-US"/>
        </w:rPr>
        <w:t>№ 148</w:t>
      </w:r>
      <w:r w:rsidR="009702C7" w:rsidRPr="00D84ED6">
        <w:rPr>
          <w:bCs/>
          <w:color w:val="1F497D" w:themeColor="text2"/>
          <w:sz w:val="20"/>
          <w:szCs w:val="20"/>
          <w:lang w:eastAsia="en-US"/>
        </w:rPr>
        <w:t xml:space="preserve"> - П</w:t>
      </w:r>
    </w:p>
    <w:p w:rsidR="009702C7" w:rsidRDefault="009702C7" w:rsidP="009702C7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  <w:lang w:eastAsia="en-US"/>
        </w:rPr>
      </w:pPr>
    </w:p>
    <w:p w:rsidR="00D84ED6" w:rsidRDefault="00D84ED6" w:rsidP="009702C7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  <w:lang w:eastAsia="en-US"/>
        </w:rPr>
      </w:pPr>
    </w:p>
    <w:p w:rsidR="0073519E" w:rsidRPr="00D84ED6" w:rsidRDefault="0073519E" w:rsidP="009702C7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  <w:lang w:eastAsia="en-US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  <w:lang w:eastAsia="en-US"/>
        </w:rPr>
      </w:pPr>
      <w:proofErr w:type="gramStart"/>
      <w:r w:rsidRPr="00D84ED6">
        <w:rPr>
          <w:b/>
          <w:bCs/>
          <w:color w:val="1F497D" w:themeColor="text2"/>
          <w:sz w:val="22"/>
          <w:szCs w:val="22"/>
          <w:lang w:eastAsia="en-US"/>
        </w:rPr>
        <w:t>МУНИЦИПАЛЬНАЯ  ПРОГРАММА</w:t>
      </w:r>
      <w:proofErr w:type="gramEnd"/>
    </w:p>
    <w:p w:rsidR="009702C7" w:rsidRPr="00D84ED6" w:rsidRDefault="009702C7" w:rsidP="00174217">
      <w:pPr>
        <w:widowControl w:val="0"/>
        <w:autoSpaceDE w:val="0"/>
        <w:autoSpaceDN w:val="0"/>
        <w:adjustRightInd w:val="0"/>
        <w:jc w:val="center"/>
        <w:rPr>
          <w:b/>
          <w:bCs/>
          <w:color w:val="1F497D" w:themeColor="text2"/>
          <w:sz w:val="22"/>
          <w:szCs w:val="22"/>
          <w:lang w:eastAsia="en-US"/>
        </w:rPr>
      </w:pPr>
      <w:r w:rsidRPr="00D84ED6">
        <w:rPr>
          <w:b/>
          <w:bCs/>
          <w:color w:val="1F497D" w:themeColor="text2"/>
          <w:sz w:val="22"/>
          <w:szCs w:val="22"/>
          <w:lang w:eastAsia="en-US"/>
        </w:rPr>
        <w:t>«</w:t>
      </w:r>
      <w:r w:rsidR="00174217" w:rsidRPr="00D84ED6">
        <w:rPr>
          <w:b/>
          <w:bCs/>
          <w:color w:val="1F497D" w:themeColor="text2"/>
          <w:sz w:val="22"/>
          <w:szCs w:val="22"/>
          <w:lang w:eastAsia="en-US"/>
        </w:rPr>
        <w:t>ПРОФИЛАКТИКА ПРАВОНАРУШЕНИЙ В</w:t>
      </w:r>
      <w:r w:rsidRPr="00D84ED6">
        <w:rPr>
          <w:b/>
          <w:bCs/>
          <w:color w:val="1F497D" w:themeColor="text2"/>
          <w:sz w:val="22"/>
          <w:szCs w:val="22"/>
          <w:lang w:eastAsia="en-US"/>
        </w:rPr>
        <w:t xml:space="preserve"> СЕЛЬСКО</w:t>
      </w:r>
      <w:r w:rsidR="00174217" w:rsidRPr="00D84ED6">
        <w:rPr>
          <w:b/>
          <w:bCs/>
          <w:color w:val="1F497D" w:themeColor="text2"/>
          <w:sz w:val="22"/>
          <w:szCs w:val="22"/>
          <w:lang w:eastAsia="en-US"/>
        </w:rPr>
        <w:t>М</w:t>
      </w:r>
      <w:r w:rsidRPr="00D84ED6">
        <w:rPr>
          <w:b/>
          <w:bCs/>
          <w:color w:val="1F497D" w:themeColor="text2"/>
          <w:sz w:val="22"/>
          <w:szCs w:val="22"/>
          <w:lang w:eastAsia="en-US"/>
        </w:rPr>
        <w:t xml:space="preserve"> ПОСЕЛЕНИ</w:t>
      </w:r>
      <w:r w:rsidR="00174217" w:rsidRPr="00D84ED6">
        <w:rPr>
          <w:b/>
          <w:bCs/>
          <w:color w:val="1F497D" w:themeColor="text2"/>
          <w:sz w:val="22"/>
          <w:szCs w:val="22"/>
          <w:lang w:eastAsia="en-US"/>
        </w:rPr>
        <w:t>И</w:t>
      </w:r>
      <w:r w:rsidRPr="00D84ED6">
        <w:rPr>
          <w:b/>
          <w:bCs/>
          <w:color w:val="1F497D" w:themeColor="text2"/>
          <w:sz w:val="22"/>
          <w:szCs w:val="22"/>
          <w:lang w:eastAsia="en-US"/>
        </w:rPr>
        <w:t xml:space="preserve"> ХАТАНГА»</w:t>
      </w:r>
    </w:p>
    <w:p w:rsidR="009702C7" w:rsidRDefault="009702C7" w:rsidP="009702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sz w:val="22"/>
          <w:szCs w:val="22"/>
          <w:lang w:eastAsia="en-US"/>
        </w:rPr>
      </w:pPr>
    </w:p>
    <w:p w:rsidR="0073519E" w:rsidRPr="00D84ED6" w:rsidRDefault="0073519E" w:rsidP="009702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sz w:val="22"/>
          <w:szCs w:val="22"/>
          <w:lang w:eastAsia="en-US"/>
        </w:rPr>
      </w:pPr>
    </w:p>
    <w:p w:rsidR="009702C7" w:rsidRPr="00D84ED6" w:rsidRDefault="009702C7" w:rsidP="009702C7">
      <w:pPr>
        <w:tabs>
          <w:tab w:val="left" w:pos="5040"/>
          <w:tab w:val="left" w:pos="5220"/>
        </w:tabs>
        <w:autoSpaceDE w:val="0"/>
        <w:autoSpaceDN w:val="0"/>
        <w:adjustRightInd w:val="0"/>
        <w:ind w:left="360"/>
        <w:jc w:val="center"/>
        <w:rPr>
          <w:bCs/>
          <w:color w:val="1F497D" w:themeColor="text2"/>
        </w:rPr>
      </w:pPr>
      <w:r w:rsidRPr="00D84ED6">
        <w:rPr>
          <w:bCs/>
          <w:color w:val="1F497D" w:themeColor="text2"/>
        </w:rPr>
        <w:t xml:space="preserve">1. </w:t>
      </w:r>
      <w:r w:rsidRPr="00D84ED6">
        <w:rPr>
          <w:b/>
          <w:bCs/>
          <w:color w:val="1F497D" w:themeColor="text2"/>
        </w:rPr>
        <w:t>Паспорт муниципальной программы</w:t>
      </w:r>
      <w:r w:rsidRPr="00D84ED6">
        <w:rPr>
          <w:bCs/>
          <w:color w:val="1F497D" w:themeColor="text2"/>
        </w:rPr>
        <w:t xml:space="preserve"> 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sz w:val="22"/>
          <w:szCs w:val="22"/>
          <w:lang w:eastAsia="en-US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240"/>
        <w:gridCol w:w="5880"/>
      </w:tblGrid>
      <w:tr w:rsidR="00D84ED6" w:rsidRPr="00D84ED6" w:rsidTr="00FA0831">
        <w:trPr>
          <w:trHeight w:val="600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Наименование             </w:t>
            </w:r>
            <w:r w:rsidRPr="00D84ED6">
              <w:rPr>
                <w:color w:val="1F497D" w:themeColor="text2"/>
              </w:rPr>
              <w:br/>
              <w:t xml:space="preserve">муниципальной программы                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4F4922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4F4922">
              <w:rPr>
                <w:color w:val="1F497D" w:themeColor="text2"/>
              </w:rPr>
              <w:t>«</w:t>
            </w:r>
            <w:r w:rsidR="00526904" w:rsidRPr="004F4922">
              <w:rPr>
                <w:color w:val="1F497D" w:themeColor="text2"/>
              </w:rPr>
              <w:t>Профилактика правонарушений в сельском поселении Хатанга</w:t>
            </w:r>
            <w:r w:rsidRPr="004F4922">
              <w:rPr>
                <w:color w:val="1F497D" w:themeColor="text2"/>
              </w:rPr>
              <w:t xml:space="preserve">» (далее - Программа)                                     </w:t>
            </w:r>
          </w:p>
        </w:tc>
      </w:tr>
      <w:tr w:rsidR="00D84ED6" w:rsidRPr="00D84ED6" w:rsidTr="00FA0831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Основание для разработки </w:t>
            </w:r>
            <w:r w:rsidRPr="00D84ED6">
              <w:rPr>
                <w:color w:val="1F497D" w:themeColor="text2"/>
              </w:rPr>
              <w:br/>
              <w:t xml:space="preserve">программы              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904" w:rsidRPr="00D84ED6" w:rsidRDefault="00526904" w:rsidP="005269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Федеральный закон от 06.10.2003 № 131-ФЗ «Об общих принципах организации местного самоуправления в Российской Федерации», </w:t>
            </w:r>
          </w:p>
          <w:p w:rsidR="00526904" w:rsidRPr="00D84ED6" w:rsidRDefault="00526904" w:rsidP="00526904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Федеральный закон от 23.06.2016 № 182-ФЗ «Об основах системы профилактики правонарушений в Российской Федерации», </w:t>
            </w:r>
          </w:p>
          <w:p w:rsidR="009702C7" w:rsidRPr="00D84ED6" w:rsidRDefault="009F2A32" w:rsidP="00526904">
            <w:pPr>
              <w:spacing w:after="200" w:line="276" w:lineRule="auto"/>
              <w:jc w:val="both"/>
              <w:rPr>
                <w:color w:val="1F497D" w:themeColor="text2"/>
                <w:lang w:eastAsia="en-US"/>
              </w:rPr>
            </w:pPr>
            <w:hyperlink r:id="rId7" w:history="1">
              <w:r w:rsidR="009702C7" w:rsidRPr="00D84ED6">
                <w:rPr>
                  <w:color w:val="1F497D" w:themeColor="text2"/>
                  <w:lang w:eastAsia="en-US"/>
                </w:rPr>
                <w:t>Постановление</w:t>
              </w:r>
            </w:hyperlink>
            <w:r w:rsidR="009702C7" w:rsidRPr="00D84ED6">
              <w:rPr>
                <w:color w:val="1F497D" w:themeColor="text2"/>
                <w:lang w:eastAsia="en-US"/>
              </w:rPr>
              <w:t xml:space="preserve"> администрации сельского поселения Хатанга от 30.07.2013 </w:t>
            </w:r>
            <w:r w:rsidR="00526904" w:rsidRPr="00D84ED6">
              <w:rPr>
                <w:color w:val="1F497D" w:themeColor="text2"/>
                <w:lang w:eastAsia="en-US"/>
              </w:rPr>
              <w:t>№</w:t>
            </w:r>
            <w:r w:rsidR="009702C7" w:rsidRPr="00D84ED6">
              <w:rPr>
                <w:color w:val="1F497D" w:themeColor="text2"/>
                <w:lang w:eastAsia="en-US"/>
              </w:rPr>
              <w:t xml:space="preserve"> 103-П "Об утверждении порядка  принятия решений о разработке муниципальных программ сельского поселения Хатанга, их формирования и реализации.</w:t>
            </w:r>
          </w:p>
        </w:tc>
      </w:tr>
      <w:tr w:rsidR="00D84ED6" w:rsidRPr="00D84ED6" w:rsidTr="00FA0831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CF0B1C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Ответственный исполнитель </w:t>
            </w:r>
            <w:r w:rsidR="00CF0B1C" w:rsidRPr="00D84ED6">
              <w:rPr>
                <w:color w:val="1F497D" w:themeColor="text2"/>
              </w:rPr>
              <w:t>П</w:t>
            </w:r>
            <w:r w:rsidRPr="00D84ED6">
              <w:rPr>
                <w:color w:val="1F497D" w:themeColor="text2"/>
              </w:rPr>
              <w:t>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E11913" w:rsidP="00E11913">
            <w:pPr>
              <w:spacing w:after="200" w:line="276" w:lineRule="auto"/>
              <w:jc w:val="both"/>
              <w:rPr>
                <w:color w:val="1F497D" w:themeColor="text2"/>
                <w:lang w:eastAsia="en-US"/>
              </w:rPr>
            </w:pPr>
            <w:r w:rsidRPr="00D84ED6">
              <w:rPr>
                <w:color w:val="1F497D" w:themeColor="text2"/>
                <w:lang w:eastAsia="en-US"/>
              </w:rPr>
              <w:t>Администрация</w:t>
            </w:r>
            <w:r w:rsidR="009702C7" w:rsidRPr="00D84ED6">
              <w:rPr>
                <w:color w:val="1F497D" w:themeColor="text2"/>
                <w:lang w:eastAsia="en-US"/>
              </w:rPr>
              <w:t xml:space="preserve"> сельского поселения Хатанга (далее - </w:t>
            </w:r>
            <w:r w:rsidRPr="00D84ED6">
              <w:rPr>
                <w:color w:val="1F497D" w:themeColor="text2"/>
                <w:lang w:eastAsia="en-US"/>
              </w:rPr>
              <w:t>Администрация</w:t>
            </w:r>
            <w:r w:rsidR="009702C7" w:rsidRPr="00D84ED6">
              <w:rPr>
                <w:color w:val="1F497D" w:themeColor="text2"/>
                <w:lang w:eastAsia="en-US"/>
              </w:rPr>
              <w:t xml:space="preserve">)                              </w:t>
            </w:r>
          </w:p>
        </w:tc>
      </w:tr>
      <w:tr w:rsidR="00D84ED6" w:rsidRPr="00D84ED6" w:rsidTr="00FA0831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CF0B1C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  <w:lang w:eastAsia="en-US"/>
              </w:rPr>
              <w:t xml:space="preserve">Соисполнители </w:t>
            </w:r>
            <w:r w:rsidR="00CF0B1C" w:rsidRPr="00D84ED6">
              <w:rPr>
                <w:color w:val="1F497D" w:themeColor="text2"/>
                <w:lang w:eastAsia="en-US"/>
              </w:rPr>
              <w:t>П</w:t>
            </w:r>
            <w:r w:rsidRPr="00D84ED6">
              <w:rPr>
                <w:color w:val="1F497D" w:themeColor="text2"/>
                <w:lang w:eastAsia="en-US"/>
              </w:rPr>
              <w:t>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913" w:rsidRPr="00357B72" w:rsidRDefault="00E11913" w:rsidP="00E11913">
            <w:pPr>
              <w:rPr>
                <w:color w:val="1F497D" w:themeColor="text2"/>
              </w:rPr>
            </w:pPr>
            <w:proofErr w:type="spellStart"/>
            <w:r w:rsidRPr="00357B72">
              <w:rPr>
                <w:color w:val="1F497D" w:themeColor="text2"/>
              </w:rPr>
              <w:t>Хатангское</w:t>
            </w:r>
            <w:proofErr w:type="spellEnd"/>
            <w:r w:rsidRPr="00357B72">
              <w:rPr>
                <w:color w:val="1F497D" w:themeColor="text2"/>
              </w:rPr>
              <w:t xml:space="preserve"> отделение полиции Отдела МВД России по Таймырскому Долгано-Ненецкому району;</w:t>
            </w:r>
          </w:p>
          <w:p w:rsidR="00E11913" w:rsidRPr="00357B72" w:rsidRDefault="00E11913" w:rsidP="00E11913">
            <w:pPr>
              <w:rPr>
                <w:color w:val="1F497D" w:themeColor="text2"/>
              </w:rPr>
            </w:pPr>
            <w:r w:rsidRPr="00357B72">
              <w:rPr>
                <w:color w:val="1F497D" w:themeColor="text2"/>
              </w:rPr>
              <w:t>Филиал по сельскому поселения Хатанга ФКУ УИИ ГУФСИН России по Красноярскому краю;</w:t>
            </w:r>
          </w:p>
          <w:p w:rsidR="00E11913" w:rsidRPr="00357B72" w:rsidRDefault="00E11913" w:rsidP="00E11913">
            <w:pPr>
              <w:rPr>
                <w:color w:val="1F497D" w:themeColor="text2"/>
              </w:rPr>
            </w:pPr>
            <w:r w:rsidRPr="00357B72">
              <w:rPr>
                <w:color w:val="1F497D" w:themeColor="text2"/>
              </w:rPr>
              <w:t>Отдел культуры, молодежной политики и спорта администрации сельского поселения Хатанга;</w:t>
            </w:r>
          </w:p>
          <w:p w:rsidR="00E11913" w:rsidRPr="00357B72" w:rsidRDefault="00E11913" w:rsidP="00E11913">
            <w:pPr>
              <w:rPr>
                <w:color w:val="1F497D" w:themeColor="text2"/>
              </w:rPr>
            </w:pPr>
            <w:r w:rsidRPr="00357B72">
              <w:rPr>
                <w:color w:val="1F497D" w:themeColor="text2"/>
              </w:rPr>
              <w:t>Муниципальное бюджетное учреждение культуры «Хатангский культурно-досуговый комплекс»;</w:t>
            </w:r>
          </w:p>
          <w:p w:rsidR="009702C7" w:rsidRPr="00D84ED6" w:rsidRDefault="00E11913" w:rsidP="00E11913">
            <w:pPr>
              <w:rPr>
                <w:color w:val="1F497D" w:themeColor="text2"/>
              </w:rPr>
            </w:pPr>
            <w:r w:rsidRPr="00357B72">
              <w:rPr>
                <w:color w:val="1F497D" w:themeColor="text2"/>
              </w:rPr>
              <w:t>Органы и учреждения системы профилактики безнадзорности и правонарушений несовершеннолетних, определенные ст. 4 Федерального закона от 24.06.1999 № 120-ФЗ «Об основах системы профилактики безнадзорности и правонарушений несовершеннолетних»</w:t>
            </w:r>
          </w:p>
        </w:tc>
      </w:tr>
      <w:tr w:rsidR="00D84ED6" w:rsidRPr="00D84ED6" w:rsidTr="00FA0831">
        <w:trPr>
          <w:trHeight w:val="8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CF0B1C">
            <w:pPr>
              <w:tabs>
                <w:tab w:val="left" w:pos="1134"/>
              </w:tabs>
              <w:autoSpaceDE w:val="0"/>
              <w:autoSpaceDN w:val="0"/>
              <w:adjustRightInd w:val="0"/>
              <w:jc w:val="both"/>
              <w:rPr>
                <w:color w:val="1F497D" w:themeColor="text2"/>
                <w:lang w:eastAsia="en-US"/>
              </w:rPr>
            </w:pPr>
            <w:r w:rsidRPr="00D84ED6">
              <w:rPr>
                <w:color w:val="1F497D" w:themeColor="text2"/>
                <w:lang w:eastAsia="en-US"/>
              </w:rPr>
              <w:t xml:space="preserve">Перечень подпрограмм и отдельных мероприятий </w:t>
            </w:r>
            <w:r w:rsidR="00CF0B1C" w:rsidRPr="00D84ED6">
              <w:rPr>
                <w:color w:val="1F497D" w:themeColor="text2"/>
                <w:lang w:eastAsia="en-US"/>
              </w:rPr>
              <w:t>П</w:t>
            </w:r>
            <w:r w:rsidRPr="00D84ED6">
              <w:rPr>
                <w:color w:val="1F497D" w:themeColor="text2"/>
                <w:lang w:eastAsia="en-US"/>
              </w:rPr>
              <w:t>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750" w:rsidRPr="00D84ED6" w:rsidRDefault="007C2750" w:rsidP="00FA0831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>Отдельные мероприятия Программы:</w:t>
            </w:r>
          </w:p>
          <w:p w:rsidR="00FA0831" w:rsidRPr="00D84ED6" w:rsidRDefault="007C2750" w:rsidP="00FA0831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>1.</w:t>
            </w:r>
            <w:r w:rsidR="00FA0831" w:rsidRPr="00D84ED6">
              <w:rPr>
                <w:color w:val="1F497D" w:themeColor="text2"/>
              </w:rPr>
              <w:t>Обеспечение общественного порядка</w:t>
            </w:r>
            <w:r w:rsidRPr="00D84ED6">
              <w:rPr>
                <w:color w:val="1F497D" w:themeColor="text2"/>
              </w:rPr>
              <w:t xml:space="preserve"> и противодействие преступности</w:t>
            </w:r>
            <w:r w:rsidR="00FA0831" w:rsidRPr="00D84ED6">
              <w:rPr>
                <w:color w:val="1F497D" w:themeColor="text2"/>
              </w:rPr>
              <w:t>;</w:t>
            </w:r>
          </w:p>
          <w:p w:rsidR="00FA0831" w:rsidRPr="00D84ED6" w:rsidRDefault="007C2750" w:rsidP="00FA0831">
            <w:pPr>
              <w:pStyle w:val="a3"/>
              <w:tabs>
                <w:tab w:val="left" w:pos="993"/>
              </w:tabs>
              <w:ind w:left="2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2. </w:t>
            </w:r>
            <w:r w:rsidR="00FA0831" w:rsidRPr="00D84ED6">
              <w:rPr>
                <w:color w:val="1F497D" w:themeColor="text2"/>
              </w:rPr>
              <w:t xml:space="preserve">Профилактика безнадзорности и правонарушений среди несовершеннолетних; </w:t>
            </w:r>
          </w:p>
          <w:p w:rsidR="009702C7" w:rsidRPr="00D84ED6" w:rsidRDefault="007C2750" w:rsidP="007C2750">
            <w:pPr>
              <w:pStyle w:val="a3"/>
              <w:tabs>
                <w:tab w:val="left" w:pos="993"/>
              </w:tabs>
              <w:ind w:left="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3. </w:t>
            </w:r>
            <w:r w:rsidR="00FA0831" w:rsidRPr="00D84ED6">
              <w:rPr>
                <w:color w:val="1F497D" w:themeColor="text2"/>
              </w:rPr>
              <w:t>Противодействие распространению алкоголизма, наркомании.</w:t>
            </w:r>
          </w:p>
        </w:tc>
      </w:tr>
      <w:tr w:rsidR="00D84ED6" w:rsidRPr="00D84ED6" w:rsidTr="00FA0831">
        <w:trPr>
          <w:trHeight w:val="40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7B34CD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Цели </w:t>
            </w:r>
            <w:r w:rsidR="007B34CD" w:rsidRPr="00D84ED6">
              <w:rPr>
                <w:color w:val="1F497D" w:themeColor="text2"/>
              </w:rPr>
              <w:t>П</w:t>
            </w:r>
            <w:r w:rsidRPr="00D84ED6">
              <w:rPr>
                <w:color w:val="1F497D" w:themeColor="text2"/>
              </w:rPr>
              <w:t xml:space="preserve">рограммы  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FA0831" w:rsidP="00FA0831">
            <w:pPr>
              <w:pStyle w:val="a4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D84ED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Совершенствование и повышение эффективности деятельности по профилактике правонарушений в </w:t>
            </w:r>
            <w:r w:rsidRPr="00D84ED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lastRenderedPageBreak/>
              <w:t>сельском поселении Хатанга</w:t>
            </w:r>
            <w:r w:rsidR="00056032" w:rsidRPr="00D84ED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, </w:t>
            </w:r>
            <w:r w:rsidRPr="00D84ED6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обеспечение максимально возможного уровня общественной безопасности</w:t>
            </w:r>
          </w:p>
        </w:tc>
      </w:tr>
      <w:tr w:rsidR="00D84ED6" w:rsidRPr="00D84ED6" w:rsidTr="00FA0831">
        <w:trPr>
          <w:trHeight w:val="1521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7B34CD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lastRenderedPageBreak/>
              <w:t xml:space="preserve">Задачи </w:t>
            </w:r>
            <w:r w:rsidR="007B34CD" w:rsidRPr="00D84ED6">
              <w:rPr>
                <w:color w:val="1F497D" w:themeColor="text2"/>
              </w:rPr>
              <w:t>П</w:t>
            </w:r>
            <w:r w:rsidRPr="00D84ED6">
              <w:rPr>
                <w:color w:val="1F497D" w:themeColor="text2"/>
              </w:rPr>
              <w:t>рограммы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E8" w:rsidRPr="00D84ED6" w:rsidRDefault="009A6CE8" w:rsidP="009A6CE8">
            <w:pPr>
              <w:pStyle w:val="a3"/>
              <w:tabs>
                <w:tab w:val="left" w:pos="303"/>
              </w:tabs>
              <w:ind w:left="2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>Обеспечение общественного порядка и противодействие правонарушениям;</w:t>
            </w:r>
          </w:p>
          <w:p w:rsidR="009A6CE8" w:rsidRPr="00D84ED6" w:rsidRDefault="009A6CE8" w:rsidP="009A6CE8">
            <w:pPr>
              <w:pStyle w:val="a3"/>
              <w:tabs>
                <w:tab w:val="left" w:pos="993"/>
              </w:tabs>
              <w:ind w:left="2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 xml:space="preserve">профилактика безнадзорности и правонарушений среди несовершеннолетних; </w:t>
            </w:r>
          </w:p>
          <w:p w:rsidR="009A6CE8" w:rsidRPr="00D84ED6" w:rsidRDefault="009A6CE8" w:rsidP="009A6CE8">
            <w:pPr>
              <w:pStyle w:val="a3"/>
              <w:tabs>
                <w:tab w:val="left" w:pos="348"/>
              </w:tabs>
              <w:ind w:left="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>противодействие распространению алкоголизма, наркомании.</w:t>
            </w:r>
          </w:p>
          <w:p w:rsidR="009702C7" w:rsidRPr="00D84ED6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</w:p>
        </w:tc>
      </w:tr>
      <w:tr w:rsidR="00D84ED6" w:rsidRPr="00D84ED6" w:rsidTr="00FA0831">
        <w:trPr>
          <w:trHeight w:val="69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7B34CD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</w:rPr>
            </w:pPr>
            <w:r w:rsidRPr="00D84ED6">
              <w:rPr>
                <w:color w:val="1F497D" w:themeColor="text2"/>
                <w:lang w:eastAsia="en-US"/>
              </w:rPr>
              <w:t xml:space="preserve">Этапы и сроки реализации </w:t>
            </w:r>
            <w:r w:rsidR="007B34CD" w:rsidRPr="00D84ED6">
              <w:rPr>
                <w:color w:val="1F497D" w:themeColor="text2"/>
                <w:lang w:eastAsia="en-US"/>
              </w:rPr>
              <w:t>П</w:t>
            </w:r>
            <w:r w:rsidRPr="00D84ED6">
              <w:rPr>
                <w:color w:val="1F497D" w:themeColor="text2"/>
                <w:lang w:eastAsia="en-US"/>
              </w:rPr>
              <w:t>рограммы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775F4E">
            <w:pPr>
              <w:spacing w:after="200" w:line="276" w:lineRule="auto"/>
              <w:rPr>
                <w:color w:val="1F497D" w:themeColor="text2"/>
                <w:lang w:eastAsia="en-US"/>
              </w:rPr>
            </w:pPr>
            <w:r w:rsidRPr="00D84ED6">
              <w:rPr>
                <w:color w:val="1F497D" w:themeColor="text2"/>
                <w:lang w:eastAsia="en-US"/>
              </w:rPr>
              <w:t>201</w:t>
            </w:r>
            <w:r w:rsidR="00775F4E" w:rsidRPr="00D84ED6">
              <w:rPr>
                <w:color w:val="1F497D" w:themeColor="text2"/>
                <w:lang w:eastAsia="en-US"/>
              </w:rPr>
              <w:t>7</w:t>
            </w:r>
            <w:r w:rsidRPr="00D84ED6">
              <w:rPr>
                <w:color w:val="1F497D" w:themeColor="text2"/>
                <w:lang w:eastAsia="en-US"/>
              </w:rPr>
              <w:t>-20</w:t>
            </w:r>
            <w:r w:rsidR="00775F4E" w:rsidRPr="00D84ED6">
              <w:rPr>
                <w:color w:val="1F497D" w:themeColor="text2"/>
                <w:lang w:eastAsia="en-US"/>
              </w:rPr>
              <w:t>20</w:t>
            </w:r>
            <w:r w:rsidRPr="00D84ED6">
              <w:rPr>
                <w:color w:val="1F497D" w:themeColor="text2"/>
                <w:lang w:eastAsia="en-US"/>
              </w:rPr>
              <w:t xml:space="preserve"> годы</w:t>
            </w:r>
          </w:p>
        </w:tc>
      </w:tr>
      <w:tr w:rsidR="00D84ED6" w:rsidRPr="00D84ED6" w:rsidTr="00FA0831">
        <w:trPr>
          <w:trHeight w:val="840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FA0831">
            <w:pPr>
              <w:autoSpaceDE w:val="0"/>
              <w:autoSpaceDN w:val="0"/>
              <w:adjustRightInd w:val="0"/>
              <w:jc w:val="both"/>
              <w:rPr>
                <w:color w:val="1F497D" w:themeColor="text2"/>
                <w:lang w:eastAsia="en-US"/>
              </w:rPr>
            </w:pPr>
            <w:r w:rsidRPr="00D84ED6">
              <w:rPr>
                <w:color w:val="1F497D" w:themeColor="text2"/>
              </w:rPr>
              <w:t>Перечень целевых показателей и показателей результативности программы с расшифровкой плановых значений по годам ее реализации, значения целевых показателей на долгосрочный период</w:t>
            </w: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4B6E3F" w:rsidP="007B34CD">
            <w:pPr>
              <w:rPr>
                <w:color w:val="1F497D" w:themeColor="text2"/>
                <w:lang w:eastAsia="en-US"/>
              </w:rPr>
            </w:pPr>
            <w:r w:rsidRPr="00D84ED6">
              <w:rPr>
                <w:color w:val="1F497D" w:themeColor="text2"/>
              </w:rPr>
              <w:t>приложение к настоящему паспорту</w:t>
            </w:r>
            <w:r w:rsidRPr="00D84ED6">
              <w:rPr>
                <w:color w:val="1F497D" w:themeColor="text2"/>
                <w:lang w:eastAsia="en-US"/>
              </w:rPr>
              <w:t xml:space="preserve"> </w:t>
            </w:r>
          </w:p>
        </w:tc>
      </w:tr>
      <w:tr w:rsidR="00D84ED6" w:rsidRPr="00D84ED6" w:rsidTr="00FA0831">
        <w:trPr>
          <w:trHeight w:val="1349"/>
          <w:tblCellSpacing w:w="5" w:type="nil"/>
        </w:trPr>
        <w:tc>
          <w:tcPr>
            <w:tcW w:w="3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FA0831">
            <w:pPr>
              <w:snapToGrid w:val="0"/>
              <w:spacing w:after="200" w:line="276" w:lineRule="auto"/>
              <w:rPr>
                <w:color w:val="1F497D" w:themeColor="text2"/>
                <w:lang w:eastAsia="en-US"/>
              </w:rPr>
            </w:pPr>
            <w:r w:rsidRPr="00D84ED6">
              <w:rPr>
                <w:color w:val="1F497D" w:themeColor="text2"/>
                <w:lang w:eastAsia="en-US"/>
              </w:rPr>
              <w:t>Ресурсное обеспечение Программы</w:t>
            </w:r>
          </w:p>
          <w:p w:rsidR="009702C7" w:rsidRPr="00D84ED6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</w:p>
        </w:tc>
        <w:tc>
          <w:tcPr>
            <w:tcW w:w="5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4B6E3F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>Финансирование не требуется</w:t>
            </w:r>
          </w:p>
        </w:tc>
      </w:tr>
      <w:tr w:rsidR="00D84ED6" w:rsidRPr="00D84ED6" w:rsidTr="00FA0831">
        <w:trPr>
          <w:trHeight w:val="848"/>
          <w:tblCellSpacing w:w="5" w:type="nil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>Перечень объектов капитального строительства</w:t>
            </w:r>
          </w:p>
        </w:tc>
        <w:tc>
          <w:tcPr>
            <w:tcW w:w="5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2C7" w:rsidRPr="00D84ED6" w:rsidRDefault="009702C7" w:rsidP="00FA0831">
            <w:pPr>
              <w:widowControl w:val="0"/>
              <w:autoSpaceDE w:val="0"/>
              <w:autoSpaceDN w:val="0"/>
              <w:adjustRightInd w:val="0"/>
              <w:rPr>
                <w:color w:val="1F497D" w:themeColor="text2"/>
              </w:rPr>
            </w:pPr>
            <w:r w:rsidRPr="00D84ED6">
              <w:rPr>
                <w:color w:val="1F497D" w:themeColor="text2"/>
              </w:rPr>
              <w:t>Не предусмотрены</w:t>
            </w:r>
          </w:p>
        </w:tc>
      </w:tr>
    </w:tbl>
    <w:p w:rsidR="009702C7" w:rsidRPr="00D84ED6" w:rsidRDefault="009702C7" w:rsidP="009702C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1F497D" w:themeColor="text2"/>
          <w:sz w:val="22"/>
          <w:szCs w:val="22"/>
          <w:lang w:eastAsia="en-US"/>
        </w:rPr>
      </w:pPr>
    </w:p>
    <w:p w:rsidR="009702C7" w:rsidRPr="00D84ED6" w:rsidRDefault="009702C7" w:rsidP="009702C7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b/>
          <w:color w:val="1F497D" w:themeColor="text2"/>
          <w:sz w:val="24"/>
          <w:szCs w:val="24"/>
        </w:rPr>
        <w:t xml:space="preserve">2. Характеристика текущего состояния сферы </w:t>
      </w:r>
      <w:r w:rsidR="002C591F" w:rsidRPr="00D84ED6">
        <w:rPr>
          <w:rFonts w:ascii="Times New Roman" w:hAnsi="Times New Roman"/>
          <w:b/>
          <w:color w:val="1F497D" w:themeColor="text2"/>
          <w:sz w:val="24"/>
          <w:szCs w:val="24"/>
        </w:rPr>
        <w:t>реализации Программы</w:t>
      </w:r>
      <w:r w:rsidRPr="00D84ED6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и анализ социальных, финансово-экономических и прочих рисков реализации Программы</w:t>
      </w:r>
    </w:p>
    <w:p w:rsidR="009702C7" w:rsidRPr="00D84ED6" w:rsidRDefault="009702C7" w:rsidP="009702C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FB0A0B" w:rsidRPr="00D84ED6" w:rsidRDefault="00FB0A0B" w:rsidP="00FB0A0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>Состояние общественного порядка и динамика правонарушений  в сельском поселении Хатанга является одним из главных факторов, влияющих на качество жизни граждан</w:t>
      </w:r>
      <w:r w:rsidR="005E4A36" w:rsidRPr="00D84ED6">
        <w:rPr>
          <w:color w:val="1F497D" w:themeColor="text2"/>
        </w:rPr>
        <w:t xml:space="preserve"> и вызывающих беспокойство в случае негативных тенденций</w:t>
      </w:r>
      <w:r w:rsidRPr="00D84ED6">
        <w:rPr>
          <w:color w:val="1F497D" w:themeColor="text2"/>
        </w:rPr>
        <w:t>.</w:t>
      </w:r>
    </w:p>
    <w:p w:rsidR="00FB0A0B" w:rsidRPr="00D84ED6" w:rsidRDefault="00FB0A0B" w:rsidP="00FB0A0B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 xml:space="preserve">По итогам 2016 года в сравнении с 2015 годом общее число зарегистрированных в сельском поселении преступлений снизилось на </w:t>
      </w:r>
      <w:r w:rsidR="00A6097F" w:rsidRPr="00D84ED6">
        <w:rPr>
          <w:color w:val="1F497D" w:themeColor="text2"/>
        </w:rPr>
        <w:t>12,5</w:t>
      </w:r>
      <w:r w:rsidRPr="00D84ED6">
        <w:rPr>
          <w:color w:val="1F497D" w:themeColor="text2"/>
        </w:rPr>
        <w:t xml:space="preserve"> % и составило </w:t>
      </w:r>
      <w:r w:rsidR="00A6097F" w:rsidRPr="00D84ED6">
        <w:rPr>
          <w:color w:val="1F497D" w:themeColor="text2"/>
        </w:rPr>
        <w:t>70</w:t>
      </w:r>
      <w:r w:rsidRPr="00D84ED6">
        <w:rPr>
          <w:color w:val="1F497D" w:themeColor="text2"/>
        </w:rPr>
        <w:t xml:space="preserve"> преступлений</w:t>
      </w:r>
      <w:r w:rsidR="00A6097F" w:rsidRPr="00D84ED6">
        <w:rPr>
          <w:color w:val="1F497D" w:themeColor="text2"/>
        </w:rPr>
        <w:t xml:space="preserve"> (</w:t>
      </w:r>
      <w:r w:rsidR="005F44C4" w:rsidRPr="00D84ED6">
        <w:rPr>
          <w:color w:val="1F497D" w:themeColor="text2"/>
        </w:rPr>
        <w:t>2015 год</w:t>
      </w:r>
      <w:r w:rsidR="00A6097F" w:rsidRPr="00D84ED6">
        <w:rPr>
          <w:color w:val="1F497D" w:themeColor="text2"/>
        </w:rPr>
        <w:t xml:space="preserve"> – 80 преступлений)</w:t>
      </w:r>
      <w:r w:rsidRPr="00D84ED6">
        <w:rPr>
          <w:color w:val="1F497D" w:themeColor="text2"/>
        </w:rPr>
        <w:t>. Количество преступлений, совершенных несовершеннолетними</w:t>
      </w:r>
      <w:r w:rsidR="008476A3" w:rsidRPr="00D84ED6">
        <w:rPr>
          <w:color w:val="1F497D" w:themeColor="text2"/>
        </w:rPr>
        <w:t xml:space="preserve"> в 2016 году – </w:t>
      </w:r>
      <w:r w:rsidR="00A6097F" w:rsidRPr="00D84ED6">
        <w:rPr>
          <w:color w:val="1F497D" w:themeColor="text2"/>
        </w:rPr>
        <w:t>4</w:t>
      </w:r>
      <w:r w:rsidR="008476A3" w:rsidRPr="00D84ED6">
        <w:rPr>
          <w:color w:val="1F497D" w:themeColor="text2"/>
        </w:rPr>
        <w:t xml:space="preserve"> (в 2015 году – 0)</w:t>
      </w:r>
      <w:r w:rsidRPr="00D84ED6">
        <w:rPr>
          <w:color w:val="1F497D" w:themeColor="text2"/>
        </w:rPr>
        <w:t xml:space="preserve">. Количество преступлений, совершенных в состоянии алкогольного опьянения, составило </w:t>
      </w:r>
      <w:r w:rsidR="005F44C4" w:rsidRPr="00D84ED6">
        <w:rPr>
          <w:color w:val="1F497D" w:themeColor="text2"/>
        </w:rPr>
        <w:t>35</w:t>
      </w:r>
      <w:r w:rsidR="008476A3" w:rsidRPr="00D84ED6">
        <w:rPr>
          <w:color w:val="1F497D" w:themeColor="text2"/>
        </w:rPr>
        <w:t xml:space="preserve"> (в 2015 году - </w:t>
      </w:r>
      <w:r w:rsidR="005F44C4" w:rsidRPr="00D84ED6">
        <w:rPr>
          <w:color w:val="1F497D" w:themeColor="text2"/>
        </w:rPr>
        <w:t>38</w:t>
      </w:r>
      <w:r w:rsidR="008476A3" w:rsidRPr="00D84ED6">
        <w:rPr>
          <w:color w:val="1F497D" w:themeColor="text2"/>
        </w:rPr>
        <w:t>)</w:t>
      </w:r>
      <w:r w:rsidRPr="00D84ED6">
        <w:rPr>
          <w:color w:val="1F497D" w:themeColor="text2"/>
        </w:rPr>
        <w:t xml:space="preserve"> Лицами, ранее совершавшими преступления, </w:t>
      </w:r>
      <w:r w:rsidR="008476A3" w:rsidRPr="00D84ED6">
        <w:rPr>
          <w:color w:val="1F497D" w:themeColor="text2"/>
        </w:rPr>
        <w:t xml:space="preserve">в 2016 году </w:t>
      </w:r>
      <w:r w:rsidRPr="00D84ED6">
        <w:rPr>
          <w:color w:val="1F497D" w:themeColor="text2"/>
        </w:rPr>
        <w:t xml:space="preserve">совершено </w:t>
      </w:r>
      <w:r w:rsidR="005F44C4" w:rsidRPr="00D84ED6">
        <w:rPr>
          <w:color w:val="1F497D" w:themeColor="text2"/>
        </w:rPr>
        <w:t>32</w:t>
      </w:r>
      <w:r w:rsidR="008476A3" w:rsidRPr="00D84ED6">
        <w:rPr>
          <w:color w:val="1F497D" w:themeColor="text2"/>
        </w:rPr>
        <w:t xml:space="preserve"> </w:t>
      </w:r>
      <w:r w:rsidRPr="00D84ED6">
        <w:rPr>
          <w:color w:val="1F497D" w:themeColor="text2"/>
        </w:rPr>
        <w:t>преступлени</w:t>
      </w:r>
      <w:r w:rsidR="005F44C4" w:rsidRPr="00D84ED6">
        <w:rPr>
          <w:color w:val="1F497D" w:themeColor="text2"/>
        </w:rPr>
        <w:t>я (2015 год – 42 преступления).</w:t>
      </w:r>
    </w:p>
    <w:p w:rsidR="00FB0A0B" w:rsidRPr="00D84ED6" w:rsidRDefault="00FB0A0B" w:rsidP="000D1205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>По итогам 201</w:t>
      </w:r>
      <w:r w:rsidR="008476A3" w:rsidRPr="00D84ED6">
        <w:rPr>
          <w:color w:val="1F497D" w:themeColor="text2"/>
        </w:rPr>
        <w:t>6</w:t>
      </w:r>
      <w:r w:rsidRPr="00D84ED6">
        <w:rPr>
          <w:color w:val="1F497D" w:themeColor="text2"/>
        </w:rPr>
        <w:t xml:space="preserve"> года в </w:t>
      </w:r>
      <w:r w:rsidR="008476A3" w:rsidRPr="00D84ED6">
        <w:rPr>
          <w:color w:val="1F497D" w:themeColor="text2"/>
        </w:rPr>
        <w:t xml:space="preserve">сельском поселении Хатанга </w:t>
      </w:r>
      <w:r w:rsidRPr="00D84ED6">
        <w:rPr>
          <w:color w:val="1F497D" w:themeColor="text2"/>
        </w:rPr>
        <w:t xml:space="preserve">зарегистрирован </w:t>
      </w:r>
      <w:r w:rsidR="005F44C4" w:rsidRPr="00D84ED6">
        <w:rPr>
          <w:color w:val="1F497D" w:themeColor="text2"/>
        </w:rPr>
        <w:t>снижение</w:t>
      </w:r>
      <w:r w:rsidRPr="00D84ED6">
        <w:rPr>
          <w:color w:val="1F497D" w:themeColor="text2"/>
        </w:rPr>
        <w:t xml:space="preserve"> </w:t>
      </w:r>
      <w:r w:rsidR="005F44C4" w:rsidRPr="00D84ED6">
        <w:rPr>
          <w:color w:val="1F497D" w:themeColor="text2"/>
        </w:rPr>
        <w:t xml:space="preserve">на 19 % </w:t>
      </w:r>
      <w:r w:rsidRPr="00D84ED6">
        <w:rPr>
          <w:color w:val="1F497D" w:themeColor="text2"/>
        </w:rPr>
        <w:t>числа преступлений, совершенн</w:t>
      </w:r>
      <w:r w:rsidR="008476A3" w:rsidRPr="00D84ED6">
        <w:rPr>
          <w:color w:val="1F497D" w:themeColor="text2"/>
        </w:rPr>
        <w:t>ых в общественных местах (</w:t>
      </w:r>
      <w:r w:rsidR="005F44C4" w:rsidRPr="00D84ED6">
        <w:rPr>
          <w:color w:val="1F497D" w:themeColor="text2"/>
        </w:rPr>
        <w:t>с 21 преступления в 2015 году до 17 преступлений в 2016 году</w:t>
      </w:r>
      <w:r w:rsidRPr="00D84ED6">
        <w:rPr>
          <w:color w:val="1F497D" w:themeColor="text2"/>
        </w:rPr>
        <w:t xml:space="preserve">). </w:t>
      </w:r>
    </w:p>
    <w:p w:rsidR="00FB0A0B" w:rsidRPr="00D84ED6" w:rsidRDefault="000D1205" w:rsidP="000D1205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>Актуальной проблемой</w:t>
      </w:r>
      <w:r w:rsidR="00FB0A0B" w:rsidRPr="00D84ED6">
        <w:rPr>
          <w:color w:val="1F497D" w:themeColor="text2"/>
        </w:rPr>
        <w:t xml:space="preserve"> </w:t>
      </w:r>
      <w:r w:rsidRPr="00D84ED6">
        <w:rPr>
          <w:color w:val="1F497D" w:themeColor="text2"/>
        </w:rPr>
        <w:t xml:space="preserve">для сельского поселения Хатанга является злоупотребление спиртными напитками и употребление </w:t>
      </w:r>
      <w:r w:rsidR="005E4A36" w:rsidRPr="00D84ED6">
        <w:rPr>
          <w:color w:val="1F497D" w:themeColor="text2"/>
        </w:rPr>
        <w:t>одурманивающих веществ, в том числе наркотиков</w:t>
      </w:r>
      <w:r w:rsidRPr="00D84ED6">
        <w:rPr>
          <w:color w:val="1F497D" w:themeColor="text2"/>
        </w:rPr>
        <w:t>.</w:t>
      </w:r>
      <w:r w:rsidR="00FB0A0B" w:rsidRPr="00D84ED6">
        <w:rPr>
          <w:color w:val="1F497D" w:themeColor="text2"/>
        </w:rPr>
        <w:t xml:space="preserve"> </w:t>
      </w:r>
    </w:p>
    <w:p w:rsidR="00236B04" w:rsidRPr="00D84ED6" w:rsidRDefault="00FB0A0B" w:rsidP="00236B0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color w:val="1F497D" w:themeColor="text2"/>
          <w:lang w:eastAsia="en-US"/>
        </w:rPr>
      </w:pPr>
      <w:r w:rsidRPr="00D84ED6">
        <w:rPr>
          <w:color w:val="1F497D" w:themeColor="text2"/>
        </w:rPr>
        <w:lastRenderedPageBreak/>
        <w:t>В течение 201</w:t>
      </w:r>
      <w:r w:rsidR="00236B04" w:rsidRPr="00D84ED6">
        <w:rPr>
          <w:color w:val="1F497D" w:themeColor="text2"/>
        </w:rPr>
        <w:t>6</w:t>
      </w:r>
      <w:r w:rsidRPr="00D84ED6">
        <w:rPr>
          <w:color w:val="1F497D" w:themeColor="text2"/>
        </w:rPr>
        <w:t xml:space="preserve"> года правоохранительными органами выявлено </w:t>
      </w:r>
      <w:r w:rsidR="005F44C4" w:rsidRPr="00D84ED6">
        <w:rPr>
          <w:color w:val="1F497D" w:themeColor="text2"/>
        </w:rPr>
        <w:t>51</w:t>
      </w:r>
      <w:r w:rsidRPr="00D84ED6">
        <w:rPr>
          <w:color w:val="1F497D" w:themeColor="text2"/>
        </w:rPr>
        <w:t xml:space="preserve"> </w:t>
      </w:r>
      <w:r w:rsidR="00236B04" w:rsidRPr="00D84ED6">
        <w:rPr>
          <w:color w:val="1F497D" w:themeColor="text2"/>
        </w:rPr>
        <w:t>правонарушен</w:t>
      </w:r>
      <w:r w:rsidRPr="00D84ED6">
        <w:rPr>
          <w:color w:val="1F497D" w:themeColor="text2"/>
        </w:rPr>
        <w:t>и</w:t>
      </w:r>
      <w:r w:rsidR="005F44C4" w:rsidRPr="00D84ED6">
        <w:rPr>
          <w:color w:val="1F497D" w:themeColor="text2"/>
        </w:rPr>
        <w:t>е</w:t>
      </w:r>
      <w:r w:rsidR="00236B04" w:rsidRPr="00D84ED6">
        <w:rPr>
          <w:color w:val="1F497D" w:themeColor="text2"/>
        </w:rPr>
        <w:t xml:space="preserve"> по ст. 20.20 КоАП РФ (</w:t>
      </w:r>
      <w:r w:rsidR="00236B04" w:rsidRPr="00D84ED6">
        <w:rPr>
          <w:rFonts w:eastAsiaTheme="minorHAnsi"/>
          <w:bCs/>
          <w:color w:val="1F497D" w:themeColor="text2"/>
          <w:lang w:eastAsia="en-US"/>
        </w:rPr>
        <w:t xml:space="preserve">Потребление (распитие) алкогольной продукции в запрещенных местах либо потребление наркотических средств или психотропных веществ, новых потенциально опасных </w:t>
      </w:r>
      <w:proofErr w:type="spellStart"/>
      <w:r w:rsidR="00236B04" w:rsidRPr="00D84ED6">
        <w:rPr>
          <w:rFonts w:eastAsiaTheme="minorHAnsi"/>
          <w:bCs/>
          <w:color w:val="1F497D" w:themeColor="text2"/>
          <w:lang w:eastAsia="en-US"/>
        </w:rPr>
        <w:t>психоактивных</w:t>
      </w:r>
      <w:proofErr w:type="spellEnd"/>
      <w:r w:rsidR="00236B04" w:rsidRPr="00D84ED6">
        <w:rPr>
          <w:rFonts w:eastAsiaTheme="minorHAnsi"/>
          <w:bCs/>
          <w:color w:val="1F497D" w:themeColor="text2"/>
          <w:lang w:eastAsia="en-US"/>
        </w:rPr>
        <w:t xml:space="preserve"> веществ или одурманивающих веществ в общественных местах), в 2015 </w:t>
      </w:r>
      <w:r w:rsidR="005F44C4" w:rsidRPr="00D84ED6">
        <w:rPr>
          <w:rFonts w:eastAsiaTheme="minorHAnsi"/>
          <w:bCs/>
          <w:color w:val="1F497D" w:themeColor="text2"/>
          <w:lang w:eastAsia="en-US"/>
        </w:rPr>
        <w:t>году –</w:t>
      </w:r>
      <w:r w:rsidR="00236B04" w:rsidRPr="00D84ED6">
        <w:rPr>
          <w:rFonts w:eastAsiaTheme="minorHAnsi"/>
          <w:bCs/>
          <w:color w:val="1F497D" w:themeColor="text2"/>
          <w:lang w:eastAsia="en-US"/>
        </w:rPr>
        <w:t xml:space="preserve"> </w:t>
      </w:r>
      <w:r w:rsidR="005F44C4" w:rsidRPr="00D84ED6">
        <w:rPr>
          <w:rFonts w:eastAsiaTheme="minorHAnsi"/>
          <w:bCs/>
          <w:color w:val="1F497D" w:themeColor="text2"/>
          <w:lang w:eastAsia="en-US"/>
        </w:rPr>
        <w:t>33 правонарушения.</w:t>
      </w:r>
    </w:p>
    <w:p w:rsidR="00FB0A0B" w:rsidRPr="00D84ED6" w:rsidRDefault="00236B04" w:rsidP="00236B04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 xml:space="preserve">Также, в 2016 году выявлено </w:t>
      </w:r>
      <w:r w:rsidR="005F44C4" w:rsidRPr="00D84ED6">
        <w:rPr>
          <w:color w:val="1F497D" w:themeColor="text2"/>
        </w:rPr>
        <w:t>69</w:t>
      </w:r>
      <w:r w:rsidRPr="00D84ED6">
        <w:rPr>
          <w:color w:val="1F497D" w:themeColor="text2"/>
        </w:rPr>
        <w:t xml:space="preserve"> правонарушений по ст. 20.21 КоАП РФ (появление в общественных местах в состоянии опьянения)</w:t>
      </w:r>
      <w:r w:rsidR="00FB0A0B" w:rsidRPr="00D84ED6">
        <w:rPr>
          <w:color w:val="1F497D" w:themeColor="text2"/>
        </w:rPr>
        <w:t xml:space="preserve">, </w:t>
      </w:r>
      <w:r w:rsidRPr="00D84ED6">
        <w:rPr>
          <w:color w:val="1F497D" w:themeColor="text2"/>
        </w:rPr>
        <w:t xml:space="preserve">в 2015 году </w:t>
      </w:r>
      <w:r w:rsidR="005F44C4" w:rsidRPr="00D84ED6">
        <w:rPr>
          <w:color w:val="1F497D" w:themeColor="text2"/>
        </w:rPr>
        <w:t>- 125</w:t>
      </w:r>
      <w:r w:rsidRPr="00D84ED6">
        <w:rPr>
          <w:color w:val="1F497D" w:themeColor="text2"/>
        </w:rPr>
        <w:t xml:space="preserve"> правонарушений.</w:t>
      </w:r>
    </w:p>
    <w:p w:rsidR="005F44C4" w:rsidRPr="00D84ED6" w:rsidRDefault="005F44C4" w:rsidP="005F44C4">
      <w:pPr>
        <w:autoSpaceDE w:val="0"/>
        <w:autoSpaceDN w:val="0"/>
        <w:adjustRightInd w:val="0"/>
        <w:ind w:firstLine="540"/>
        <w:jc w:val="both"/>
        <w:outlineLvl w:val="0"/>
        <w:rPr>
          <w:rFonts w:eastAsiaTheme="minorHAnsi"/>
          <w:bCs/>
          <w:color w:val="1F497D" w:themeColor="text2"/>
          <w:lang w:eastAsia="en-US"/>
        </w:rPr>
      </w:pPr>
      <w:r w:rsidRPr="00D84ED6">
        <w:rPr>
          <w:color w:val="1F497D" w:themeColor="text2"/>
        </w:rPr>
        <w:t>В 2015 году было выявлено 1 преступление, предусмотренное ч.1</w:t>
      </w:r>
      <w:r w:rsidR="005E4A36" w:rsidRPr="00D84ED6">
        <w:rPr>
          <w:color w:val="1F497D" w:themeColor="text2"/>
        </w:rPr>
        <w:t>.</w:t>
      </w:r>
      <w:r w:rsidRPr="00D84ED6">
        <w:rPr>
          <w:color w:val="1F497D" w:themeColor="text2"/>
        </w:rPr>
        <w:t xml:space="preserve">ст.228 УК РФ </w:t>
      </w:r>
      <w:r w:rsidRPr="00D84ED6">
        <w:rPr>
          <w:rFonts w:eastAsiaTheme="minorHAnsi"/>
          <w:b/>
          <w:bCs/>
          <w:color w:val="1F497D" w:themeColor="text2"/>
          <w:lang w:eastAsia="en-US"/>
        </w:rPr>
        <w:t xml:space="preserve"> </w:t>
      </w:r>
      <w:r w:rsidRPr="00D84ED6">
        <w:rPr>
          <w:rFonts w:eastAsiaTheme="minorHAnsi"/>
          <w:bCs/>
          <w:color w:val="1F497D" w:themeColor="text2"/>
          <w:lang w:eastAsia="en-US"/>
        </w:rPr>
        <w:t>(н</w:t>
      </w:r>
      <w:r w:rsidRPr="00D84ED6">
        <w:rPr>
          <w:rFonts w:eastAsiaTheme="minorHAnsi"/>
          <w:color w:val="1F497D" w:themeColor="text2"/>
          <w:lang w:eastAsia="en-US"/>
        </w:rPr>
        <w:t>езаконные приобретение, хранение, перевозка, изготовление, переработка без цели сбыта наркотических средств, психотропных веществ или их аналогов в значительном размере).</w:t>
      </w:r>
    </w:p>
    <w:p w:rsidR="00FB0A0B" w:rsidRPr="00D84ED6" w:rsidRDefault="00FB0A0B" w:rsidP="005E4A36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>Пунктом 6 статьи 7 Устава края установлено, что укрепление правопорядка и борьба с правонарушениями является задачей государственной власти края и местного самоуправления.</w:t>
      </w:r>
    </w:p>
    <w:p w:rsidR="00FB0A0B" w:rsidRPr="00D84ED6" w:rsidRDefault="00FB0A0B" w:rsidP="005E4A36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>Профилактическую работу в соответствии с федеральным законодательством, законодательством края в пределах своей компетенции осуществляют территориальные органы федеральных органов государственной власти, органы государственной власти края, органы местного самоуправления, учреждения.</w:t>
      </w:r>
    </w:p>
    <w:p w:rsidR="00FB0A0B" w:rsidRPr="00D84ED6" w:rsidRDefault="00FB0A0B" w:rsidP="005E4A36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>В целях организации взаимодействия территориальных органов федеральных органов исполнительной власти, органов местного самоуправления</w:t>
      </w:r>
      <w:r w:rsidR="005E4A36" w:rsidRPr="00D84ED6">
        <w:rPr>
          <w:color w:val="1F497D" w:themeColor="text2"/>
        </w:rPr>
        <w:t xml:space="preserve"> и учреждений</w:t>
      </w:r>
      <w:r w:rsidRPr="00D84ED6">
        <w:rPr>
          <w:color w:val="1F497D" w:themeColor="text2"/>
        </w:rPr>
        <w:t xml:space="preserve"> по вопросам профилактики правонарушений в </w:t>
      </w:r>
      <w:r w:rsidR="009D1703" w:rsidRPr="00D84ED6">
        <w:rPr>
          <w:color w:val="1F497D" w:themeColor="text2"/>
        </w:rPr>
        <w:t>сельском поселении Хатанга П</w:t>
      </w:r>
      <w:r w:rsidRPr="00D84ED6">
        <w:rPr>
          <w:color w:val="1F497D" w:themeColor="text2"/>
        </w:rPr>
        <w:t xml:space="preserve">остановлением администрации </w:t>
      </w:r>
      <w:r w:rsidR="009D1703" w:rsidRPr="00D84ED6">
        <w:rPr>
          <w:color w:val="1F497D" w:themeColor="text2"/>
        </w:rPr>
        <w:t>сельского поселения Хатанга</w:t>
      </w:r>
      <w:r w:rsidRPr="00D84ED6">
        <w:rPr>
          <w:color w:val="1F497D" w:themeColor="text2"/>
        </w:rPr>
        <w:t xml:space="preserve"> от </w:t>
      </w:r>
      <w:r w:rsidR="009D1703" w:rsidRPr="00D84ED6">
        <w:rPr>
          <w:color w:val="1F497D" w:themeColor="text2"/>
        </w:rPr>
        <w:t>27</w:t>
      </w:r>
      <w:r w:rsidRPr="00D84ED6">
        <w:rPr>
          <w:color w:val="1F497D" w:themeColor="text2"/>
        </w:rPr>
        <w:t>.</w:t>
      </w:r>
      <w:r w:rsidR="009D1703" w:rsidRPr="00D84ED6">
        <w:rPr>
          <w:color w:val="1F497D" w:themeColor="text2"/>
        </w:rPr>
        <w:t>12</w:t>
      </w:r>
      <w:r w:rsidRPr="00D84ED6">
        <w:rPr>
          <w:color w:val="1F497D" w:themeColor="text2"/>
        </w:rPr>
        <w:t>.20</w:t>
      </w:r>
      <w:r w:rsidR="009D1703" w:rsidRPr="00D84ED6">
        <w:rPr>
          <w:color w:val="1F497D" w:themeColor="text2"/>
        </w:rPr>
        <w:t>12</w:t>
      </w:r>
      <w:r w:rsidRPr="00D84ED6">
        <w:rPr>
          <w:color w:val="1F497D" w:themeColor="text2"/>
        </w:rPr>
        <w:t xml:space="preserve"> № </w:t>
      </w:r>
      <w:r w:rsidR="009D1703" w:rsidRPr="00D84ED6">
        <w:rPr>
          <w:color w:val="1F497D" w:themeColor="text2"/>
        </w:rPr>
        <w:t>187-П</w:t>
      </w:r>
      <w:r w:rsidRPr="00D84ED6">
        <w:rPr>
          <w:color w:val="1F497D" w:themeColor="text2"/>
        </w:rPr>
        <w:t xml:space="preserve"> </w:t>
      </w:r>
      <w:r w:rsidR="009D1703" w:rsidRPr="00D84ED6">
        <w:rPr>
          <w:color w:val="1F497D" w:themeColor="text2"/>
        </w:rPr>
        <w:t>«</w:t>
      </w:r>
      <w:r w:rsidRPr="00D84ED6">
        <w:rPr>
          <w:color w:val="1F497D" w:themeColor="text2"/>
        </w:rPr>
        <w:t>О</w:t>
      </w:r>
      <w:r w:rsidR="009D1703" w:rsidRPr="00D84ED6">
        <w:rPr>
          <w:color w:val="1F497D" w:themeColor="text2"/>
        </w:rPr>
        <w:t>б</w:t>
      </w:r>
      <w:r w:rsidRPr="00D84ED6">
        <w:rPr>
          <w:color w:val="1F497D" w:themeColor="text2"/>
        </w:rPr>
        <w:t xml:space="preserve"> </w:t>
      </w:r>
      <w:r w:rsidR="009D1703" w:rsidRPr="00D84ED6">
        <w:rPr>
          <w:color w:val="1F497D" w:themeColor="text2"/>
        </w:rPr>
        <w:t xml:space="preserve">утверждении </w:t>
      </w:r>
      <w:r w:rsidRPr="00D84ED6">
        <w:rPr>
          <w:color w:val="1F497D" w:themeColor="text2"/>
        </w:rPr>
        <w:t>комиссии п</w:t>
      </w:r>
      <w:r w:rsidR="009D1703" w:rsidRPr="00D84ED6">
        <w:rPr>
          <w:color w:val="1F497D" w:themeColor="text2"/>
        </w:rPr>
        <w:t>о профилактике правонарушений сельского поселения Хатанга»</w:t>
      </w:r>
      <w:r w:rsidRPr="00D84ED6">
        <w:rPr>
          <w:color w:val="1F497D" w:themeColor="text2"/>
        </w:rPr>
        <w:t xml:space="preserve"> создана комиссия по профилактике правонарушений.</w:t>
      </w:r>
    </w:p>
    <w:p w:rsidR="00FB0A0B" w:rsidRPr="00D84ED6" w:rsidRDefault="00FB0A0B" w:rsidP="00C51A7D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 xml:space="preserve">Максимального результата по обеспечению правопорядка и прав граждан в </w:t>
      </w:r>
      <w:r w:rsidR="00C51A7D" w:rsidRPr="00D84ED6">
        <w:rPr>
          <w:color w:val="1F497D" w:themeColor="text2"/>
        </w:rPr>
        <w:t xml:space="preserve">сельском поселении Хатанга </w:t>
      </w:r>
      <w:r w:rsidRPr="00D84ED6">
        <w:rPr>
          <w:color w:val="1F497D" w:themeColor="text2"/>
        </w:rPr>
        <w:t>можно достичь программно-целевым подходом, направленным на комплексное сдерживание криминальных процессов и недопущение роста криминальной напряженности путем организации мероприятий по реализации политики в сфере профилактики правонарушений и привлечения граждан к охране общественного порядка.</w:t>
      </w:r>
    </w:p>
    <w:p w:rsidR="00FB0A0B" w:rsidRPr="00D84ED6" w:rsidRDefault="00FB0A0B" w:rsidP="00BC6C55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1F497D" w:themeColor="text2"/>
          <w:lang w:eastAsia="en-US"/>
        </w:rPr>
      </w:pPr>
      <w:r w:rsidRPr="00D84ED6">
        <w:rPr>
          <w:color w:val="1F497D" w:themeColor="text2"/>
        </w:rPr>
        <w:t xml:space="preserve">23.06.2016 года принят Федеральный закон № 182-ФЗ </w:t>
      </w:r>
      <w:r w:rsidR="00BC6C55" w:rsidRPr="00D84ED6">
        <w:rPr>
          <w:color w:val="1F497D" w:themeColor="text2"/>
        </w:rPr>
        <w:t>«</w:t>
      </w:r>
      <w:r w:rsidRPr="00D84ED6">
        <w:rPr>
          <w:color w:val="1F497D" w:themeColor="text2"/>
        </w:rPr>
        <w:t>Об основах системы профилактики правонарушений в Российской Федерации</w:t>
      </w:r>
      <w:r w:rsidR="00BC6C55" w:rsidRPr="00D84ED6">
        <w:rPr>
          <w:color w:val="1F497D" w:themeColor="text2"/>
        </w:rPr>
        <w:t>»</w:t>
      </w:r>
      <w:r w:rsidRPr="00D84ED6">
        <w:rPr>
          <w:color w:val="1F497D" w:themeColor="text2"/>
        </w:rPr>
        <w:t xml:space="preserve">, в соответствии с которым </w:t>
      </w:r>
      <w:r w:rsidR="00BC6C55" w:rsidRPr="00D84ED6">
        <w:rPr>
          <w:rFonts w:eastAsiaTheme="minorHAnsi"/>
          <w:color w:val="1F497D" w:themeColor="text2"/>
          <w:lang w:eastAsia="en-US"/>
        </w:rPr>
        <w:t>органы местного самоуправления вправе разрабатывать муниципальные программы в сфере профилактики правонарушений.</w:t>
      </w:r>
    </w:p>
    <w:p w:rsidR="00FB0A0B" w:rsidRPr="00D84ED6" w:rsidRDefault="00FB0A0B" w:rsidP="00BC6C55">
      <w:pPr>
        <w:pStyle w:val="a8"/>
        <w:shd w:val="clear" w:color="auto" w:fill="FFFFFF"/>
        <w:spacing w:before="0" w:beforeAutospacing="0" w:after="150" w:afterAutospacing="0"/>
        <w:ind w:firstLine="540"/>
        <w:jc w:val="both"/>
        <w:rPr>
          <w:color w:val="1F497D" w:themeColor="text2"/>
        </w:rPr>
      </w:pPr>
      <w:r w:rsidRPr="00D84ED6">
        <w:rPr>
          <w:color w:val="1F497D" w:themeColor="text2"/>
        </w:rPr>
        <w:t xml:space="preserve">Механизм реализации </w:t>
      </w:r>
      <w:r w:rsidR="00BC6C55" w:rsidRPr="00D84ED6">
        <w:rPr>
          <w:color w:val="1F497D" w:themeColor="text2"/>
        </w:rPr>
        <w:t>муниципальной</w:t>
      </w:r>
      <w:r w:rsidRPr="00D84ED6">
        <w:rPr>
          <w:color w:val="1F497D" w:themeColor="text2"/>
        </w:rPr>
        <w:t xml:space="preserve"> программы позволит обеспечить комплексность и системность решения проблемы по профилактике правонарушений, обеспечению охраны общественного порядка и общественной безопасности, тем самым достичь всех целей, сформированных в ее рамках.</w:t>
      </w:r>
    </w:p>
    <w:p w:rsidR="00FB0A0B" w:rsidRPr="00D84ED6" w:rsidRDefault="00FB0A0B" w:rsidP="00BC6C55">
      <w:pPr>
        <w:pStyle w:val="a8"/>
        <w:shd w:val="clear" w:color="auto" w:fill="FFFFFF"/>
        <w:spacing w:before="0" w:beforeAutospacing="0" w:after="150" w:afterAutospacing="0"/>
        <w:ind w:firstLine="540"/>
        <w:jc w:val="both"/>
        <w:rPr>
          <w:color w:val="1F497D" w:themeColor="text2"/>
        </w:rPr>
      </w:pPr>
      <w:r w:rsidRPr="00D84ED6">
        <w:rPr>
          <w:color w:val="1F497D" w:themeColor="text2"/>
        </w:rPr>
        <w:t>Прогнозируемыми последствиями реализации программы будут являться повышение эффективности профилактической деятельности</w:t>
      </w:r>
      <w:r w:rsidR="00BC6C55" w:rsidRPr="00D84ED6">
        <w:rPr>
          <w:color w:val="1F497D" w:themeColor="text2"/>
        </w:rPr>
        <w:t xml:space="preserve"> субъектов профилактики</w:t>
      </w:r>
      <w:r w:rsidRPr="00D84ED6">
        <w:rPr>
          <w:color w:val="1F497D" w:themeColor="text2"/>
        </w:rPr>
        <w:t>, снижение количества преступлений и правонарушений, и, как следствие, снижени</w:t>
      </w:r>
      <w:r w:rsidR="00D7563A" w:rsidRPr="00D84ED6">
        <w:rPr>
          <w:color w:val="1F497D" w:themeColor="text2"/>
        </w:rPr>
        <w:t>е</w:t>
      </w:r>
      <w:r w:rsidRPr="00D84ED6">
        <w:rPr>
          <w:color w:val="1F497D" w:themeColor="text2"/>
        </w:rPr>
        <w:t xml:space="preserve"> уровня преступности в </w:t>
      </w:r>
      <w:r w:rsidR="007B34CD" w:rsidRPr="00D84ED6">
        <w:rPr>
          <w:color w:val="1F497D" w:themeColor="text2"/>
        </w:rPr>
        <w:t>сельском поселении Хатанга</w:t>
      </w:r>
      <w:r w:rsidRPr="00D84ED6">
        <w:rPr>
          <w:color w:val="1F497D" w:themeColor="text2"/>
        </w:rPr>
        <w:t>.</w:t>
      </w:r>
    </w:p>
    <w:p w:rsidR="009702C7" w:rsidRPr="00D84ED6" w:rsidRDefault="009702C7" w:rsidP="009702C7">
      <w:pPr>
        <w:pStyle w:val="a4"/>
        <w:ind w:firstLine="540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9702C7" w:rsidRPr="00D84ED6" w:rsidRDefault="009702C7" w:rsidP="009702C7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b/>
          <w:color w:val="1F497D" w:themeColor="text2"/>
          <w:sz w:val="24"/>
          <w:szCs w:val="24"/>
        </w:rPr>
        <w:t xml:space="preserve">3. Приоритеты и цели социально-экономического развития </w:t>
      </w:r>
      <w:r w:rsidRPr="00D84ED6">
        <w:rPr>
          <w:rFonts w:ascii="Times New Roman" w:hAnsi="Times New Roman"/>
          <w:b/>
          <w:color w:val="1F497D" w:themeColor="text2"/>
          <w:sz w:val="24"/>
          <w:szCs w:val="24"/>
        </w:rPr>
        <w:br/>
        <w:t>в соответствующей сфере, описание основных целей и задач программы, прогноз развития соответствующей сферы</w:t>
      </w:r>
    </w:p>
    <w:p w:rsidR="009702C7" w:rsidRPr="00D84ED6" w:rsidRDefault="009702C7" w:rsidP="009702C7">
      <w:pPr>
        <w:pStyle w:val="a4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</w:p>
    <w:p w:rsidR="00BC6C55" w:rsidRPr="00D84ED6" w:rsidRDefault="00BC6C55" w:rsidP="00226922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lastRenderedPageBreak/>
        <w:t xml:space="preserve">Поставленные цель и задачи </w:t>
      </w:r>
      <w:r w:rsidR="00077EFF" w:rsidRPr="00D84ED6">
        <w:rPr>
          <w:color w:val="1F497D" w:themeColor="text2"/>
        </w:rPr>
        <w:t>П</w:t>
      </w:r>
      <w:r w:rsidRPr="00D84ED6">
        <w:rPr>
          <w:color w:val="1F497D" w:themeColor="text2"/>
        </w:rPr>
        <w:t xml:space="preserve">рограммы соответствуют социально-экономическим приоритетам </w:t>
      </w:r>
      <w:r w:rsidR="00077EFF" w:rsidRPr="00D84ED6">
        <w:rPr>
          <w:color w:val="1F497D" w:themeColor="text2"/>
        </w:rPr>
        <w:t>сельского поселения Хатанга</w:t>
      </w:r>
      <w:r w:rsidRPr="00D84ED6">
        <w:rPr>
          <w:color w:val="1F497D" w:themeColor="text2"/>
        </w:rPr>
        <w:t>.</w:t>
      </w:r>
    </w:p>
    <w:p w:rsidR="00BC6C55" w:rsidRPr="00D84ED6" w:rsidRDefault="00BC6C55" w:rsidP="003254A1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 xml:space="preserve">Целью </w:t>
      </w:r>
      <w:r w:rsidR="00077EFF" w:rsidRPr="00D84ED6">
        <w:rPr>
          <w:color w:val="1F497D" w:themeColor="text2"/>
        </w:rPr>
        <w:t>Программы</w:t>
      </w:r>
      <w:r w:rsidRPr="00D84ED6">
        <w:rPr>
          <w:color w:val="1F497D" w:themeColor="text2"/>
        </w:rPr>
        <w:t xml:space="preserve"> является </w:t>
      </w:r>
      <w:r w:rsidR="00000C12">
        <w:rPr>
          <w:color w:val="1F497D" w:themeColor="text2"/>
        </w:rPr>
        <w:t>с</w:t>
      </w:r>
      <w:r w:rsidR="00077EFF" w:rsidRPr="00D84ED6">
        <w:rPr>
          <w:color w:val="1F497D" w:themeColor="text2"/>
        </w:rPr>
        <w:t>овершенствование и повышение эффективности деятельности по профилактике правонарушений в сельском поселении Хатанга, обеспечение максимально возможного уровня общественной безопасности</w:t>
      </w:r>
      <w:r w:rsidR="00095202">
        <w:rPr>
          <w:color w:val="1F497D" w:themeColor="text2"/>
        </w:rPr>
        <w:t>.</w:t>
      </w:r>
    </w:p>
    <w:p w:rsidR="00BC6C55" w:rsidRPr="00D84ED6" w:rsidRDefault="00BC6C55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>Для достижения заявленной цели нео</w:t>
      </w:r>
      <w:r w:rsidR="002B7B83" w:rsidRPr="00D84ED6">
        <w:rPr>
          <w:rFonts w:ascii="Times New Roman" w:hAnsi="Times New Roman"/>
          <w:color w:val="1F497D" w:themeColor="text2"/>
          <w:sz w:val="24"/>
          <w:szCs w:val="24"/>
        </w:rPr>
        <w:t>бходимо решение следующих задач.</w:t>
      </w:r>
    </w:p>
    <w:p w:rsidR="002B7B83" w:rsidRPr="00D84ED6" w:rsidRDefault="00A22D77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1. </w:t>
      </w:r>
      <w:r w:rsidR="00077EFF" w:rsidRPr="00D84ED6">
        <w:rPr>
          <w:rFonts w:ascii="Times New Roman" w:hAnsi="Times New Roman"/>
          <w:color w:val="1F497D" w:themeColor="text2"/>
          <w:sz w:val="24"/>
          <w:szCs w:val="24"/>
        </w:rPr>
        <w:t>Обеспечение общественного порядка и противодействие правонарушениям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.</w:t>
      </w:r>
      <w:r w:rsidR="002B7B83"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        </w:t>
      </w:r>
      <w:r w:rsidR="002B7B83"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Показателем эффективности решения задачи будет являться: </w:t>
      </w:r>
    </w:p>
    <w:p w:rsidR="002B7B83" w:rsidRPr="00D84ED6" w:rsidRDefault="002B7B83" w:rsidP="00A22D77">
      <w:pPr>
        <w:pStyle w:val="a4"/>
        <w:jc w:val="both"/>
        <w:rPr>
          <w:rFonts w:ascii="Times New Roman" w:hAnsi="Times New Roman"/>
          <w:color w:val="1F497D" w:themeColor="text2"/>
          <w:spacing w:val="-4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 xml:space="preserve">количество </w:t>
      </w:r>
      <w:r w:rsidR="00095202">
        <w:rPr>
          <w:rFonts w:ascii="Times New Roman" w:hAnsi="Times New Roman"/>
          <w:color w:val="1F497D" w:themeColor="text2"/>
          <w:spacing w:val="-4"/>
          <w:sz w:val="24"/>
          <w:szCs w:val="24"/>
        </w:rPr>
        <w:t>зарегистрированных преступлений;</w:t>
      </w: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 xml:space="preserve"> </w:t>
      </w:r>
    </w:p>
    <w:p w:rsidR="00392E4A" w:rsidRPr="00D84ED6" w:rsidRDefault="002B7B83" w:rsidP="00A22D77">
      <w:pPr>
        <w:pStyle w:val="a4"/>
        <w:jc w:val="both"/>
        <w:rPr>
          <w:rFonts w:ascii="Times New Roman" w:hAnsi="Times New Roman"/>
          <w:color w:val="1F497D" w:themeColor="text2"/>
          <w:spacing w:val="-4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>- количество лиц, ранее судимых и вновь совершивших преступления</w:t>
      </w:r>
      <w:r w:rsidR="00095202">
        <w:rPr>
          <w:rFonts w:ascii="Times New Roman" w:hAnsi="Times New Roman"/>
          <w:color w:val="1F497D" w:themeColor="text2"/>
          <w:spacing w:val="-4"/>
          <w:sz w:val="24"/>
          <w:szCs w:val="24"/>
        </w:rPr>
        <w:t>;</w:t>
      </w:r>
      <w:r w:rsidR="00392E4A"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 xml:space="preserve"> </w:t>
      </w:r>
    </w:p>
    <w:p w:rsidR="002B7B83" w:rsidRPr="00D84ED6" w:rsidRDefault="002B7B83" w:rsidP="00A22D77">
      <w:pPr>
        <w:pStyle w:val="a4"/>
        <w:jc w:val="both"/>
        <w:rPr>
          <w:rFonts w:ascii="Times New Roman" w:hAnsi="Times New Roman"/>
          <w:color w:val="1F497D" w:themeColor="text2"/>
          <w:spacing w:val="-4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>количество преступлений, совершенных с применением оружия</w:t>
      </w:r>
      <w:r w:rsidR="00095202">
        <w:rPr>
          <w:rFonts w:ascii="Times New Roman" w:hAnsi="Times New Roman"/>
          <w:color w:val="1F497D" w:themeColor="text2"/>
          <w:spacing w:val="-4"/>
          <w:sz w:val="24"/>
          <w:szCs w:val="24"/>
        </w:rPr>
        <w:t>;</w:t>
      </w:r>
    </w:p>
    <w:p w:rsidR="00715E5B" w:rsidRPr="00D84ED6" w:rsidRDefault="00715E5B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BC6C55" w:rsidRPr="00D84ED6" w:rsidRDefault="00A22D77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2. </w:t>
      </w:r>
      <w:r w:rsidR="00DC355A" w:rsidRPr="00D84ED6">
        <w:rPr>
          <w:rFonts w:ascii="Times New Roman" w:hAnsi="Times New Roman"/>
          <w:color w:val="1F497D" w:themeColor="text2"/>
          <w:sz w:val="24"/>
          <w:szCs w:val="24"/>
        </w:rPr>
        <w:t>П</w:t>
      </w:r>
      <w:r w:rsidR="00077EFF" w:rsidRPr="00D84ED6">
        <w:rPr>
          <w:rFonts w:ascii="Times New Roman" w:hAnsi="Times New Roman"/>
          <w:color w:val="1F497D" w:themeColor="text2"/>
          <w:sz w:val="24"/>
          <w:szCs w:val="24"/>
        </w:rPr>
        <w:t>рофилактика безнадзорности и правонарушений среди несовершеннолетних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DC355A" w:rsidRPr="00D84ED6" w:rsidRDefault="00A22D77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    </w:t>
      </w:r>
      <w:r w:rsidR="00DC355A"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Показателем эффективности решения задачи будет являться: </w:t>
      </w:r>
    </w:p>
    <w:p w:rsidR="00DC355A" w:rsidRPr="00D84ED6" w:rsidRDefault="00DC355A" w:rsidP="00A22D77">
      <w:pPr>
        <w:pStyle w:val="a4"/>
        <w:jc w:val="both"/>
        <w:rPr>
          <w:rFonts w:ascii="Times New Roman" w:hAnsi="Times New Roman"/>
          <w:color w:val="1F497D" w:themeColor="text2"/>
          <w:spacing w:val="-4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>количество зарегистрированных преступлений, совершенных несовершеннолетними</w:t>
      </w:r>
      <w:r w:rsidR="00095202">
        <w:rPr>
          <w:rFonts w:ascii="Times New Roman" w:hAnsi="Times New Roman"/>
          <w:color w:val="1F497D" w:themeColor="text2"/>
          <w:spacing w:val="-4"/>
          <w:sz w:val="24"/>
          <w:szCs w:val="24"/>
        </w:rPr>
        <w:t>;</w:t>
      </w: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 xml:space="preserve"> </w:t>
      </w:r>
    </w:p>
    <w:p w:rsidR="00BE7DD0" w:rsidRPr="00D84ED6" w:rsidRDefault="00392E4A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>- к</w:t>
      </w:r>
      <w:r w:rsidRPr="00D84ED6">
        <w:rPr>
          <w:rFonts w:ascii="Times New Roman" w:hAnsi="Times New Roman"/>
          <w:color w:val="1F497D" w:themeColor="text2"/>
          <w:sz w:val="24"/>
          <w:szCs w:val="24"/>
        </w:rPr>
        <w:t>оличество административных правонарушений, совершенных несовершеннолетними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392E4A" w:rsidRPr="00D84ED6" w:rsidRDefault="00DC355A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 xml:space="preserve">- </w:t>
      </w:r>
      <w:r w:rsidR="00E03C9D">
        <w:rPr>
          <w:rFonts w:ascii="Times New Roman" w:hAnsi="Times New Roman"/>
          <w:color w:val="1F497D" w:themeColor="text2"/>
          <w:spacing w:val="-4"/>
          <w:sz w:val="24"/>
          <w:szCs w:val="24"/>
        </w:rPr>
        <w:t>к</w:t>
      </w:r>
      <w:r w:rsidR="00392E4A" w:rsidRPr="00D84ED6">
        <w:rPr>
          <w:rFonts w:ascii="Times New Roman" w:hAnsi="Times New Roman"/>
          <w:color w:val="1F497D" w:themeColor="text2"/>
          <w:sz w:val="24"/>
          <w:szCs w:val="24"/>
        </w:rPr>
        <w:t>оличество проведенных профилактических мероприятий, направленных на формирование у подростков негативного отношения к правонарушениям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="00392E4A"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 </w:t>
      </w:r>
    </w:p>
    <w:p w:rsidR="00DC355A" w:rsidRPr="00D84ED6" w:rsidRDefault="00DC355A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E03C9D">
        <w:rPr>
          <w:rFonts w:ascii="Times New Roman" w:hAnsi="Times New Roman"/>
          <w:color w:val="1F497D" w:themeColor="text2"/>
          <w:sz w:val="24"/>
          <w:szCs w:val="24"/>
        </w:rPr>
        <w:t>к</w:t>
      </w:r>
      <w:r w:rsidR="00A56BCD" w:rsidRPr="00D84ED6">
        <w:rPr>
          <w:rFonts w:ascii="Times New Roman" w:hAnsi="Times New Roman"/>
          <w:color w:val="1F497D" w:themeColor="text2"/>
          <w:sz w:val="24"/>
          <w:szCs w:val="24"/>
        </w:rPr>
        <w:t>оличество семей, находящихся в социально опасном положении, в них детей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BE7DD0" w:rsidRPr="00D84ED6" w:rsidRDefault="00BE7DD0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- доля </w:t>
      </w:r>
      <w:r w:rsidR="00A22D77" w:rsidRPr="00D84ED6">
        <w:rPr>
          <w:rFonts w:ascii="Times New Roman" w:hAnsi="Times New Roman"/>
          <w:color w:val="1F497D" w:themeColor="text2"/>
          <w:sz w:val="24"/>
          <w:szCs w:val="24"/>
        </w:rPr>
        <w:t>несовершеннолетних, состоящих на учете в КДН, посещающих кружки и секции в свободное от учебы время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DC355A" w:rsidRPr="00D84ED6" w:rsidRDefault="00DC355A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</w:p>
    <w:p w:rsidR="00077EFF" w:rsidRPr="00D84ED6" w:rsidRDefault="00A22D77" w:rsidP="00A22D77">
      <w:pPr>
        <w:pStyle w:val="a4"/>
        <w:numPr>
          <w:ilvl w:val="0"/>
          <w:numId w:val="6"/>
        </w:numPr>
        <w:ind w:left="0" w:firstLine="0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>П</w:t>
      </w:r>
      <w:r w:rsidR="00077EFF" w:rsidRPr="00D84ED6">
        <w:rPr>
          <w:rFonts w:ascii="Times New Roman" w:hAnsi="Times New Roman"/>
          <w:color w:val="1F497D" w:themeColor="text2"/>
          <w:sz w:val="24"/>
          <w:szCs w:val="24"/>
        </w:rPr>
        <w:t>ротиводействие распространению алкоголизма, наркомании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D100AA" w:rsidRPr="00D84ED6" w:rsidRDefault="00D100AA" w:rsidP="00A22D7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Показателем эффективности решения задачи будет являться: </w:t>
      </w:r>
    </w:p>
    <w:p w:rsidR="00D100AA" w:rsidRPr="00D84ED6" w:rsidRDefault="00D100AA" w:rsidP="00A22D77">
      <w:pPr>
        <w:pStyle w:val="a4"/>
        <w:jc w:val="both"/>
        <w:rPr>
          <w:rFonts w:ascii="Times New Roman" w:hAnsi="Times New Roman"/>
          <w:color w:val="1F497D" w:themeColor="text2"/>
          <w:spacing w:val="-4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- </w:t>
      </w:r>
      <w:r w:rsidR="009837B5">
        <w:rPr>
          <w:rFonts w:ascii="Times New Roman" w:hAnsi="Times New Roman"/>
          <w:color w:val="1F497D" w:themeColor="text2"/>
          <w:sz w:val="24"/>
          <w:szCs w:val="24"/>
        </w:rPr>
        <w:t>с</w:t>
      </w: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охранение доли  несовершеннолетних и молодежи в возрасте от 8 до </w:t>
      </w:r>
      <w:r w:rsidR="00B725C6">
        <w:rPr>
          <w:rFonts w:ascii="Times New Roman" w:hAnsi="Times New Roman"/>
          <w:color w:val="1F497D" w:themeColor="text2"/>
          <w:sz w:val="24"/>
          <w:szCs w:val="24"/>
        </w:rPr>
        <w:t>30</w:t>
      </w: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 лет, вовлеченных в профилактические мероприятия, по отношению к общей численности указанных категорий лиц</w:t>
      </w:r>
      <w:r w:rsidR="00BE7DD0"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 (60%)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;</w:t>
      </w:r>
      <w:r w:rsidRPr="00D84ED6">
        <w:rPr>
          <w:rFonts w:ascii="Times New Roman" w:hAnsi="Times New Roman"/>
          <w:color w:val="1F497D" w:themeColor="text2"/>
          <w:sz w:val="24"/>
          <w:szCs w:val="24"/>
        </w:rPr>
        <w:t xml:space="preserve">  </w:t>
      </w:r>
    </w:p>
    <w:p w:rsidR="00D100AA" w:rsidRPr="00D84ED6" w:rsidRDefault="00D100AA" w:rsidP="00A22D77">
      <w:pPr>
        <w:pStyle w:val="a4"/>
        <w:jc w:val="both"/>
        <w:rPr>
          <w:rFonts w:ascii="Times New Roman" w:hAnsi="Times New Roman"/>
          <w:color w:val="1F497D" w:themeColor="text2"/>
          <w:spacing w:val="-4"/>
          <w:sz w:val="24"/>
          <w:szCs w:val="24"/>
        </w:rPr>
      </w:pPr>
      <w:r w:rsidRPr="00D84ED6">
        <w:rPr>
          <w:rFonts w:ascii="Times New Roman" w:hAnsi="Times New Roman"/>
          <w:color w:val="1F497D" w:themeColor="text2"/>
          <w:spacing w:val="-4"/>
          <w:sz w:val="24"/>
          <w:szCs w:val="24"/>
        </w:rPr>
        <w:t xml:space="preserve">- </w:t>
      </w:r>
      <w:r w:rsidR="009837B5">
        <w:rPr>
          <w:rFonts w:ascii="Times New Roman" w:hAnsi="Times New Roman"/>
          <w:color w:val="1F497D" w:themeColor="text2"/>
          <w:sz w:val="24"/>
          <w:szCs w:val="24"/>
        </w:rPr>
        <w:t>к</w:t>
      </w:r>
      <w:r w:rsidR="00A22D77" w:rsidRPr="00D84ED6">
        <w:rPr>
          <w:rFonts w:ascii="Times New Roman" w:hAnsi="Times New Roman"/>
          <w:color w:val="1F497D" w:themeColor="text2"/>
          <w:sz w:val="24"/>
          <w:szCs w:val="24"/>
        </w:rPr>
        <w:t>оличество встреч, проведенных с представителями правоохранительных органов, медицинских, культурных, образовательных учреждений и общественными организациями в целях выработки единых подходов к содержанию профилактических мер</w:t>
      </w:r>
      <w:r w:rsidR="00095202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BC6C55" w:rsidRPr="00D84ED6" w:rsidRDefault="00BC6C55" w:rsidP="00095202">
      <w:pPr>
        <w:pStyle w:val="a8"/>
        <w:shd w:val="clear" w:color="auto" w:fill="FFFFFF"/>
        <w:spacing w:before="0" w:beforeAutospacing="0" w:after="150" w:afterAutospacing="0"/>
        <w:ind w:firstLine="708"/>
        <w:rPr>
          <w:color w:val="1F497D" w:themeColor="text2"/>
        </w:rPr>
      </w:pPr>
      <w:r w:rsidRPr="00D84ED6">
        <w:rPr>
          <w:color w:val="1F497D" w:themeColor="text2"/>
        </w:rPr>
        <w:t xml:space="preserve">Реализация мероприятий </w:t>
      </w:r>
      <w:r w:rsidR="00A22D77" w:rsidRPr="00D84ED6">
        <w:rPr>
          <w:color w:val="1F497D" w:themeColor="text2"/>
        </w:rPr>
        <w:t>П</w:t>
      </w:r>
      <w:r w:rsidRPr="00D84ED6">
        <w:rPr>
          <w:color w:val="1F497D" w:themeColor="text2"/>
        </w:rPr>
        <w:t xml:space="preserve">рограммы рассчитана на </w:t>
      </w:r>
      <w:r w:rsidR="00AC7690" w:rsidRPr="00D84ED6">
        <w:rPr>
          <w:color w:val="1F497D" w:themeColor="text2"/>
        </w:rPr>
        <w:t>4</w:t>
      </w:r>
      <w:r w:rsidRPr="00D84ED6">
        <w:rPr>
          <w:color w:val="1F497D" w:themeColor="text2"/>
        </w:rPr>
        <w:t>-летний период с 2017 по 20</w:t>
      </w:r>
      <w:r w:rsidR="00AC7690" w:rsidRPr="00D84ED6">
        <w:rPr>
          <w:color w:val="1F497D" w:themeColor="text2"/>
        </w:rPr>
        <w:t>20</w:t>
      </w:r>
      <w:r w:rsidR="00095202">
        <w:rPr>
          <w:color w:val="1F497D" w:themeColor="text2"/>
        </w:rPr>
        <w:t xml:space="preserve"> год.</w:t>
      </w:r>
    </w:p>
    <w:p w:rsidR="00BC6C55" w:rsidRPr="00D84ED6" w:rsidRDefault="00BC6C55" w:rsidP="00095202">
      <w:pPr>
        <w:pStyle w:val="a8"/>
        <w:shd w:val="clear" w:color="auto" w:fill="FFFFFF"/>
        <w:spacing w:before="0" w:beforeAutospacing="0" w:after="150" w:afterAutospacing="0"/>
        <w:ind w:firstLine="708"/>
        <w:jc w:val="both"/>
        <w:rPr>
          <w:color w:val="1F497D" w:themeColor="text2"/>
        </w:rPr>
      </w:pPr>
      <w:r w:rsidRPr="00D84ED6">
        <w:rPr>
          <w:color w:val="1F497D" w:themeColor="text2"/>
        </w:rPr>
        <w:t xml:space="preserve">Перечень целевых показателей (индикаторов) </w:t>
      </w:r>
      <w:r w:rsidR="00077EFF" w:rsidRPr="00D84ED6">
        <w:rPr>
          <w:color w:val="1F497D" w:themeColor="text2"/>
        </w:rPr>
        <w:t>П</w:t>
      </w:r>
      <w:r w:rsidRPr="00D84ED6">
        <w:rPr>
          <w:color w:val="1F497D" w:themeColor="text2"/>
        </w:rPr>
        <w:t xml:space="preserve">рограммы представлен в приложении  к паспорту </w:t>
      </w:r>
      <w:r w:rsidR="00A263D9">
        <w:rPr>
          <w:color w:val="1F497D" w:themeColor="text2"/>
        </w:rPr>
        <w:t>П</w:t>
      </w:r>
      <w:r w:rsidRPr="00D84ED6">
        <w:rPr>
          <w:color w:val="1F497D" w:themeColor="text2"/>
        </w:rPr>
        <w:t>рограммы.</w:t>
      </w:r>
    </w:p>
    <w:p w:rsidR="009702C7" w:rsidRPr="00D84ED6" w:rsidRDefault="009702C7" w:rsidP="009702C7">
      <w:pPr>
        <w:ind w:firstLine="708"/>
        <w:jc w:val="both"/>
        <w:rPr>
          <w:color w:val="1F497D" w:themeColor="text2"/>
        </w:rPr>
      </w:pPr>
    </w:p>
    <w:p w:rsidR="009702C7" w:rsidRPr="00D84ED6" w:rsidRDefault="009702C7" w:rsidP="00A22D77">
      <w:pPr>
        <w:pStyle w:val="a3"/>
        <w:widowControl w:val="0"/>
        <w:numPr>
          <w:ilvl w:val="0"/>
          <w:numId w:val="6"/>
        </w:numPr>
        <w:spacing w:line="100" w:lineRule="atLeast"/>
        <w:jc w:val="center"/>
        <w:rPr>
          <w:b/>
          <w:color w:val="1F497D" w:themeColor="text2"/>
        </w:rPr>
      </w:pPr>
      <w:r w:rsidRPr="00D84ED6">
        <w:rPr>
          <w:b/>
          <w:color w:val="1F497D" w:themeColor="text2"/>
        </w:rPr>
        <w:t>Механизм реализации отдельных мероприятий Программы</w:t>
      </w:r>
    </w:p>
    <w:p w:rsidR="00A22D77" w:rsidRPr="00D84ED6" w:rsidRDefault="00A22D77" w:rsidP="00A22D77">
      <w:pPr>
        <w:pStyle w:val="a3"/>
        <w:widowControl w:val="0"/>
        <w:spacing w:line="100" w:lineRule="atLeast"/>
        <w:rPr>
          <w:b/>
          <w:color w:val="1F497D" w:themeColor="text2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D84ED6">
        <w:rPr>
          <w:color w:val="1F497D" w:themeColor="text2"/>
        </w:rPr>
        <w:t>Реализацию мероприятий Программы осуществля</w:t>
      </w:r>
      <w:r w:rsidR="00A22D77" w:rsidRPr="00D84ED6">
        <w:rPr>
          <w:color w:val="1F497D" w:themeColor="text2"/>
        </w:rPr>
        <w:t>ю</w:t>
      </w:r>
      <w:r w:rsidRPr="00D84ED6">
        <w:rPr>
          <w:color w:val="1F497D" w:themeColor="text2"/>
        </w:rPr>
        <w:t xml:space="preserve">т </w:t>
      </w:r>
      <w:r w:rsidR="00A22D77" w:rsidRPr="00D84ED6">
        <w:rPr>
          <w:color w:val="1F497D" w:themeColor="text2"/>
        </w:rPr>
        <w:t>ответственный исполнитель Программы (</w:t>
      </w:r>
      <w:r w:rsidRPr="00D84ED6">
        <w:rPr>
          <w:color w:val="1F497D" w:themeColor="text2"/>
        </w:rPr>
        <w:t>администраци</w:t>
      </w:r>
      <w:r w:rsidR="00A22D77" w:rsidRPr="00D84ED6">
        <w:rPr>
          <w:color w:val="1F497D" w:themeColor="text2"/>
        </w:rPr>
        <w:t>я</w:t>
      </w:r>
      <w:r w:rsidRPr="00D84ED6">
        <w:rPr>
          <w:color w:val="1F497D" w:themeColor="text2"/>
        </w:rPr>
        <w:t xml:space="preserve"> сельского поселения Хатанга</w:t>
      </w:r>
      <w:r w:rsidR="00A22D77" w:rsidRPr="00D84ED6">
        <w:rPr>
          <w:color w:val="1F497D" w:themeColor="text2"/>
        </w:rPr>
        <w:t>) и соисполнители программы</w:t>
      </w:r>
      <w:r w:rsidRPr="00D84ED6">
        <w:rPr>
          <w:color w:val="1F497D" w:themeColor="text2"/>
        </w:rPr>
        <w:t xml:space="preserve"> во взаимодействии со всеми заинтересованными структурами.</w:t>
      </w:r>
      <w:r w:rsidR="0099350E">
        <w:rPr>
          <w:color w:val="1F497D" w:themeColor="text2"/>
        </w:rPr>
        <w:t xml:space="preserve"> Общее руководство и координацию деятельности в рамках Программы осуществляет ответственный исполнитель. Рассмотрение вопросов профилактики правонарушений и достижения  целевых показателей Программы будет осуществляться в рамках работы комиссии по профилактике правонарушений сельского поселения Хатанга. 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</w:rPr>
      </w:pPr>
      <w:r w:rsidRPr="00D84ED6">
        <w:rPr>
          <w:color w:val="1F497D" w:themeColor="text2"/>
        </w:rPr>
        <w:t xml:space="preserve">Финансирование мероприятий </w:t>
      </w:r>
      <w:r w:rsidR="00C87A35" w:rsidRPr="00D84ED6">
        <w:rPr>
          <w:color w:val="1F497D" w:themeColor="text2"/>
        </w:rPr>
        <w:t xml:space="preserve">в рамках данной </w:t>
      </w:r>
      <w:r w:rsidRPr="00D84ED6">
        <w:rPr>
          <w:color w:val="1F497D" w:themeColor="text2"/>
        </w:rPr>
        <w:t xml:space="preserve">Программы </w:t>
      </w:r>
      <w:r w:rsidR="00C87A35" w:rsidRPr="00D84ED6">
        <w:rPr>
          <w:color w:val="1F497D" w:themeColor="text2"/>
        </w:rPr>
        <w:t>в настоящее время не требуется</w:t>
      </w:r>
      <w:r w:rsidRPr="00D84ED6">
        <w:rPr>
          <w:color w:val="1F497D" w:themeColor="text2"/>
        </w:rPr>
        <w:t xml:space="preserve">. </w:t>
      </w:r>
    </w:p>
    <w:p w:rsidR="009702C7" w:rsidRPr="00D84ED6" w:rsidRDefault="00C87A35" w:rsidP="00C87A35">
      <w:pPr>
        <w:widowControl w:val="0"/>
        <w:autoSpaceDE w:val="0"/>
        <w:autoSpaceDN w:val="0"/>
        <w:adjustRightInd w:val="0"/>
        <w:ind w:firstLine="540"/>
        <w:jc w:val="both"/>
        <w:rPr>
          <w:color w:val="1F497D" w:themeColor="text2"/>
          <w:spacing w:val="-4"/>
        </w:rPr>
      </w:pPr>
      <w:r w:rsidRPr="00D84ED6">
        <w:rPr>
          <w:color w:val="1F497D" w:themeColor="text2"/>
          <w:spacing w:val="-4"/>
        </w:rPr>
        <w:t xml:space="preserve">Перечень программных мероприятий, сгруппированных в соответствии </w:t>
      </w:r>
      <w:r w:rsidRPr="00D84ED6">
        <w:rPr>
          <w:color w:val="1F497D" w:themeColor="text2"/>
          <w:spacing w:val="-4"/>
        </w:rPr>
        <w:br/>
        <w:t>с задачами Программы, с указанием исполнителей мероприятий представлен в приложении  к Программе.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1F497D" w:themeColor="text2"/>
        </w:rPr>
      </w:pPr>
      <w:r w:rsidRPr="00D84ED6">
        <w:rPr>
          <w:b/>
          <w:color w:val="1F497D" w:themeColor="text2"/>
        </w:rPr>
        <w:lastRenderedPageBreak/>
        <w:t>5. Прогноз конечных результатов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в соответствующей сфере на территории сельского поселения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1F497D" w:themeColor="text2"/>
        </w:rPr>
      </w:pPr>
    </w:p>
    <w:p w:rsidR="009702C7" w:rsidRPr="00C11A6D" w:rsidRDefault="009702C7" w:rsidP="00000C12">
      <w:pPr>
        <w:pStyle w:val="a4"/>
        <w:ind w:firstLine="708"/>
        <w:jc w:val="both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  <w:r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>Своевременная и качественная реализация Программы позволит</w:t>
      </w:r>
      <w:r w:rsidR="00D472D9"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 в 2020 году достичь следующих результатов</w:t>
      </w:r>
      <w:r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>: </w:t>
      </w:r>
    </w:p>
    <w:p w:rsidR="009702C7" w:rsidRPr="00C11A6D" w:rsidRDefault="009702C7" w:rsidP="009702C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</w:p>
    <w:p w:rsidR="006821FF" w:rsidRPr="00C11A6D" w:rsidRDefault="006821FF" w:rsidP="009702C7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  <w:r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>- снизить уровень преступности в сельском поселении Хатанга до 13,1 единиц на 1 тысячу человек в год (до 67 зарегистрированный преступлений</w:t>
      </w:r>
      <w:r w:rsidR="00D472D9"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>, в том числе: 28 преступлений совершенных ранее судимыми лицами, 10 преступлений с применением оружия, 1 преступление совершенное несовершеннолетними)</w:t>
      </w:r>
      <w:r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>;</w:t>
      </w:r>
    </w:p>
    <w:p w:rsidR="00D472D9" w:rsidRPr="00C11A6D" w:rsidRDefault="006821FF" w:rsidP="00D472D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  <w:lang w:eastAsia="ru-RU"/>
        </w:rPr>
      </w:pPr>
      <w:r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 xml:space="preserve">- снизить </w:t>
      </w:r>
      <w:r w:rsidR="00D472D9"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>количество административных правонарушений, совершенных несовершеннолетними, до 8 правонарушений;</w:t>
      </w:r>
    </w:p>
    <w:p w:rsidR="009702C7" w:rsidRPr="00C11A6D" w:rsidRDefault="00D472D9" w:rsidP="00D472D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11A6D">
        <w:rPr>
          <w:rFonts w:ascii="Times New Roman" w:hAnsi="Times New Roman"/>
          <w:color w:val="1F497D" w:themeColor="text2"/>
          <w:sz w:val="24"/>
          <w:szCs w:val="24"/>
          <w:lang w:eastAsia="ru-RU"/>
        </w:rPr>
        <w:t>- снизить показатель по к</w:t>
      </w:r>
      <w:r w:rsidRPr="00C11A6D">
        <w:rPr>
          <w:rFonts w:ascii="Times New Roman" w:hAnsi="Times New Roman"/>
          <w:color w:val="1F497D" w:themeColor="text2"/>
          <w:sz w:val="24"/>
          <w:szCs w:val="24"/>
        </w:rPr>
        <w:t>оличеству семей, находящихся в социально опасном положении, до 27 семей</w:t>
      </w:r>
      <w:r w:rsidR="00000C12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D472D9" w:rsidRPr="00C11A6D" w:rsidRDefault="00D472D9" w:rsidP="00D472D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11A6D">
        <w:rPr>
          <w:rFonts w:ascii="Times New Roman" w:hAnsi="Times New Roman"/>
          <w:color w:val="1F497D" w:themeColor="text2"/>
          <w:sz w:val="24"/>
          <w:szCs w:val="24"/>
        </w:rPr>
        <w:t xml:space="preserve">- сохранить долю несовершеннолетних, состоящих на учете в КДН, посещающих кружки и секции </w:t>
      </w:r>
      <w:r w:rsidR="00000C12">
        <w:rPr>
          <w:rFonts w:ascii="Times New Roman" w:hAnsi="Times New Roman"/>
          <w:color w:val="1F497D" w:themeColor="text2"/>
          <w:sz w:val="24"/>
          <w:szCs w:val="24"/>
        </w:rPr>
        <w:t xml:space="preserve">в учреждениях образования и культуры </w:t>
      </w:r>
      <w:r w:rsidRPr="00C11A6D">
        <w:rPr>
          <w:rFonts w:ascii="Times New Roman" w:hAnsi="Times New Roman"/>
          <w:color w:val="1F497D" w:themeColor="text2"/>
          <w:sz w:val="24"/>
          <w:szCs w:val="24"/>
        </w:rPr>
        <w:t>в свободное от учебы время на уровне 100 %;</w:t>
      </w:r>
    </w:p>
    <w:p w:rsidR="00D472D9" w:rsidRPr="00C11A6D" w:rsidRDefault="00D472D9" w:rsidP="00D472D9">
      <w:pPr>
        <w:pStyle w:val="a4"/>
        <w:jc w:val="both"/>
        <w:rPr>
          <w:rFonts w:ascii="Times New Roman" w:hAnsi="Times New Roman"/>
          <w:color w:val="1F497D" w:themeColor="text2"/>
          <w:sz w:val="24"/>
          <w:szCs w:val="24"/>
        </w:rPr>
      </w:pPr>
      <w:r w:rsidRPr="00C11A6D">
        <w:rPr>
          <w:rFonts w:ascii="Times New Roman" w:hAnsi="Times New Roman"/>
          <w:color w:val="1F497D" w:themeColor="text2"/>
          <w:sz w:val="24"/>
          <w:szCs w:val="24"/>
        </w:rPr>
        <w:t xml:space="preserve">- сохранить долю  несовершеннолетних и молодежи в возрасте от 8 до 30 лет, вовлеченных в профилактические мероприятия, </w:t>
      </w:r>
      <w:r w:rsidR="00C11A6D" w:rsidRPr="00C11A6D">
        <w:rPr>
          <w:rFonts w:ascii="Times New Roman" w:hAnsi="Times New Roman"/>
          <w:color w:val="1F497D" w:themeColor="text2"/>
          <w:sz w:val="24"/>
          <w:szCs w:val="24"/>
        </w:rPr>
        <w:t xml:space="preserve">на уровне 60% </w:t>
      </w:r>
      <w:r w:rsidRPr="00C11A6D">
        <w:rPr>
          <w:rFonts w:ascii="Times New Roman" w:hAnsi="Times New Roman"/>
          <w:color w:val="1F497D" w:themeColor="text2"/>
          <w:sz w:val="24"/>
          <w:szCs w:val="24"/>
        </w:rPr>
        <w:t>по отношению к общей численности указанных категорий лиц</w:t>
      </w:r>
      <w:r w:rsidR="00C11A6D" w:rsidRPr="00C11A6D">
        <w:rPr>
          <w:rFonts w:ascii="Times New Roman" w:hAnsi="Times New Roman"/>
          <w:color w:val="1F497D" w:themeColor="text2"/>
          <w:sz w:val="24"/>
          <w:szCs w:val="24"/>
        </w:rPr>
        <w:t>;</w:t>
      </w:r>
    </w:p>
    <w:p w:rsidR="00C11A6D" w:rsidRPr="00C11A6D" w:rsidRDefault="00C11A6D" w:rsidP="00D472D9">
      <w:pPr>
        <w:pStyle w:val="a4"/>
        <w:jc w:val="both"/>
        <w:rPr>
          <w:color w:val="1F497D" w:themeColor="text2"/>
          <w:spacing w:val="-4"/>
          <w:sz w:val="24"/>
          <w:szCs w:val="24"/>
        </w:rPr>
      </w:pPr>
      <w:r w:rsidRPr="00C11A6D">
        <w:rPr>
          <w:rFonts w:ascii="Times New Roman" w:hAnsi="Times New Roman"/>
          <w:color w:val="1F497D" w:themeColor="text2"/>
          <w:sz w:val="24"/>
          <w:szCs w:val="24"/>
        </w:rPr>
        <w:t>- увеличить количество встреч, проведенных с представителями правоохранительных органов, медицинских, культурных, образовательных учреждений и общественными организациями в целях выработки единых подходов к содержанию профилактических мер, не менее 4 встреч в год</w:t>
      </w:r>
      <w:r w:rsidR="00EA1740">
        <w:rPr>
          <w:rFonts w:ascii="Times New Roman" w:hAnsi="Times New Roman"/>
          <w:color w:val="1F497D" w:themeColor="text2"/>
          <w:sz w:val="24"/>
          <w:szCs w:val="24"/>
        </w:rPr>
        <w:t xml:space="preserve"> (заседания Комиссии по профилактике правонарушений)</w:t>
      </w:r>
      <w:r w:rsidRPr="00C11A6D">
        <w:rPr>
          <w:rFonts w:ascii="Times New Roman" w:hAnsi="Times New Roman"/>
          <w:color w:val="1F497D" w:themeColor="text2"/>
          <w:sz w:val="24"/>
          <w:szCs w:val="24"/>
        </w:rPr>
        <w:t>.</w:t>
      </w:r>
    </w:p>
    <w:p w:rsidR="00D472D9" w:rsidRPr="00D84ED6" w:rsidRDefault="00D472D9" w:rsidP="009702C7">
      <w:pPr>
        <w:widowControl w:val="0"/>
        <w:autoSpaceDE w:val="0"/>
        <w:autoSpaceDN w:val="0"/>
        <w:adjustRightInd w:val="0"/>
        <w:jc w:val="both"/>
        <w:outlineLvl w:val="2"/>
        <w:rPr>
          <w:color w:val="1F497D" w:themeColor="text2"/>
        </w:rPr>
      </w:pPr>
    </w:p>
    <w:p w:rsidR="009702C7" w:rsidRPr="00D84ED6" w:rsidRDefault="009702C7" w:rsidP="009702C7">
      <w:pPr>
        <w:pStyle w:val="a3"/>
        <w:tabs>
          <w:tab w:val="left" w:pos="426"/>
        </w:tabs>
        <w:spacing w:after="200" w:line="276" w:lineRule="auto"/>
        <w:ind w:left="851"/>
        <w:jc w:val="center"/>
        <w:rPr>
          <w:b/>
          <w:color w:val="1F497D" w:themeColor="text2"/>
        </w:rPr>
      </w:pPr>
      <w:r w:rsidRPr="00D84ED6">
        <w:rPr>
          <w:b/>
          <w:color w:val="1F497D" w:themeColor="text2"/>
        </w:rPr>
        <w:t>6. Информация о распределении планируемых расходов по отдельным мероприятиям Программы, подпрограммам</w:t>
      </w:r>
    </w:p>
    <w:p w:rsidR="009702C7" w:rsidRPr="00D84ED6" w:rsidRDefault="00226922" w:rsidP="009702C7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  <w:r w:rsidRPr="00D84ED6">
        <w:rPr>
          <w:color w:val="1F497D" w:themeColor="text2"/>
        </w:rPr>
        <w:t>Расходы в рамках Программы не планируются</w:t>
      </w:r>
      <w:r w:rsidR="009702C7" w:rsidRPr="00D84ED6">
        <w:rPr>
          <w:color w:val="1F497D" w:themeColor="text2"/>
        </w:rPr>
        <w:t>.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ind w:firstLine="709"/>
        <w:jc w:val="both"/>
        <w:rPr>
          <w:color w:val="1F497D" w:themeColor="text2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1F497D" w:themeColor="text2"/>
        </w:rPr>
      </w:pPr>
      <w:r w:rsidRPr="00D84ED6">
        <w:rPr>
          <w:b/>
          <w:color w:val="1F497D" w:themeColor="text2"/>
        </w:rPr>
        <w:t>7. Информация о ресурсном обеспечении и прогнозной оценке расходов на реализацию целей программы с учетом источников финансового обеспечения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1F497D" w:themeColor="text2"/>
        </w:rPr>
      </w:pPr>
    </w:p>
    <w:p w:rsidR="009702C7" w:rsidRPr="00D84ED6" w:rsidRDefault="00226922" w:rsidP="00226922">
      <w:pPr>
        <w:widowControl w:val="0"/>
        <w:autoSpaceDE w:val="0"/>
        <w:autoSpaceDN w:val="0"/>
        <w:adjustRightInd w:val="0"/>
        <w:ind w:firstLine="708"/>
        <w:outlineLvl w:val="2"/>
        <w:rPr>
          <w:b/>
          <w:color w:val="1F497D" w:themeColor="text2"/>
          <w:sz w:val="28"/>
          <w:szCs w:val="28"/>
        </w:rPr>
      </w:pPr>
      <w:r w:rsidRPr="00D84ED6">
        <w:rPr>
          <w:color w:val="1F497D" w:themeColor="text2"/>
        </w:rPr>
        <w:t>Расходы в рамках Программы не планируются</w:t>
      </w: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1F497D" w:themeColor="text2"/>
          <w:sz w:val="28"/>
          <w:szCs w:val="28"/>
        </w:rPr>
      </w:pPr>
    </w:p>
    <w:p w:rsidR="009702C7" w:rsidRPr="00D84ED6" w:rsidRDefault="009702C7" w:rsidP="009702C7">
      <w:pPr>
        <w:widowControl w:val="0"/>
        <w:autoSpaceDE w:val="0"/>
        <w:autoSpaceDN w:val="0"/>
        <w:adjustRightInd w:val="0"/>
        <w:jc w:val="center"/>
        <w:outlineLvl w:val="2"/>
        <w:rPr>
          <w:b/>
          <w:color w:val="1F497D" w:themeColor="text2"/>
          <w:sz w:val="28"/>
          <w:szCs w:val="28"/>
        </w:rPr>
      </w:pPr>
    </w:p>
    <w:p w:rsidR="009702C7" w:rsidRPr="00D84ED6" w:rsidRDefault="009702C7" w:rsidP="009702C7">
      <w:pPr>
        <w:rPr>
          <w:color w:val="1F497D" w:themeColor="text2"/>
        </w:rPr>
      </w:pPr>
    </w:p>
    <w:p w:rsidR="009702C7" w:rsidRPr="00D84ED6" w:rsidRDefault="009702C7" w:rsidP="009702C7">
      <w:pPr>
        <w:rPr>
          <w:color w:val="1F497D" w:themeColor="text2"/>
        </w:rPr>
      </w:pPr>
    </w:p>
    <w:p w:rsidR="009702C7" w:rsidRPr="00D84ED6" w:rsidRDefault="009702C7" w:rsidP="009702C7">
      <w:pPr>
        <w:rPr>
          <w:color w:val="1F497D" w:themeColor="text2"/>
        </w:rPr>
      </w:pPr>
    </w:p>
    <w:p w:rsidR="009702C7" w:rsidRPr="00D84ED6" w:rsidRDefault="009702C7" w:rsidP="009702C7">
      <w:pPr>
        <w:rPr>
          <w:color w:val="1F497D" w:themeColor="text2"/>
        </w:rPr>
      </w:pPr>
    </w:p>
    <w:p w:rsidR="009702C7" w:rsidRPr="00D84ED6" w:rsidRDefault="009702C7" w:rsidP="009702C7">
      <w:pPr>
        <w:rPr>
          <w:color w:val="1F497D" w:themeColor="text2"/>
        </w:rPr>
      </w:pPr>
    </w:p>
    <w:p w:rsidR="009702C7" w:rsidRPr="00D84ED6" w:rsidRDefault="009702C7" w:rsidP="009702C7">
      <w:pPr>
        <w:rPr>
          <w:color w:val="1F497D" w:themeColor="text2"/>
        </w:rPr>
      </w:pPr>
    </w:p>
    <w:p w:rsidR="009702C7" w:rsidRPr="00D84ED6" w:rsidRDefault="009702C7" w:rsidP="009702C7">
      <w:pPr>
        <w:rPr>
          <w:color w:val="1F497D" w:themeColor="text2"/>
        </w:rPr>
      </w:pPr>
    </w:p>
    <w:p w:rsidR="009702C7" w:rsidRPr="00D84ED6" w:rsidRDefault="009702C7" w:rsidP="009702C7">
      <w:pPr>
        <w:rPr>
          <w:color w:val="1F497D" w:themeColor="text2"/>
        </w:rPr>
      </w:pPr>
    </w:p>
    <w:sectPr w:rsidR="009702C7" w:rsidRPr="00D84ED6" w:rsidSect="00357B7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50961"/>
    <w:multiLevelType w:val="hybridMultilevel"/>
    <w:tmpl w:val="C5BE7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F645D6"/>
    <w:multiLevelType w:val="multilevel"/>
    <w:tmpl w:val="40EE534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hint="default"/>
      </w:rPr>
    </w:lvl>
  </w:abstractNum>
  <w:abstractNum w:abstractNumId="2">
    <w:nsid w:val="32312FFE"/>
    <w:multiLevelType w:val="hybridMultilevel"/>
    <w:tmpl w:val="BA085EA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53A"/>
    <w:multiLevelType w:val="hybridMultilevel"/>
    <w:tmpl w:val="B2387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357013"/>
    <w:multiLevelType w:val="multilevel"/>
    <w:tmpl w:val="FA0C44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3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800" w:hanging="1800"/>
      </w:pPr>
      <w:rPr>
        <w:rFonts w:hint="default"/>
      </w:rPr>
    </w:lvl>
  </w:abstractNum>
  <w:abstractNum w:abstractNumId="5">
    <w:nsid w:val="70610F31"/>
    <w:multiLevelType w:val="hybridMultilevel"/>
    <w:tmpl w:val="6A5CC7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2C7"/>
    <w:rsid w:val="00000C12"/>
    <w:rsid w:val="00004824"/>
    <w:rsid w:val="00011010"/>
    <w:rsid w:val="00021B07"/>
    <w:rsid w:val="00021F73"/>
    <w:rsid w:val="0003324B"/>
    <w:rsid w:val="00035855"/>
    <w:rsid w:val="00040D45"/>
    <w:rsid w:val="00042DE2"/>
    <w:rsid w:val="00045987"/>
    <w:rsid w:val="00056032"/>
    <w:rsid w:val="000616B1"/>
    <w:rsid w:val="00062815"/>
    <w:rsid w:val="00077EFF"/>
    <w:rsid w:val="000809CF"/>
    <w:rsid w:val="00085C87"/>
    <w:rsid w:val="00087FAC"/>
    <w:rsid w:val="00090B2A"/>
    <w:rsid w:val="00094F89"/>
    <w:rsid w:val="00095202"/>
    <w:rsid w:val="00095A01"/>
    <w:rsid w:val="000A558C"/>
    <w:rsid w:val="000B28F9"/>
    <w:rsid w:val="000C0914"/>
    <w:rsid w:val="000C584F"/>
    <w:rsid w:val="000C7FC0"/>
    <w:rsid w:val="000D1205"/>
    <w:rsid w:val="000D1D92"/>
    <w:rsid w:val="000D29B0"/>
    <w:rsid w:val="000D2CD4"/>
    <w:rsid w:val="000D2CDA"/>
    <w:rsid w:val="000D45DE"/>
    <w:rsid w:val="000D492D"/>
    <w:rsid w:val="000E0957"/>
    <w:rsid w:val="000E4DB7"/>
    <w:rsid w:val="000F29C4"/>
    <w:rsid w:val="000F3C56"/>
    <w:rsid w:val="000F5F70"/>
    <w:rsid w:val="001037C7"/>
    <w:rsid w:val="00105FC7"/>
    <w:rsid w:val="00110A40"/>
    <w:rsid w:val="00114F4F"/>
    <w:rsid w:val="001177F4"/>
    <w:rsid w:val="00130AC2"/>
    <w:rsid w:val="00137651"/>
    <w:rsid w:val="001528A1"/>
    <w:rsid w:val="00152C4E"/>
    <w:rsid w:val="00154662"/>
    <w:rsid w:val="00156841"/>
    <w:rsid w:val="00160D4F"/>
    <w:rsid w:val="00162B70"/>
    <w:rsid w:val="001652B7"/>
    <w:rsid w:val="00166954"/>
    <w:rsid w:val="001713E1"/>
    <w:rsid w:val="00174217"/>
    <w:rsid w:val="00176686"/>
    <w:rsid w:val="00177C96"/>
    <w:rsid w:val="00181686"/>
    <w:rsid w:val="00181EEF"/>
    <w:rsid w:val="00184073"/>
    <w:rsid w:val="001847DC"/>
    <w:rsid w:val="00192EF7"/>
    <w:rsid w:val="001A19A3"/>
    <w:rsid w:val="001A5F9B"/>
    <w:rsid w:val="001B1FBB"/>
    <w:rsid w:val="001B5272"/>
    <w:rsid w:val="001C50B5"/>
    <w:rsid w:val="001D035B"/>
    <w:rsid w:val="001D2373"/>
    <w:rsid w:val="001D279B"/>
    <w:rsid w:val="001D3806"/>
    <w:rsid w:val="001F12BB"/>
    <w:rsid w:val="001F5CD7"/>
    <w:rsid w:val="00203A25"/>
    <w:rsid w:val="002040EF"/>
    <w:rsid w:val="00206D18"/>
    <w:rsid w:val="00207E11"/>
    <w:rsid w:val="00212F6F"/>
    <w:rsid w:val="0022278F"/>
    <w:rsid w:val="00222C56"/>
    <w:rsid w:val="002264B1"/>
    <w:rsid w:val="00226922"/>
    <w:rsid w:val="00236B04"/>
    <w:rsid w:val="00243D04"/>
    <w:rsid w:val="00246163"/>
    <w:rsid w:val="00247BFB"/>
    <w:rsid w:val="002530D8"/>
    <w:rsid w:val="00263E1C"/>
    <w:rsid w:val="00264543"/>
    <w:rsid w:val="00273929"/>
    <w:rsid w:val="00274FDF"/>
    <w:rsid w:val="0028053A"/>
    <w:rsid w:val="00281C9E"/>
    <w:rsid w:val="00284875"/>
    <w:rsid w:val="00291760"/>
    <w:rsid w:val="00292EC9"/>
    <w:rsid w:val="002A474E"/>
    <w:rsid w:val="002B00E5"/>
    <w:rsid w:val="002B609E"/>
    <w:rsid w:val="002B7B83"/>
    <w:rsid w:val="002C591F"/>
    <w:rsid w:val="002C65FF"/>
    <w:rsid w:val="002C7CBC"/>
    <w:rsid w:val="002D005F"/>
    <w:rsid w:val="002D2DA4"/>
    <w:rsid w:val="0030097B"/>
    <w:rsid w:val="003022E1"/>
    <w:rsid w:val="00302513"/>
    <w:rsid w:val="003130B7"/>
    <w:rsid w:val="00314E0B"/>
    <w:rsid w:val="00316D1A"/>
    <w:rsid w:val="003254A1"/>
    <w:rsid w:val="00336F3E"/>
    <w:rsid w:val="003432FB"/>
    <w:rsid w:val="00343EE1"/>
    <w:rsid w:val="00346F7C"/>
    <w:rsid w:val="003471A4"/>
    <w:rsid w:val="00347BC6"/>
    <w:rsid w:val="00356285"/>
    <w:rsid w:val="00357B72"/>
    <w:rsid w:val="00366389"/>
    <w:rsid w:val="00370489"/>
    <w:rsid w:val="003726CE"/>
    <w:rsid w:val="00382928"/>
    <w:rsid w:val="00392E4A"/>
    <w:rsid w:val="00394E48"/>
    <w:rsid w:val="003A11FF"/>
    <w:rsid w:val="003A1B76"/>
    <w:rsid w:val="003A3046"/>
    <w:rsid w:val="003A4F85"/>
    <w:rsid w:val="003A6FA5"/>
    <w:rsid w:val="003B2984"/>
    <w:rsid w:val="003C545D"/>
    <w:rsid w:val="003E49D8"/>
    <w:rsid w:val="003E5447"/>
    <w:rsid w:val="003E5700"/>
    <w:rsid w:val="003F061C"/>
    <w:rsid w:val="00404198"/>
    <w:rsid w:val="0040717D"/>
    <w:rsid w:val="00416B45"/>
    <w:rsid w:val="00421671"/>
    <w:rsid w:val="00421FD5"/>
    <w:rsid w:val="004226AD"/>
    <w:rsid w:val="00422F33"/>
    <w:rsid w:val="00425C19"/>
    <w:rsid w:val="00427786"/>
    <w:rsid w:val="00430035"/>
    <w:rsid w:val="00442D17"/>
    <w:rsid w:val="0045403C"/>
    <w:rsid w:val="00457C0F"/>
    <w:rsid w:val="00482A78"/>
    <w:rsid w:val="004845F2"/>
    <w:rsid w:val="00484B9C"/>
    <w:rsid w:val="00490054"/>
    <w:rsid w:val="00496DDB"/>
    <w:rsid w:val="004B039F"/>
    <w:rsid w:val="004B6E3F"/>
    <w:rsid w:val="004C20B2"/>
    <w:rsid w:val="004C2B6D"/>
    <w:rsid w:val="004C5E4C"/>
    <w:rsid w:val="004D6A7C"/>
    <w:rsid w:val="004E5B6F"/>
    <w:rsid w:val="004F0EE6"/>
    <w:rsid w:val="004F2124"/>
    <w:rsid w:val="004F3C1B"/>
    <w:rsid w:val="004F4922"/>
    <w:rsid w:val="00511C07"/>
    <w:rsid w:val="0051241C"/>
    <w:rsid w:val="00522C53"/>
    <w:rsid w:val="00523EBF"/>
    <w:rsid w:val="00526904"/>
    <w:rsid w:val="005273D8"/>
    <w:rsid w:val="00534B48"/>
    <w:rsid w:val="005425D4"/>
    <w:rsid w:val="00542D24"/>
    <w:rsid w:val="00543078"/>
    <w:rsid w:val="005437EC"/>
    <w:rsid w:val="00544A3D"/>
    <w:rsid w:val="00551B39"/>
    <w:rsid w:val="00554244"/>
    <w:rsid w:val="00573A01"/>
    <w:rsid w:val="00574AA7"/>
    <w:rsid w:val="00576628"/>
    <w:rsid w:val="005808B7"/>
    <w:rsid w:val="005956ED"/>
    <w:rsid w:val="005A1C42"/>
    <w:rsid w:val="005A1E8B"/>
    <w:rsid w:val="005A243A"/>
    <w:rsid w:val="005A3B95"/>
    <w:rsid w:val="005B13CA"/>
    <w:rsid w:val="005C6EA3"/>
    <w:rsid w:val="005C7DA0"/>
    <w:rsid w:val="005E4A36"/>
    <w:rsid w:val="005F44C4"/>
    <w:rsid w:val="005F74D8"/>
    <w:rsid w:val="005F7820"/>
    <w:rsid w:val="00603824"/>
    <w:rsid w:val="006146D1"/>
    <w:rsid w:val="00620F8F"/>
    <w:rsid w:val="006226B2"/>
    <w:rsid w:val="00626D1F"/>
    <w:rsid w:val="00627EE2"/>
    <w:rsid w:val="00631075"/>
    <w:rsid w:val="006332D3"/>
    <w:rsid w:val="0063554C"/>
    <w:rsid w:val="00637DC9"/>
    <w:rsid w:val="00640818"/>
    <w:rsid w:val="00644631"/>
    <w:rsid w:val="00645AA8"/>
    <w:rsid w:val="00646EBA"/>
    <w:rsid w:val="006507E3"/>
    <w:rsid w:val="00651198"/>
    <w:rsid w:val="00657A20"/>
    <w:rsid w:val="0066021C"/>
    <w:rsid w:val="006821FF"/>
    <w:rsid w:val="00691FF2"/>
    <w:rsid w:val="00692714"/>
    <w:rsid w:val="006948C2"/>
    <w:rsid w:val="00695345"/>
    <w:rsid w:val="006A3A5A"/>
    <w:rsid w:val="006B297C"/>
    <w:rsid w:val="006B2B3B"/>
    <w:rsid w:val="006B2C77"/>
    <w:rsid w:val="006B667A"/>
    <w:rsid w:val="006B719C"/>
    <w:rsid w:val="006C1086"/>
    <w:rsid w:val="006C2A40"/>
    <w:rsid w:val="006C30D0"/>
    <w:rsid w:val="006C3956"/>
    <w:rsid w:val="006C3FFC"/>
    <w:rsid w:val="006C4999"/>
    <w:rsid w:val="006C5BF1"/>
    <w:rsid w:val="006D0B2B"/>
    <w:rsid w:val="006D1AB9"/>
    <w:rsid w:val="006D2AE5"/>
    <w:rsid w:val="006D5E55"/>
    <w:rsid w:val="006E24C4"/>
    <w:rsid w:val="006F2636"/>
    <w:rsid w:val="006F726F"/>
    <w:rsid w:val="006F7625"/>
    <w:rsid w:val="00702E02"/>
    <w:rsid w:val="00705695"/>
    <w:rsid w:val="007076F2"/>
    <w:rsid w:val="00715E5B"/>
    <w:rsid w:val="00715FEE"/>
    <w:rsid w:val="007234C6"/>
    <w:rsid w:val="007254FC"/>
    <w:rsid w:val="007322EB"/>
    <w:rsid w:val="00733FB0"/>
    <w:rsid w:val="0073519E"/>
    <w:rsid w:val="007370DD"/>
    <w:rsid w:val="0074472F"/>
    <w:rsid w:val="00745C66"/>
    <w:rsid w:val="00750DFA"/>
    <w:rsid w:val="00767DBC"/>
    <w:rsid w:val="0077176C"/>
    <w:rsid w:val="007739F4"/>
    <w:rsid w:val="00775F4E"/>
    <w:rsid w:val="0078360B"/>
    <w:rsid w:val="00787EF0"/>
    <w:rsid w:val="00791A9B"/>
    <w:rsid w:val="007A747F"/>
    <w:rsid w:val="007A79B7"/>
    <w:rsid w:val="007B03CA"/>
    <w:rsid w:val="007B06DE"/>
    <w:rsid w:val="007B0EAE"/>
    <w:rsid w:val="007B34CD"/>
    <w:rsid w:val="007C194A"/>
    <w:rsid w:val="007C2750"/>
    <w:rsid w:val="007C5738"/>
    <w:rsid w:val="007D69B2"/>
    <w:rsid w:val="007E1918"/>
    <w:rsid w:val="007E4D89"/>
    <w:rsid w:val="007E588E"/>
    <w:rsid w:val="007F234D"/>
    <w:rsid w:val="007F5165"/>
    <w:rsid w:val="007F6DAA"/>
    <w:rsid w:val="00812303"/>
    <w:rsid w:val="00813762"/>
    <w:rsid w:val="00816A6A"/>
    <w:rsid w:val="008203FB"/>
    <w:rsid w:val="00820511"/>
    <w:rsid w:val="008312EE"/>
    <w:rsid w:val="00831617"/>
    <w:rsid w:val="00832B81"/>
    <w:rsid w:val="00836FAA"/>
    <w:rsid w:val="008476A3"/>
    <w:rsid w:val="00860618"/>
    <w:rsid w:val="008622EB"/>
    <w:rsid w:val="00867C61"/>
    <w:rsid w:val="00870740"/>
    <w:rsid w:val="00871781"/>
    <w:rsid w:val="00871DB3"/>
    <w:rsid w:val="0087318A"/>
    <w:rsid w:val="00874FDC"/>
    <w:rsid w:val="00877962"/>
    <w:rsid w:val="0088034C"/>
    <w:rsid w:val="008869B9"/>
    <w:rsid w:val="0088762E"/>
    <w:rsid w:val="00892392"/>
    <w:rsid w:val="008A0D7B"/>
    <w:rsid w:val="008A7762"/>
    <w:rsid w:val="008B21A5"/>
    <w:rsid w:val="008B2283"/>
    <w:rsid w:val="008C3858"/>
    <w:rsid w:val="008C5287"/>
    <w:rsid w:val="008C6FA3"/>
    <w:rsid w:val="008D406A"/>
    <w:rsid w:val="008E41F7"/>
    <w:rsid w:val="008E49B5"/>
    <w:rsid w:val="008F6A12"/>
    <w:rsid w:val="00907A2D"/>
    <w:rsid w:val="00911AC6"/>
    <w:rsid w:val="0091521E"/>
    <w:rsid w:val="00925C9D"/>
    <w:rsid w:val="00931FBA"/>
    <w:rsid w:val="00932447"/>
    <w:rsid w:val="00932F4E"/>
    <w:rsid w:val="00935A4A"/>
    <w:rsid w:val="00937B0A"/>
    <w:rsid w:val="0094091C"/>
    <w:rsid w:val="00940C62"/>
    <w:rsid w:val="00941164"/>
    <w:rsid w:val="009412F8"/>
    <w:rsid w:val="00954CDB"/>
    <w:rsid w:val="0095585B"/>
    <w:rsid w:val="00955A03"/>
    <w:rsid w:val="0095734F"/>
    <w:rsid w:val="009702C7"/>
    <w:rsid w:val="00982A4A"/>
    <w:rsid w:val="009837B5"/>
    <w:rsid w:val="00987B67"/>
    <w:rsid w:val="0099350E"/>
    <w:rsid w:val="00993B2A"/>
    <w:rsid w:val="00995526"/>
    <w:rsid w:val="009A263D"/>
    <w:rsid w:val="009A2EF6"/>
    <w:rsid w:val="009A6CE8"/>
    <w:rsid w:val="009B0808"/>
    <w:rsid w:val="009B2005"/>
    <w:rsid w:val="009B2F5C"/>
    <w:rsid w:val="009B39A7"/>
    <w:rsid w:val="009C58DA"/>
    <w:rsid w:val="009D091A"/>
    <w:rsid w:val="009D1703"/>
    <w:rsid w:val="009E03BA"/>
    <w:rsid w:val="009E4251"/>
    <w:rsid w:val="009E5468"/>
    <w:rsid w:val="009E60D3"/>
    <w:rsid w:val="009F22E5"/>
    <w:rsid w:val="009F2A32"/>
    <w:rsid w:val="009F2C41"/>
    <w:rsid w:val="00A05F05"/>
    <w:rsid w:val="00A17E91"/>
    <w:rsid w:val="00A22D77"/>
    <w:rsid w:val="00A25289"/>
    <w:rsid w:val="00A263D9"/>
    <w:rsid w:val="00A509C5"/>
    <w:rsid w:val="00A5115D"/>
    <w:rsid w:val="00A56BCD"/>
    <w:rsid w:val="00A6097F"/>
    <w:rsid w:val="00A62CFD"/>
    <w:rsid w:val="00A70AA9"/>
    <w:rsid w:val="00A71035"/>
    <w:rsid w:val="00A710F4"/>
    <w:rsid w:val="00A73FAD"/>
    <w:rsid w:val="00A83CA6"/>
    <w:rsid w:val="00A83CB6"/>
    <w:rsid w:val="00A912A4"/>
    <w:rsid w:val="00A97685"/>
    <w:rsid w:val="00AA570C"/>
    <w:rsid w:val="00AA6E09"/>
    <w:rsid w:val="00AB0B66"/>
    <w:rsid w:val="00AB61D0"/>
    <w:rsid w:val="00AC2085"/>
    <w:rsid w:val="00AC67D6"/>
    <w:rsid w:val="00AC7690"/>
    <w:rsid w:val="00AD08FE"/>
    <w:rsid w:val="00AD6449"/>
    <w:rsid w:val="00AE07E5"/>
    <w:rsid w:val="00B11388"/>
    <w:rsid w:val="00B1267F"/>
    <w:rsid w:val="00B16598"/>
    <w:rsid w:val="00B31510"/>
    <w:rsid w:val="00B41937"/>
    <w:rsid w:val="00B43936"/>
    <w:rsid w:val="00B47966"/>
    <w:rsid w:val="00B526CB"/>
    <w:rsid w:val="00B61F69"/>
    <w:rsid w:val="00B70701"/>
    <w:rsid w:val="00B725C6"/>
    <w:rsid w:val="00B76BA6"/>
    <w:rsid w:val="00B83217"/>
    <w:rsid w:val="00B8420A"/>
    <w:rsid w:val="00B90D3B"/>
    <w:rsid w:val="00B946EA"/>
    <w:rsid w:val="00BA1F9B"/>
    <w:rsid w:val="00BA25DF"/>
    <w:rsid w:val="00BA3CFE"/>
    <w:rsid w:val="00BA67CC"/>
    <w:rsid w:val="00BA6FB5"/>
    <w:rsid w:val="00BB0B00"/>
    <w:rsid w:val="00BB27E6"/>
    <w:rsid w:val="00BC049E"/>
    <w:rsid w:val="00BC65EB"/>
    <w:rsid w:val="00BC6C55"/>
    <w:rsid w:val="00BD2073"/>
    <w:rsid w:val="00BD26BD"/>
    <w:rsid w:val="00BD3EA6"/>
    <w:rsid w:val="00BE63D4"/>
    <w:rsid w:val="00BE7DD0"/>
    <w:rsid w:val="00BF241B"/>
    <w:rsid w:val="00C01E71"/>
    <w:rsid w:val="00C0204F"/>
    <w:rsid w:val="00C11A6D"/>
    <w:rsid w:val="00C142AA"/>
    <w:rsid w:val="00C14716"/>
    <w:rsid w:val="00C45B39"/>
    <w:rsid w:val="00C502FF"/>
    <w:rsid w:val="00C51555"/>
    <w:rsid w:val="00C51A7D"/>
    <w:rsid w:val="00C55724"/>
    <w:rsid w:val="00C5754B"/>
    <w:rsid w:val="00C626EE"/>
    <w:rsid w:val="00C62D5F"/>
    <w:rsid w:val="00C63F06"/>
    <w:rsid w:val="00C64A35"/>
    <w:rsid w:val="00C66DBA"/>
    <w:rsid w:val="00C67BC3"/>
    <w:rsid w:val="00C71581"/>
    <w:rsid w:val="00C832BF"/>
    <w:rsid w:val="00C87A35"/>
    <w:rsid w:val="00C94D4F"/>
    <w:rsid w:val="00CA19F9"/>
    <w:rsid w:val="00CA51AB"/>
    <w:rsid w:val="00CA64A7"/>
    <w:rsid w:val="00CA718C"/>
    <w:rsid w:val="00CB2932"/>
    <w:rsid w:val="00CB2DF2"/>
    <w:rsid w:val="00CC437B"/>
    <w:rsid w:val="00CC4822"/>
    <w:rsid w:val="00CC620E"/>
    <w:rsid w:val="00CC7642"/>
    <w:rsid w:val="00CD03DC"/>
    <w:rsid w:val="00CD6436"/>
    <w:rsid w:val="00CE0DFD"/>
    <w:rsid w:val="00CE14DB"/>
    <w:rsid w:val="00CF098B"/>
    <w:rsid w:val="00CF0B1C"/>
    <w:rsid w:val="00CF3161"/>
    <w:rsid w:val="00CF6959"/>
    <w:rsid w:val="00CF74AB"/>
    <w:rsid w:val="00D0100E"/>
    <w:rsid w:val="00D033C1"/>
    <w:rsid w:val="00D04EC8"/>
    <w:rsid w:val="00D051ED"/>
    <w:rsid w:val="00D0769D"/>
    <w:rsid w:val="00D100AA"/>
    <w:rsid w:val="00D257AB"/>
    <w:rsid w:val="00D272C6"/>
    <w:rsid w:val="00D325DC"/>
    <w:rsid w:val="00D362AF"/>
    <w:rsid w:val="00D406C4"/>
    <w:rsid w:val="00D42D03"/>
    <w:rsid w:val="00D453D6"/>
    <w:rsid w:val="00D472D9"/>
    <w:rsid w:val="00D5584E"/>
    <w:rsid w:val="00D57EFF"/>
    <w:rsid w:val="00D73773"/>
    <w:rsid w:val="00D745D7"/>
    <w:rsid w:val="00D7563A"/>
    <w:rsid w:val="00D84ED6"/>
    <w:rsid w:val="00D87899"/>
    <w:rsid w:val="00D91EB1"/>
    <w:rsid w:val="00D93AB3"/>
    <w:rsid w:val="00D96617"/>
    <w:rsid w:val="00DB49A1"/>
    <w:rsid w:val="00DB4C40"/>
    <w:rsid w:val="00DC355A"/>
    <w:rsid w:val="00DD1BE2"/>
    <w:rsid w:val="00DD276D"/>
    <w:rsid w:val="00DD5C1B"/>
    <w:rsid w:val="00DE4A81"/>
    <w:rsid w:val="00DF550D"/>
    <w:rsid w:val="00DF5E27"/>
    <w:rsid w:val="00E031A6"/>
    <w:rsid w:val="00E03610"/>
    <w:rsid w:val="00E03C9D"/>
    <w:rsid w:val="00E05FC2"/>
    <w:rsid w:val="00E11913"/>
    <w:rsid w:val="00E16B2E"/>
    <w:rsid w:val="00E211A2"/>
    <w:rsid w:val="00E21468"/>
    <w:rsid w:val="00E2191D"/>
    <w:rsid w:val="00E25596"/>
    <w:rsid w:val="00E26531"/>
    <w:rsid w:val="00E27767"/>
    <w:rsid w:val="00E31D33"/>
    <w:rsid w:val="00E32A2C"/>
    <w:rsid w:val="00E34F72"/>
    <w:rsid w:val="00E454ED"/>
    <w:rsid w:val="00E47532"/>
    <w:rsid w:val="00E575E5"/>
    <w:rsid w:val="00E624BE"/>
    <w:rsid w:val="00E70AA6"/>
    <w:rsid w:val="00E71550"/>
    <w:rsid w:val="00E75D39"/>
    <w:rsid w:val="00E772B4"/>
    <w:rsid w:val="00E815C6"/>
    <w:rsid w:val="00E82087"/>
    <w:rsid w:val="00E85DCC"/>
    <w:rsid w:val="00E93525"/>
    <w:rsid w:val="00E93638"/>
    <w:rsid w:val="00EA1740"/>
    <w:rsid w:val="00EA58B2"/>
    <w:rsid w:val="00EB0321"/>
    <w:rsid w:val="00ED582F"/>
    <w:rsid w:val="00ED5C54"/>
    <w:rsid w:val="00ED703B"/>
    <w:rsid w:val="00EE2943"/>
    <w:rsid w:val="00F00473"/>
    <w:rsid w:val="00F118AF"/>
    <w:rsid w:val="00F14208"/>
    <w:rsid w:val="00F17543"/>
    <w:rsid w:val="00F22194"/>
    <w:rsid w:val="00F25604"/>
    <w:rsid w:val="00F25FEF"/>
    <w:rsid w:val="00F3147B"/>
    <w:rsid w:val="00F34139"/>
    <w:rsid w:val="00F44845"/>
    <w:rsid w:val="00F45116"/>
    <w:rsid w:val="00F52E09"/>
    <w:rsid w:val="00F616CE"/>
    <w:rsid w:val="00F629BB"/>
    <w:rsid w:val="00F64CDF"/>
    <w:rsid w:val="00F71D08"/>
    <w:rsid w:val="00F71D29"/>
    <w:rsid w:val="00F74EEF"/>
    <w:rsid w:val="00F80C8C"/>
    <w:rsid w:val="00F84FBD"/>
    <w:rsid w:val="00F86B4C"/>
    <w:rsid w:val="00F90BC5"/>
    <w:rsid w:val="00F91AAD"/>
    <w:rsid w:val="00F97CB0"/>
    <w:rsid w:val="00FA0831"/>
    <w:rsid w:val="00FA222A"/>
    <w:rsid w:val="00FB0689"/>
    <w:rsid w:val="00FB0867"/>
    <w:rsid w:val="00FB0A0B"/>
    <w:rsid w:val="00FB4647"/>
    <w:rsid w:val="00FC13C8"/>
    <w:rsid w:val="00FC507C"/>
    <w:rsid w:val="00FD01CC"/>
    <w:rsid w:val="00FD3BE3"/>
    <w:rsid w:val="00FD5C09"/>
    <w:rsid w:val="00FD5C1F"/>
    <w:rsid w:val="00FE6A9F"/>
    <w:rsid w:val="00FF01CB"/>
    <w:rsid w:val="00FF1B11"/>
    <w:rsid w:val="00FF2B59"/>
    <w:rsid w:val="00FF4773"/>
    <w:rsid w:val="00FF47B4"/>
    <w:rsid w:val="00FF4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9C321A-7308-48B3-8341-B2F8B3D1E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2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702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9702C7"/>
    <w:pPr>
      <w:ind w:left="720"/>
      <w:contextualSpacing/>
    </w:pPr>
  </w:style>
  <w:style w:type="paragraph" w:styleId="a4">
    <w:name w:val="No Spacing"/>
    <w:uiPriority w:val="99"/>
    <w:qFormat/>
    <w:rsid w:val="009702C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9702C7"/>
    <w:rPr>
      <w:rFonts w:ascii="Times New Roman" w:hAnsi="Times New Roman"/>
      <w:sz w:val="26"/>
    </w:rPr>
  </w:style>
  <w:style w:type="character" w:customStyle="1" w:styleId="ConsPlusNormal0">
    <w:name w:val="ConsPlusNormal Знак"/>
    <w:link w:val="ConsPlusNormal"/>
    <w:locked/>
    <w:rsid w:val="009702C7"/>
    <w:rPr>
      <w:rFonts w:ascii="Arial" w:eastAsia="Times New Roman" w:hAnsi="Arial" w:cs="Arial"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ED5C54"/>
    <w:rPr>
      <w:color w:val="0000FF" w:themeColor="hyperlink"/>
      <w:u w:val="single"/>
    </w:rPr>
  </w:style>
  <w:style w:type="paragraph" w:styleId="a6">
    <w:name w:val="Body Text Indent"/>
    <w:basedOn w:val="a"/>
    <w:link w:val="a7"/>
    <w:rsid w:val="00174217"/>
    <w:pPr>
      <w:ind w:left="180" w:hanging="180"/>
      <w:jc w:val="both"/>
    </w:pPr>
  </w:style>
  <w:style w:type="character" w:customStyle="1" w:styleId="a7">
    <w:name w:val="Основной текст с отступом Знак"/>
    <w:basedOn w:val="a0"/>
    <w:link w:val="a6"/>
    <w:rsid w:val="001742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FB0A0B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EA17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174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82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8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76D0D203749D3F0CFDB2AE9E8524D0FFA86E4A78F305444F331150C5E4D9A9E71709AD26BC2CE75077320T9e4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tanga24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2060</Words>
  <Characters>11743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Майнагашев</dc:creator>
  <cp:lastModifiedBy>Елена Коваленко</cp:lastModifiedBy>
  <cp:revision>2</cp:revision>
  <cp:lastPrinted>2017-11-22T10:18:00Z</cp:lastPrinted>
  <dcterms:created xsi:type="dcterms:W3CDTF">2018-03-01T02:43:00Z</dcterms:created>
  <dcterms:modified xsi:type="dcterms:W3CDTF">2018-03-01T02:43:00Z</dcterms:modified>
</cp:coreProperties>
</file>