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0D0E64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Р</w:t>
      </w:r>
      <w:r w:rsidRPr="000D0E64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уководство по соблюдению обязательных требований подготовлено в соответствии с ч.1 ст. 1 Федерального закона 247-ФЗ «Об обязательных требованиях в Росси</w:t>
      </w:r>
      <w:r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йской Федерации» (далее 247-ФЗ)</w:t>
      </w: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</w:p>
    <w:p w:rsidR="006D433E" w:rsidRPr="006D433E" w:rsidRDefault="006D433E" w:rsidP="006D433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6D433E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6D433E" w:rsidRPr="006D433E" w:rsidRDefault="006D433E" w:rsidP="006D433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6D433E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сельского поселения Хатанга (далее – автомобильные дороги местного значения или автомобильные дороги общего пользования местного значения):</w:t>
      </w:r>
    </w:p>
    <w:p w:rsidR="006D433E" w:rsidRPr="006D433E" w:rsidRDefault="006D433E" w:rsidP="006D433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proofErr w:type="gramStart"/>
      <w:r w:rsidRPr="006D433E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 xml:space="preserve">а)   </w:t>
      </w:r>
      <w:proofErr w:type="gramEnd"/>
      <w:r w:rsidRPr="006D433E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D433E" w:rsidRPr="006D433E" w:rsidRDefault="006D433E" w:rsidP="006D433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6D433E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D433E" w:rsidRPr="006D433E" w:rsidRDefault="006D433E" w:rsidP="006D433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6D433E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D433E" w:rsidRPr="006D433E" w:rsidRDefault="006D433E" w:rsidP="006D433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6D433E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 xml:space="preserve">Муниципальный </w:t>
      </w:r>
      <w:proofErr w:type="gramStart"/>
      <w:r w:rsidRPr="006D433E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контроль  на</w:t>
      </w:r>
      <w:proofErr w:type="gramEnd"/>
      <w:r w:rsidRPr="006D433E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 xml:space="preserve">  автомобильном  транспорте  осуществляется администрацией сельского поселения Хатанга (далее – Администрация).</w:t>
      </w:r>
    </w:p>
    <w:p w:rsidR="006D433E" w:rsidRPr="006D433E" w:rsidRDefault="006D433E" w:rsidP="006D433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6D433E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Должностными лицами администрации, уполномоченными осуществлять муниципальный контроль на автомобильном транспорте, являются начальник Отдела ЖКХ, благоустройства и градостроительства администрации сельского поселения Хатанга, специалисты Отдела ЖКХ, благоустройства и градостроительства администрации сельского поселения Хатанга (далее также – должностные лица, уполномоченные осуществлять муниципальный контроль на автомобильном транспорте).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контролю.</w:t>
      </w:r>
    </w:p>
    <w:p w:rsidR="006D433E" w:rsidRPr="006D433E" w:rsidRDefault="006D433E" w:rsidP="006D433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6D433E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Должностные лица, уполномоченные осуществлять муниципальный контроль на автомобильном транспорте, при осуществлении муниципального контроля на автомобильном транспорте,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D433E" w:rsidRDefault="006D433E" w:rsidP="006D433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6D433E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lastRenderedPageBreak/>
        <w:t>К отношениям, связанным с осуществлением муниципального контроля на автомобильном транспорте,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6D433E" w:rsidRDefault="006D433E" w:rsidP="000D0E6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</w:p>
    <w:p w:rsidR="000D0E64" w:rsidRPr="000D0E64" w:rsidRDefault="000D0E64" w:rsidP="006D433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0D0E64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Должностные лица органа муниципального контроля обеспечивающим исполнение муниципальной функции по осуществлению муниципального контроля на автомобильном транспорте, городском наземном электрическом транспорте и в дорожном хозяйстве в муниципальном образовании, в порядке, установленном законодательством Российской Федерации, имеют право:</w:t>
      </w: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0D0E64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-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требований.</w:t>
      </w: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</w:p>
    <w:p w:rsidR="000D0E64" w:rsidRPr="000D0E64" w:rsidRDefault="000D0E64" w:rsidP="00BC29FB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0D0E64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 xml:space="preserve">Непредставление или несвоевременное представление запрашиваемых сведений (материалов), а равно представление таких сведений в неполном объеме или в искаженном виде, влечет наложение административного штрафа на должностных и юридических лиц в соответствии со статьей 19.4.1 КоАП </w:t>
      </w:r>
      <w:proofErr w:type="gramStart"/>
      <w:r w:rsidRPr="000D0E64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РФ  воспрепятствование</w:t>
      </w:r>
      <w:proofErr w:type="gramEnd"/>
      <w:r w:rsidRPr="000D0E64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 xml:space="preserve"> законной деятельности должностного лица органа государственного контроля (надзора), органа муниципального контроля:</w:t>
      </w: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0D0E64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 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0D0E64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2. Действия (бездействие), предусмотренные частью 1 настоящей статьи, повлекшие невозможность проведения или завершения проверки, -</w:t>
      </w: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0D0E64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lastRenderedPageBreak/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0D0E64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>3. Повторное совершение административного правонарушения, предусмотренного частью 2 настоящей статьи,</w:t>
      </w: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</w:p>
    <w:p w:rsidR="000D0E64" w:rsidRPr="000D0E64" w:rsidRDefault="000D0E64" w:rsidP="000D0E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</w:pPr>
      <w:r w:rsidRPr="000D0E64">
        <w:rPr>
          <w:rFonts w:ascii="Times New Roman" w:eastAsia="Times New Roman" w:hAnsi="Times New Roman" w:cs="Times New Roman"/>
          <w:bCs/>
          <w:color w:val="14171E"/>
          <w:kern w:val="36"/>
          <w:sz w:val="28"/>
          <w:szCs w:val="28"/>
          <w:lang w:eastAsia="ru-RU"/>
        </w:rPr>
        <w:t xml:space="preserve">-влечет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 </w:t>
      </w:r>
      <w:bookmarkStart w:id="0" w:name="_GoBack"/>
      <w:bookmarkEnd w:id="0"/>
    </w:p>
    <w:sectPr w:rsidR="000D0E64" w:rsidRPr="000D0E64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64"/>
    <w:rsid w:val="000D0E64"/>
    <w:rsid w:val="00187B76"/>
    <w:rsid w:val="00284B64"/>
    <w:rsid w:val="002A3598"/>
    <w:rsid w:val="00383A9A"/>
    <w:rsid w:val="006D433E"/>
    <w:rsid w:val="00984BBF"/>
    <w:rsid w:val="009A0159"/>
    <w:rsid w:val="00A57B4F"/>
    <w:rsid w:val="00A605CA"/>
    <w:rsid w:val="00AD7B92"/>
    <w:rsid w:val="00BC29FB"/>
    <w:rsid w:val="00C617ED"/>
    <w:rsid w:val="00CC1C38"/>
    <w:rsid w:val="00D81B34"/>
    <w:rsid w:val="00D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6AE6"/>
  <w15:docId w15:val="{0E429202-153A-4B6C-99B3-A1D12E1C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284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Елена Коваленко</cp:lastModifiedBy>
  <cp:revision>2</cp:revision>
  <dcterms:created xsi:type="dcterms:W3CDTF">2023-03-10T09:53:00Z</dcterms:created>
  <dcterms:modified xsi:type="dcterms:W3CDTF">2023-03-10T09:53:00Z</dcterms:modified>
</cp:coreProperties>
</file>