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11" w:rsidRDefault="00F954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5411" w:rsidRDefault="00F95411">
      <w:pPr>
        <w:pStyle w:val="ConsPlusNormal"/>
        <w:jc w:val="both"/>
        <w:outlineLvl w:val="0"/>
      </w:pPr>
    </w:p>
    <w:p w:rsidR="00F95411" w:rsidRDefault="00F95411">
      <w:pPr>
        <w:pStyle w:val="ConsPlusNormal"/>
        <w:outlineLvl w:val="0"/>
      </w:pPr>
      <w:r>
        <w:t>Зарегистрировано в Минюсте России 18 ноября 2020 г. N 60970</w:t>
      </w:r>
    </w:p>
    <w:p w:rsidR="00F95411" w:rsidRDefault="00F954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Title"/>
        <w:jc w:val="center"/>
      </w:pPr>
      <w:r>
        <w:t>МИНИСТЕРСТВО ТРАНСПОРТА РОССИЙСКОЙ ФЕДЕРАЦИИ</w:t>
      </w:r>
    </w:p>
    <w:p w:rsidR="00F95411" w:rsidRDefault="00F95411">
      <w:pPr>
        <w:pStyle w:val="ConsPlusTitle"/>
        <w:jc w:val="center"/>
      </w:pPr>
    </w:p>
    <w:p w:rsidR="00F95411" w:rsidRDefault="00F95411">
      <w:pPr>
        <w:pStyle w:val="ConsPlusTitle"/>
        <w:jc w:val="center"/>
      </w:pPr>
      <w:r>
        <w:t>ПРИКАЗ</w:t>
      </w:r>
    </w:p>
    <w:p w:rsidR="00F95411" w:rsidRDefault="00F95411">
      <w:pPr>
        <w:pStyle w:val="ConsPlusTitle"/>
        <w:jc w:val="center"/>
      </w:pPr>
      <w:r>
        <w:t>от 10 августа 2020 г. N 296</w:t>
      </w:r>
    </w:p>
    <w:p w:rsidR="00F95411" w:rsidRDefault="00F95411">
      <w:pPr>
        <w:pStyle w:val="ConsPlusTitle"/>
        <w:jc w:val="center"/>
      </w:pPr>
    </w:p>
    <w:p w:rsidR="00F95411" w:rsidRDefault="00F95411">
      <w:pPr>
        <w:pStyle w:val="ConsPlusTitle"/>
        <w:jc w:val="center"/>
      </w:pPr>
      <w:r>
        <w:t>ОБ УТВЕРЖДЕНИИ ПОРЯДКА</w:t>
      </w:r>
    </w:p>
    <w:p w:rsidR="00F95411" w:rsidRDefault="00F95411">
      <w:pPr>
        <w:pStyle w:val="ConsPlusTitle"/>
        <w:jc w:val="center"/>
      </w:pPr>
      <w:r>
        <w:t>ОСУЩЕСТВЛЕНИЯ ВЛАДЕЛЬЦЕМ АВТОМОБИЛЬНОЙ ДОРОГИ МОНИТОРИНГА</w:t>
      </w:r>
    </w:p>
    <w:p w:rsidR="00F95411" w:rsidRDefault="00F95411">
      <w:pPr>
        <w:pStyle w:val="ConsPlusTitle"/>
        <w:jc w:val="center"/>
      </w:pPr>
      <w:r>
        <w:t>СОБЛЮДЕНИЯ ВЛАДЕЛЬЦЕМ ИНЖЕНЕРНЫХ КОММУНИКАЦИЙ ТЕХНИЧЕСКИХ</w:t>
      </w:r>
    </w:p>
    <w:p w:rsidR="00F95411" w:rsidRDefault="00F95411">
      <w:pPr>
        <w:pStyle w:val="ConsPlusTitle"/>
        <w:jc w:val="center"/>
      </w:pPr>
      <w:r>
        <w:t>ТРЕБОВАНИЙ И УСЛОВИЙ, ПОДЛЕЖАЩИХ ОБЯЗАТЕЛЬНОМУ ИСПОЛНЕНИЮ,</w:t>
      </w:r>
    </w:p>
    <w:p w:rsidR="00F95411" w:rsidRDefault="00F95411">
      <w:pPr>
        <w:pStyle w:val="ConsPlusTitle"/>
        <w:jc w:val="center"/>
      </w:pPr>
      <w:r>
        <w:t>ПРИ ПРОКЛАДКЕ, ПЕРЕНОСЕ, ПЕРЕУСТРОЙСТВЕ ИНЖЕНЕРНЫХ</w:t>
      </w:r>
    </w:p>
    <w:p w:rsidR="00F95411" w:rsidRDefault="00F95411">
      <w:pPr>
        <w:pStyle w:val="ConsPlusTitle"/>
        <w:jc w:val="center"/>
      </w:pPr>
      <w:r>
        <w:t>КОММУНИКАЦИЙ И ИХ ЭКСПЛУАТАЦИИ В ГРАНИЦАХ ПОЛОС</w:t>
      </w:r>
    </w:p>
    <w:p w:rsidR="00F95411" w:rsidRDefault="00F95411">
      <w:pPr>
        <w:pStyle w:val="ConsPlusTitle"/>
        <w:jc w:val="center"/>
      </w:pPr>
      <w:r>
        <w:t>ОТВОДА И ПРИДОРОЖНЫХ ПОЛОС АВТОМОБИЛЬНЫХ ДОРОГ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19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2011, N 29, ст. 4284) и </w:t>
      </w:r>
      <w:hyperlink r:id="rId6">
        <w:r>
          <w:rPr>
            <w:color w:val="0000FF"/>
          </w:rPr>
          <w:t>подпунктом 5.2.53(52).1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2011, N 46, ст. 6526), приказываю: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дорог.</w:t>
      </w:r>
    </w:p>
    <w:p w:rsidR="00F95411" w:rsidRDefault="00F954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54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411" w:rsidRDefault="00F954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411" w:rsidRDefault="00F954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411" w:rsidRDefault="00F9541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5411" w:rsidRDefault="00F9541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Минтранса России от 25.10.2012 N 384 ранее был признан утратившим силу с </w:t>
            </w:r>
            <w:hyperlink r:id="rId7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26.10.2020 N 1742.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411" w:rsidRDefault="00F95411">
            <w:pPr>
              <w:pStyle w:val="ConsPlusNormal"/>
            </w:pPr>
          </w:p>
        </w:tc>
      </w:tr>
    </w:tbl>
    <w:p w:rsidR="00F95411" w:rsidRDefault="00F9541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25 октября 2012 г. N 384 "Об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дорог" (зарегистрирован Министерством юстиции Российской Федерации 25 февраля 2013 г., регистрационный N 27311).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до 1 января 2027 г.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right"/>
      </w:pPr>
      <w:r>
        <w:t>Министр</w:t>
      </w:r>
    </w:p>
    <w:p w:rsidR="00F95411" w:rsidRDefault="00F95411">
      <w:pPr>
        <w:pStyle w:val="ConsPlusNormal"/>
        <w:jc w:val="right"/>
      </w:pPr>
      <w:r>
        <w:t>Е.И.ДИТРИХ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right"/>
        <w:outlineLvl w:val="0"/>
      </w:pPr>
      <w:r>
        <w:t>Утвержден</w:t>
      </w:r>
    </w:p>
    <w:p w:rsidR="00F95411" w:rsidRDefault="00F95411">
      <w:pPr>
        <w:pStyle w:val="ConsPlusNormal"/>
        <w:jc w:val="right"/>
      </w:pPr>
      <w:r>
        <w:t>приказом Минтранса России</w:t>
      </w:r>
    </w:p>
    <w:p w:rsidR="00F95411" w:rsidRDefault="00F95411">
      <w:pPr>
        <w:pStyle w:val="ConsPlusNormal"/>
        <w:jc w:val="right"/>
      </w:pPr>
      <w:r>
        <w:t>от 10 августа 2020 г. N 296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Title"/>
        <w:jc w:val="center"/>
      </w:pPr>
      <w:bookmarkStart w:id="0" w:name="P35"/>
      <w:bookmarkEnd w:id="0"/>
      <w:r>
        <w:t>ПОРЯДОК</w:t>
      </w:r>
    </w:p>
    <w:p w:rsidR="00F95411" w:rsidRDefault="00F95411">
      <w:pPr>
        <w:pStyle w:val="ConsPlusTitle"/>
        <w:jc w:val="center"/>
      </w:pPr>
      <w:r>
        <w:t>ОСУЩЕСТВЛЕНИЯ ВЛАДЕЛЬЦЕМ АВТОМОБИЛЬНОЙ ДОРОГИ МОНИТОРИНГА</w:t>
      </w:r>
    </w:p>
    <w:p w:rsidR="00F95411" w:rsidRDefault="00F95411">
      <w:pPr>
        <w:pStyle w:val="ConsPlusTitle"/>
        <w:jc w:val="center"/>
      </w:pPr>
      <w:r>
        <w:t>СОБЛЮДЕНИЯ ВЛАДЕЛЬЦЕМ ИНЖЕНЕРНЫХ КОММУНИКАЦИЙ ТЕХНИЧЕСКИХ</w:t>
      </w:r>
    </w:p>
    <w:p w:rsidR="00F95411" w:rsidRDefault="00F95411">
      <w:pPr>
        <w:pStyle w:val="ConsPlusTitle"/>
        <w:jc w:val="center"/>
      </w:pPr>
      <w:r>
        <w:t>ТРЕБОВАНИЙ И УСЛОВИЙ, ПОДЛЕЖАЩИХ ОБЯЗАТЕЛЬНОМУ ИСПОЛНЕНИЮ,</w:t>
      </w:r>
    </w:p>
    <w:p w:rsidR="00F95411" w:rsidRDefault="00F95411">
      <w:pPr>
        <w:pStyle w:val="ConsPlusTitle"/>
        <w:jc w:val="center"/>
      </w:pPr>
      <w:r>
        <w:t>ПРИ ПРОКЛАДКЕ, ПЕРЕНОСЕ, ПЕРЕУСТРОЙСТВЕ ИНЖЕНЕРНЫХ</w:t>
      </w:r>
    </w:p>
    <w:p w:rsidR="00F95411" w:rsidRDefault="00F95411">
      <w:pPr>
        <w:pStyle w:val="ConsPlusTitle"/>
        <w:jc w:val="center"/>
      </w:pPr>
      <w:r>
        <w:t>КОММУНИКАЦИЙ И ИХ ЭКСПЛУАТАЦИИ В ГРАНИЦАХ ПОЛОС</w:t>
      </w:r>
    </w:p>
    <w:p w:rsidR="00F95411" w:rsidRDefault="00F95411">
      <w:pPr>
        <w:pStyle w:val="ConsPlusTitle"/>
        <w:jc w:val="center"/>
      </w:pPr>
      <w:r>
        <w:t>ОТВОДА И ПРИДОРОЖНЫХ ПОЛОС АВТОМОБИЛЬНЫХ ДОРОГ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ind w:firstLine="540"/>
        <w:jc w:val="both"/>
      </w:pPr>
      <w:r>
        <w:t>1. Настоящий Порядок устанавливает правила проведения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 (далее - мониторинг).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2. Мониторинг осуществляется: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федерального значения - подведомственными Федеральному дорожному агентству федеральными казенными учреждениями;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 отношении автомобильных дорог, переданных в доверительное управление Государственной компании "Российские автомобильные дороги", - Государственной компанией "Российские автомобильные дороги";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регионального и межмуниципального значения - органом государственной власти субъекта Российской Федерации и (или) уполномоченным им государственным учреждением;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 отношении автомобильных дорог общего пользования местного значения - органом местного самоуправления и (или) уполномоченной им организацией;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 отношении частных автомобильных дорог - физическим или юридическим лицом, являющимся владельцем частной автомобильной дороги &lt;1&gt;.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15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2009, N 29, ст. 3582).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ind w:firstLine="540"/>
        <w:jc w:val="both"/>
      </w:pPr>
      <w:r>
        <w:t>3. Мониторинг в отношении инженерных коммуникаций осуществляется на безвозмездной основе.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4. Мониторинг включает в себя сбор, анализ и фиксацию информации: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4.1. В отношении инженерных коммуникаций, расположенных или располагаемых в границах полос отвода автомобильных дорог: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1) при проектировании прокладки, переноса или переустройства инженерных коммуникаций о соответствии разрабатываемой проектной документации (до ее утверждения) на размещение </w:t>
      </w:r>
      <w:r>
        <w:lastRenderedPageBreak/>
        <w:t>инженерных коммуникаций техническим требованиям и условиям, подлежащим обязательному исполнению владельцами инженерных коммуникаций, при прокладке, переносе или переустройстве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2) при производстве работ по прокладке, переносу или переустройству инженерных коммуникаций: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соблюдении технических требований и условий, подлежащих обязательному исполнению владельцами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правах владельца инженерной коммуникации осуществлять работы по прокладке, переносу или переустройству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правах владельца инженерных коммуникаций на использование земельных участков полос отвода автомобильных дорог на условиях публичного сервитута;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соблюдении владельцами инженерных коммуникаций требований по обеспечению сохранности автомобильных дорог;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3) при эксплуатации инженерной коммуникации о соблюдении технических требований и условий, подлежащих обязательному исполнению владельцами инженерных коммуникаций.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4.2. В отношении инженерных коммуникаций, расположенных или располагаемых в границах придорожных полос автомобильных дорог: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1) при проектировании прокладки, переноса или переустройства инженерных коммуникаций о соответствии разрабатываемой проектной документации (до ее утверждения) на размещение инженерных коммуникаций техническим требованиям и условиям, подлежащим обязательному исполнению владельцами инженерных коммуникаций, при прокладке, переносе или переустройстве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2) при производстве работ по прокладке, переносу или переустройству инженерных коммуникаций: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соблюдении технических требований и условий, подлежащих обязательному исполнению владельцами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правах владельца инженерной коммуникации осуществлять работы по прокладке, переносу или переустройству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о соблюдении владельцами инженерных коммуникаций требований по обеспечению сохранности автомобильных дорог;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3) при эксплуатации инженерных коммуникаций о соблюдении технических требований и условий, подлежащих обязательному исполнению владельцами инженерных коммуникаций.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5. Мониторинг проводится систематически, начиная с даты заключения договора на прокладку, перенос или переустройство инженерных коммуникаций, их эксплуатацию в границах полосы отвода автомобильной дороги и (или) с даты выдачи технических требований и условий, подлежащих обязательному исполнению.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Периодичность проведения мониторинга соблюдения владельцем инженерной коммуникации технических требований и условий при проектировании, прокладке, переносе или переустройстве такой инженерной коммуникации устанавливается владельцем автомобильной дороги по согласованию с владельцем инженерной коммуникации в зависимости от срока проектирования, прокладки, переноса или переустройства соответствующей коммуникации.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lastRenderedPageBreak/>
        <w:t>Мониторинг соблюдения владельцем инженерных коммуникаций технических требований и условий при эксплуатации инженерных коммуникаций проводится не чаще одного раза в квартал.</w:t>
      </w:r>
    </w:p>
    <w:p w:rsidR="00F95411" w:rsidRDefault="00F95411">
      <w:pPr>
        <w:pStyle w:val="ConsPlusNormal"/>
        <w:spacing w:before="220"/>
        <w:ind w:firstLine="540"/>
        <w:jc w:val="both"/>
      </w:pPr>
      <w:bookmarkStart w:id="1" w:name="P73"/>
      <w:bookmarkEnd w:id="1"/>
      <w:r>
        <w:t>6. Для осуществления мониторинга владелец инженерных коммуникаций: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6.1. В отношении инженерных коммуникаций, расположенных или располагаемых в границах полос отвода автомобильных дорог, с даты заключения договора на прокладку, перенос или переустройство инженерных коммуникаций, их эксплуатацию предоставляет владельцу автомобильной дороги копии следующих документов: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согласованной проектной документации по прокладке, переносу или переустройству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договора, заключенного с владельцем автомобильной дороги, при прокладке, переносе или переустройстве инженерных коммуникаций, их эксплуатации, содержащего технические требования и условия, подлежащие обязательному исполнению;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согласования, выданного в письменной форме владельцем автомобильной дороги, на планируемое размещение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соглашения, предусматривающего размер платы за установление публичного сервитута, в отношении земельных участков в границах полосы отвода автомобильной дороги в целях прокладки, переноса, переустройства инженерных коммуникаций и их эксплуатации, заключенного с владельцем автомобильной дороги в соответствии с решением об установлении публичного сервитута;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разрешения на строительство, выдаваемого в соответствии с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&lt;2&gt;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 если для прокладки, переноса, переустройства таких инженерных коммуникаций требуется выдача разрешения на строительство) &lt;3&gt;;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2005, N 1, ст. 16; 2020, N 29, ст. 4512.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4 статьи 19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2011, N 29, ст. 4284).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ind w:firstLine="540"/>
        <w:jc w:val="both"/>
      </w:pPr>
      <w:r>
        <w:t xml:space="preserve">разрешения на ввод в эксплуатацию (предоставляется в случае эксплуатации инженерных коммуникаций в границах полос отвода автомобильной дороги), выдаваемого в соответствии с Градостроительным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(в случае если для строительства, реконструкции таких инженерных коммуникаций требуется выдача разрешения на строительство).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6.2. В отношении инженерных коммуникаций, расположенных или располагаемых в границах придорожных полос автомобильных дорог, с даты выдачи технических требований и условий, подлежащих обязательному исполнению, предоставляет владельцу автомобильной дороги копии следующих документов: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утвержденной проектной документации по прокладке, переносу или переустройству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согласия, выданного в письменной форме владельцем автомобильной дороги, содержащего </w:t>
      </w:r>
      <w:r>
        <w:lastRenderedPageBreak/>
        <w:t>обязательные для исполнения технические требования и условия, при прокладке, переносе или переустройстве инженерных коммуникаций;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разрешения на строительство, выдаваемого в соответствии с Градостроительным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 если для прокладки, переноса, переустройства таких инженерных коммуникаций требуется выдача разрешения на строительство);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разрешения на ввод в эксплуатацию (предоставляется в случае эксплуатации инженерных коммуникаций в границах придорожных полос автомобильных дорог), выдаваемого в соответствии с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(в случае если для строительства, реконструкции таких инженерных коммуникаций требуется выдача разрешения на строительство).</w:t>
      </w:r>
    </w:p>
    <w:p w:rsidR="00F95411" w:rsidRDefault="00F95411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7. По результатам мониторинга владельцем автомобильной дороги составляется отчет, включающий сведения о соблюдении (несоблюдении)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автомобильной дороги, а также о наличии (отсутствии)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8. В случае выявления фактов несоблюдения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автомобильных дорог, а также об отсутствии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Порядка, владелец автомобильной дороги направляет отчет, составленный в соответствии с </w:t>
      </w:r>
      <w:hyperlink w:anchor="P90">
        <w:r>
          <w:rPr>
            <w:color w:val="0000FF"/>
          </w:rPr>
          <w:t>пунктом 7</w:t>
        </w:r>
      </w:hyperlink>
      <w:r>
        <w:t xml:space="preserve"> настоящего Порядка, с письменным уведомлением в адрес владельца инженерных коммуникаций с требованиями об устранении выявленных фактов несоблюдения таких технических требований и условий.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Владелец инженерных коммуникаций должен устранить выявленные факты несоблюдения технических требований и условий в течение тридцати календарных дней со дня получения соответствующего письменного уведомления. Если выявленные факты несоблюдения технических требований и условий влияют на безопасность дорожного движения, то такие факты подлежат устранению в срок не более пяти календарных дней со дня выявления соответствующих фактов. Срок устранения выявленных фактов несоблюдения технических требований и условий по согласованию с владельцем автомобильной дороги может быть продлен не более чем на тридцать календарных дней.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>Владелец инженерных коммуникаций в срок не более семи календарных дней со дня устранения выявленных фактов несоблюдения технических требований и условий должен направить в адрес владельца автомобильной дороги отчет об устранении соответствующих фактов.</w:t>
      </w:r>
    </w:p>
    <w:p w:rsidR="00F95411" w:rsidRDefault="00F95411">
      <w:pPr>
        <w:pStyle w:val="ConsPlusNormal"/>
        <w:spacing w:before="220"/>
        <w:ind w:firstLine="540"/>
        <w:jc w:val="both"/>
      </w:pPr>
      <w:r>
        <w:t xml:space="preserve">В случае неисполнения владельцем инженерной коммуникации в установленный срок таких требований владелец автомобильной дороги направляет письменное обращение о несоблюдении технических требований и условий, подлежащих обязательному исполнению, при прокладке, переносе или переустройстве инженерных коммуникаций, их эксплуатации в границах полос отвода и придорожных полос автомобильных дорог, а также об отсутствии у владельца инженерных коммуникаций документов, указанных в </w:t>
      </w:r>
      <w:hyperlink w:anchor="P73">
        <w:r>
          <w:rPr>
            <w:color w:val="0000FF"/>
          </w:rPr>
          <w:t>пункте 6</w:t>
        </w:r>
      </w:hyperlink>
      <w:r>
        <w:t xml:space="preserve"> настоящего Порядка, в орган, осуществляющий функции по контролю и надзору в сфере транспорта.</w:t>
      </w: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jc w:val="both"/>
      </w:pPr>
    </w:p>
    <w:p w:rsidR="00F95411" w:rsidRDefault="00F954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F95411">
      <w:bookmarkStart w:id="3" w:name="_GoBack"/>
      <w:bookmarkEnd w:id="3"/>
    </w:p>
    <w:sectPr w:rsidR="004D7F37" w:rsidSect="0002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1"/>
    <w:rsid w:val="0005266C"/>
    <w:rsid w:val="00344ED1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7630-FD48-4902-A8F3-3AE8B035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5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4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8EBC914622E6B27CC6845F2F444A1C0D3251DE21AABC82410462C72CC7458414463106DE90D5A8B9A02E8B2182539222FC00D49706AAHF1AI" TargetMode="External"/><Relationship Id="rId13" Type="http://schemas.openxmlformats.org/officeDocument/2006/relationships/hyperlink" Target="consultantplus://offline/ref=E60A8EBC914622E6B27CC6845F2F444A1C0E305DD322AABC82410462C72CC7458414463106DE96D3AEB9A02E8B2182539222FC00D49706AAHF1A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A8EBC914622E6B27CC6845F2F444A1C0D3251DE21AABC82410462C72CC7458414463106DE91D2A8B9A02E8B2182539222FC00D49706AAHF1AI" TargetMode="External"/><Relationship Id="rId12" Type="http://schemas.openxmlformats.org/officeDocument/2006/relationships/hyperlink" Target="consultantplus://offline/ref=E60A8EBC914622E6B27CC6845F2F444A1C0E305DD322AABC82410462C72CC74596141E3D07DE8FD3ABACF67FCDH717I" TargetMode="External"/><Relationship Id="rId17" Type="http://schemas.openxmlformats.org/officeDocument/2006/relationships/hyperlink" Target="consultantplus://offline/ref=E60A8EBC914622E6B27CC6845F2F444A1C0F3253D52AAABC82410462C72CC74596141E3D07DE8FD3ABACF67FCDH71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0A8EBC914622E6B27CC6845F2F444A1C0E305DD322AABC82410462C72CC74596141E3D07DE8FD3ABACF67FCDH71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8EBC914622E6B27CC6845F2F444A1C0F3056D424AABC82410462C72CC7458414463403D5C582ECE7F97ECF6A8F518C3EFC01HC19I" TargetMode="External"/><Relationship Id="rId11" Type="http://schemas.openxmlformats.org/officeDocument/2006/relationships/hyperlink" Target="consultantplus://offline/ref=E60A8EBC914622E6B27CC6845F2F444A1C0F3253D52AAABC82410462C72CC74596141E3D07DE8FD3ABACF67FCDH717I" TargetMode="External"/><Relationship Id="rId5" Type="http://schemas.openxmlformats.org/officeDocument/2006/relationships/hyperlink" Target="consultantplus://offline/ref=E60A8EBC914622E6B27CC6845F2F444A1C0E305DD322AABC82410462C72CC7458414463106DE96D2ACB9A02E8B2182539222FC00D49706AAHF1AI" TargetMode="External"/><Relationship Id="rId15" Type="http://schemas.openxmlformats.org/officeDocument/2006/relationships/hyperlink" Target="consultantplus://offline/ref=E60A8EBC914622E6B27CC6845F2F444A1C0F3253D52AAABC82410462C72CC74596141E3D07DE8FD3ABACF67FCDH717I" TargetMode="External"/><Relationship Id="rId10" Type="http://schemas.openxmlformats.org/officeDocument/2006/relationships/hyperlink" Target="consultantplus://offline/ref=E60A8EBC914622E6B27CC6845F2F444A1C0E305DD322AABC82410462C72CC7458414463106DE90DAAEB9A02E8B2182539222FC00D49706AAHF1A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0A8EBC914622E6B27CC6845F2F444A1908305CD724AABC82410462C72CC74596141E3D07DE8FD3ABACF67FCDH717I" TargetMode="External"/><Relationship Id="rId14" Type="http://schemas.openxmlformats.org/officeDocument/2006/relationships/hyperlink" Target="consultantplus://offline/ref=E60A8EBC914622E6B27CC6845F2F444A1C0F3253D52AAABC82410462C72CC74596141E3D07DE8FD3ABACF67FCDH71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2023-03-10T08:53:00Z</dcterms:created>
  <dcterms:modified xsi:type="dcterms:W3CDTF">2023-03-10T08:53:00Z</dcterms:modified>
</cp:coreProperties>
</file>