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DE" w:rsidRPr="003E40C2" w:rsidRDefault="00D047EA" w:rsidP="003E40C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0C2">
        <w:rPr>
          <w:rFonts w:ascii="Times New Roman" w:hAnsi="Times New Roman" w:cs="Times New Roman"/>
          <w:b/>
          <w:sz w:val="28"/>
          <w:szCs w:val="28"/>
        </w:rPr>
        <w:t xml:space="preserve">Норильский транспортный прокурор </w:t>
      </w:r>
      <w:r w:rsidR="00A17DCC">
        <w:rPr>
          <w:rFonts w:ascii="Times New Roman" w:hAnsi="Times New Roman" w:cs="Times New Roman"/>
          <w:b/>
          <w:sz w:val="28"/>
          <w:szCs w:val="28"/>
        </w:rPr>
        <w:t xml:space="preserve">разъясняет: </w:t>
      </w:r>
      <w:r w:rsidR="00322A57">
        <w:rPr>
          <w:rFonts w:ascii="Times New Roman" w:hAnsi="Times New Roman" w:cs="Times New Roman"/>
          <w:b/>
          <w:sz w:val="28"/>
          <w:szCs w:val="28"/>
        </w:rPr>
        <w:t>«</w:t>
      </w:r>
      <w:r w:rsidR="00037EBB">
        <w:rPr>
          <w:rFonts w:ascii="Times New Roman" w:hAnsi="Times New Roman" w:cs="Times New Roman"/>
          <w:b/>
          <w:sz w:val="28"/>
          <w:szCs w:val="28"/>
        </w:rPr>
        <w:t>Назначение наказания лицу, признанным больным наркоманией</w:t>
      </w:r>
      <w:r w:rsidR="00322A57">
        <w:rPr>
          <w:rFonts w:ascii="Times New Roman" w:hAnsi="Times New Roman" w:cs="Times New Roman"/>
          <w:b/>
          <w:sz w:val="28"/>
          <w:szCs w:val="28"/>
        </w:rPr>
        <w:t>»</w:t>
      </w:r>
    </w:p>
    <w:p w:rsidR="00536EDE" w:rsidRPr="000B6AF1" w:rsidRDefault="00536EDE" w:rsidP="003E40C2">
      <w:pPr>
        <w:pStyle w:val="a4"/>
        <w:rPr>
          <w:rFonts w:eastAsia="Calibri"/>
        </w:rPr>
      </w:pPr>
    </w:p>
    <w:p w:rsidR="00037EBB" w:rsidRPr="00037EBB" w:rsidRDefault="00037EBB" w:rsidP="00037EB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037EBB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Статья 72.1 УК РФ введена Федеральным законом от 25.01.2013 № 313-ФЗ в </w:t>
      </w:r>
      <w:bookmarkStart w:id="0" w:name="_GoBack"/>
      <w:bookmarkEnd w:id="0"/>
      <w:r w:rsidRPr="00037EBB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рамках реализации положений Стратегии государственной антинаркотической политики Российской Федерации о расширении возможности применения медицинской и социальной реабилитации в отношении больных наркоманией.</w:t>
      </w:r>
    </w:p>
    <w:p w:rsidR="00037EBB" w:rsidRPr="00037EBB" w:rsidRDefault="00037EBB" w:rsidP="00037EB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037EBB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Положения данной нормы могут быть применимы только в отношении лиц, больных наркоманией. Этот факт устанавливается экспертным путем. Согласно п. 3.2 ст. 196 УПК назначение и производство судебной экспертизы обязательно, если необходимо установить психическое или физическое состояние подозреваемого, обвиняемого, когда имеются основания полагать, что он является больным наркоманией. При этом достаточным основанием для предположения о наличии признаков наркомании может быть сам факт систематического употребления наркотических средств и психотропных веществ и их прекурсоров.</w:t>
      </w:r>
    </w:p>
    <w:p w:rsidR="00037EBB" w:rsidRPr="00037EBB" w:rsidRDefault="00037EBB" w:rsidP="00037EB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037EBB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Если в результате проведения судебно-психиатрических экспертиз будет установлен лишь факт употребления подозреваемыми и обвиняемыми наркотиков с вредными последствиями, но диагноз «наркомания» не подтвердится, то положения указанной нормы закона к таким лицам применены быть не могут.</w:t>
      </w:r>
    </w:p>
    <w:p w:rsidR="008E0523" w:rsidRPr="00037EBB" w:rsidRDefault="00037EBB" w:rsidP="00037EB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037EBB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Статьей 72.1 УК РФ предусмотрено, что наряду с назначением основного вида наказания в виде штрафа, лишения права занимать определенные должности или заниматься определенной деятельностью, обязательных работ, исправительных работ или ограничения свободы суд может возложить на осужденного обязанность пройти лечение от наркомании и медицинскую и (или) социальную реабилитацию.</w:t>
      </w:r>
    </w:p>
    <w:p w:rsidR="00037EBB" w:rsidRPr="008E0523" w:rsidRDefault="00037EBB" w:rsidP="00037EB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470FD0" w:rsidRDefault="00470FD0" w:rsidP="00470FD0">
      <w:pPr>
        <w:rPr>
          <w:rFonts w:ascii="Times New Roman" w:hAnsi="Times New Roman" w:cs="Times New Roman"/>
          <w:sz w:val="28"/>
          <w:szCs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7C2" w:rsidRPr="00FB4501" w:rsidRDefault="008227C2" w:rsidP="00080D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27C2" w:rsidRPr="00FB4501" w:rsidSect="008E0523">
      <w:pgSz w:w="11906" w:h="16838"/>
      <w:pgMar w:top="1134" w:right="850" w:bottom="1134" w:left="170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D4" w:rsidRDefault="00CB33D4" w:rsidP="0083497B">
      <w:pPr>
        <w:spacing w:after="0" w:line="240" w:lineRule="auto"/>
      </w:pPr>
      <w:r>
        <w:separator/>
      </w:r>
    </w:p>
  </w:endnote>
  <w:endnote w:type="continuationSeparator" w:id="0">
    <w:p w:rsidR="00CB33D4" w:rsidRDefault="00CB33D4" w:rsidP="0083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D4" w:rsidRDefault="00CB33D4" w:rsidP="0083497B">
      <w:pPr>
        <w:spacing w:after="0" w:line="240" w:lineRule="auto"/>
      </w:pPr>
      <w:r>
        <w:separator/>
      </w:r>
    </w:p>
  </w:footnote>
  <w:footnote w:type="continuationSeparator" w:id="0">
    <w:p w:rsidR="00CB33D4" w:rsidRDefault="00CB33D4" w:rsidP="00834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3"/>
    <w:rsid w:val="00037EBB"/>
    <w:rsid w:val="00080D64"/>
    <w:rsid w:val="000A737B"/>
    <w:rsid w:val="000C4320"/>
    <w:rsid w:val="00150D47"/>
    <w:rsid w:val="001E1A98"/>
    <w:rsid w:val="002A0477"/>
    <w:rsid w:val="002D3B24"/>
    <w:rsid w:val="003146DA"/>
    <w:rsid w:val="00322A57"/>
    <w:rsid w:val="003E40C2"/>
    <w:rsid w:val="00402B13"/>
    <w:rsid w:val="0044384A"/>
    <w:rsid w:val="00470FD0"/>
    <w:rsid w:val="00494B76"/>
    <w:rsid w:val="00496BE7"/>
    <w:rsid w:val="004B2F58"/>
    <w:rsid w:val="004E0A66"/>
    <w:rsid w:val="005064C3"/>
    <w:rsid w:val="005266BA"/>
    <w:rsid w:val="00536EDE"/>
    <w:rsid w:val="00542333"/>
    <w:rsid w:val="006125B7"/>
    <w:rsid w:val="00624C81"/>
    <w:rsid w:val="006B4C70"/>
    <w:rsid w:val="00774819"/>
    <w:rsid w:val="008227C2"/>
    <w:rsid w:val="0083497B"/>
    <w:rsid w:val="008E0523"/>
    <w:rsid w:val="00961CD5"/>
    <w:rsid w:val="00A17DCC"/>
    <w:rsid w:val="00A31F9F"/>
    <w:rsid w:val="00A50970"/>
    <w:rsid w:val="00A74BC3"/>
    <w:rsid w:val="00AC272E"/>
    <w:rsid w:val="00AF3B4A"/>
    <w:rsid w:val="00AF68D4"/>
    <w:rsid w:val="00B64DB0"/>
    <w:rsid w:val="00C3449B"/>
    <w:rsid w:val="00C55B53"/>
    <w:rsid w:val="00C6741E"/>
    <w:rsid w:val="00CB33D4"/>
    <w:rsid w:val="00CB6E18"/>
    <w:rsid w:val="00D047EA"/>
    <w:rsid w:val="00D049D5"/>
    <w:rsid w:val="00D92A45"/>
    <w:rsid w:val="00DF5749"/>
    <w:rsid w:val="00E16AF6"/>
    <w:rsid w:val="00F73A24"/>
    <w:rsid w:val="00FB2A65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8547-6934-458E-BD97-A8560CA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A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A2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4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497B"/>
  </w:style>
  <w:style w:type="paragraph" w:styleId="a9">
    <w:name w:val="footer"/>
    <w:basedOn w:val="a"/>
    <w:link w:val="aa"/>
    <w:uiPriority w:val="99"/>
    <w:unhideWhenUsed/>
    <w:rsid w:val="00834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97B"/>
  </w:style>
  <w:style w:type="character" w:styleId="ab">
    <w:name w:val="Hyperlink"/>
    <w:basedOn w:val="a0"/>
    <w:uiPriority w:val="99"/>
    <w:semiHidden/>
    <w:unhideWhenUsed/>
    <w:rsid w:val="008E0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5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6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norilsk tp</cp:lastModifiedBy>
  <cp:revision>2</cp:revision>
  <cp:lastPrinted>2022-12-16T03:22:00Z</cp:lastPrinted>
  <dcterms:created xsi:type="dcterms:W3CDTF">2023-01-18T13:15:00Z</dcterms:created>
  <dcterms:modified xsi:type="dcterms:W3CDTF">2023-01-18T13:15:00Z</dcterms:modified>
</cp:coreProperties>
</file>