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6F" w:rsidRDefault="007A0651" w:rsidP="007A0651">
      <w:pPr>
        <w:jc w:val="center"/>
        <w:rPr>
          <w:rFonts w:ascii="Times New Roman" w:hAnsi="Times New Roman" w:cs="Times New Roman"/>
          <w:b/>
          <w:sz w:val="24"/>
        </w:rPr>
      </w:pPr>
      <w:r w:rsidRPr="007A0651">
        <w:rPr>
          <w:rFonts w:ascii="Times New Roman" w:hAnsi="Times New Roman" w:cs="Times New Roman"/>
          <w:b/>
          <w:sz w:val="24"/>
        </w:rPr>
        <w:t>Данные по реализации планов мероприятий («дорожных карт») по обеспечению доступности для инвалидов объектов и услуг в сфере торговли, общественного питания и бытового обслуживания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063"/>
        <w:gridCol w:w="1616"/>
        <w:gridCol w:w="1603"/>
        <w:gridCol w:w="1603"/>
        <w:gridCol w:w="1603"/>
        <w:gridCol w:w="1603"/>
        <w:gridCol w:w="1603"/>
        <w:gridCol w:w="1603"/>
      </w:tblGrid>
      <w:tr w:rsidR="007A0651" w:rsidRPr="00236905" w:rsidTr="007A0651">
        <w:trPr>
          <w:trHeight w:val="361"/>
        </w:trPr>
        <w:tc>
          <w:tcPr>
            <w:tcW w:w="2263" w:type="dxa"/>
            <w:vMerge w:val="restart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651" w:rsidRPr="00236905" w:rsidRDefault="007A0651" w:rsidP="007A0651">
            <w:pPr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063" w:type="dxa"/>
            <w:vMerge w:val="restart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Всего, шт.</w:t>
            </w:r>
          </w:p>
        </w:tc>
        <w:tc>
          <w:tcPr>
            <w:tcW w:w="1616" w:type="dxa"/>
            <w:vMerge w:val="restart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Объекты доступные для инвалидов</w:t>
            </w:r>
            <w:r w:rsidR="00D702C3">
              <w:rPr>
                <w:rFonts w:ascii="Times New Roman" w:hAnsi="Times New Roman" w:cs="Times New Roman"/>
                <w:sz w:val="20"/>
              </w:rPr>
              <w:t>¹</w:t>
            </w:r>
            <w:r w:rsidRPr="00236905">
              <w:rPr>
                <w:rFonts w:ascii="Times New Roman" w:hAnsi="Times New Roman" w:cs="Times New Roman"/>
                <w:sz w:val="20"/>
              </w:rPr>
              <w:t>, шт.</w:t>
            </w:r>
          </w:p>
        </w:tc>
        <w:tc>
          <w:tcPr>
            <w:tcW w:w="96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В том числе, объекты доступные для инвалидов:</w:t>
            </w: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0651" w:rsidRPr="00236905" w:rsidTr="007A0651">
        <w:trPr>
          <w:trHeight w:val="1035"/>
        </w:trPr>
        <w:tc>
          <w:tcPr>
            <w:tcW w:w="2263" w:type="dxa"/>
            <w:vMerge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vMerge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На кресле коляске (К), шт.</w:t>
            </w: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С нарушением опорно-двигательного аппарата, (О), шт.</w:t>
            </w: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С нарушением зрения (С), шт.</w:t>
            </w: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С нарушением слуха (Г), шт.</w:t>
            </w: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С нарушением умственного развития (У)</w:t>
            </w:r>
            <w:r w:rsidR="00D702C3">
              <w:rPr>
                <w:rFonts w:ascii="Times New Roman" w:hAnsi="Times New Roman" w:cs="Times New Roman"/>
                <w:sz w:val="20"/>
              </w:rPr>
              <w:t>²</w:t>
            </w:r>
            <w:r w:rsidRPr="00236905">
              <w:rPr>
                <w:rFonts w:ascii="Times New Roman" w:hAnsi="Times New Roman" w:cs="Times New Roman"/>
                <w:sz w:val="20"/>
              </w:rPr>
              <w:t>, шт.</w:t>
            </w:r>
          </w:p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Для всех нозологий</w:t>
            </w:r>
            <w:r w:rsidR="00D702C3">
              <w:rPr>
                <w:rFonts w:ascii="Times New Roman" w:hAnsi="Times New Roman" w:cs="Times New Roman"/>
                <w:sz w:val="20"/>
              </w:rPr>
              <w:t>³</w:t>
            </w:r>
            <w:r w:rsidRPr="00236905">
              <w:rPr>
                <w:rFonts w:ascii="Times New Roman" w:hAnsi="Times New Roman" w:cs="Times New Roman"/>
                <w:sz w:val="20"/>
              </w:rPr>
              <w:t>, шт.</w:t>
            </w:r>
          </w:p>
        </w:tc>
        <w:bookmarkStart w:id="0" w:name="_GoBack"/>
        <w:bookmarkEnd w:id="0"/>
      </w:tr>
      <w:tr w:rsidR="007A0651" w:rsidRPr="00236905" w:rsidTr="007A0651">
        <w:tc>
          <w:tcPr>
            <w:tcW w:w="226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6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0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A0651" w:rsidRPr="00236905" w:rsidTr="007A0651">
        <w:tc>
          <w:tcPr>
            <w:tcW w:w="2263" w:type="dxa"/>
          </w:tcPr>
          <w:p w:rsidR="007A0651" w:rsidRPr="00236905" w:rsidRDefault="007A0651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6905">
              <w:rPr>
                <w:rFonts w:ascii="Times New Roman" w:hAnsi="Times New Roman" w:cs="Times New Roman"/>
                <w:sz w:val="20"/>
              </w:rPr>
              <w:t>Стационарные объекты розничной торговли</w:t>
            </w:r>
          </w:p>
        </w:tc>
        <w:tc>
          <w:tcPr>
            <w:tcW w:w="106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616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A0651" w:rsidRPr="00236905" w:rsidTr="007A0651">
        <w:tc>
          <w:tcPr>
            <w:tcW w:w="226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общественного питания (общедоступные)</w:t>
            </w:r>
          </w:p>
        </w:tc>
        <w:tc>
          <w:tcPr>
            <w:tcW w:w="106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6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A0651" w:rsidRPr="00236905" w:rsidTr="007A0651">
        <w:tc>
          <w:tcPr>
            <w:tcW w:w="226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бытового обслуживания</w:t>
            </w:r>
          </w:p>
        </w:tc>
        <w:tc>
          <w:tcPr>
            <w:tcW w:w="106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16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A0651" w:rsidRPr="00236905" w:rsidTr="00236905">
        <w:trPr>
          <w:trHeight w:val="395"/>
        </w:trPr>
        <w:tc>
          <w:tcPr>
            <w:tcW w:w="226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690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06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1616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1603" w:type="dxa"/>
          </w:tcPr>
          <w:p w:rsidR="007A0651" w:rsidRPr="00236905" w:rsidRDefault="00236905" w:rsidP="007A06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</w:tbl>
    <w:p w:rsidR="007A0651" w:rsidRDefault="007A0651" w:rsidP="00236905">
      <w:pPr>
        <w:jc w:val="both"/>
        <w:rPr>
          <w:rFonts w:ascii="Times New Roman" w:hAnsi="Times New Roman" w:cs="Times New Roman"/>
          <w:b/>
          <w:sz w:val="24"/>
        </w:rPr>
      </w:pPr>
    </w:p>
    <w:p w:rsidR="00236905" w:rsidRPr="00D702C3" w:rsidRDefault="00236905" w:rsidP="002369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D702C3">
        <w:rPr>
          <w:rFonts w:ascii="Times New Roman" w:hAnsi="Times New Roman" w:cs="Times New Roman"/>
          <w:sz w:val="20"/>
        </w:rPr>
        <w:t>Объекты, на которых имеются пандусы, поручни, лифы, достаточная ширина дверных проемов в стенах, лестничных маршей, площадок, доступные входные группы, доступные санитарно-гигиенические помещения; выделенные стоянки автотранспортных средств для инвалидов.</w:t>
      </w:r>
    </w:p>
    <w:p w:rsidR="00236905" w:rsidRPr="00D702C3" w:rsidRDefault="00D702C3" w:rsidP="002369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D702C3">
        <w:rPr>
          <w:rFonts w:ascii="Times New Roman" w:hAnsi="Times New Roman" w:cs="Times New Roman"/>
          <w:sz w:val="20"/>
        </w:rPr>
        <w:t>Наличие на объекте понятной для усвоения информации, наличие помощи при получении информации, ориентация и др.</w:t>
      </w:r>
    </w:p>
    <w:p w:rsidR="00D702C3" w:rsidRPr="00D702C3" w:rsidRDefault="00D702C3" w:rsidP="002369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D702C3">
        <w:rPr>
          <w:rFonts w:ascii="Times New Roman" w:hAnsi="Times New Roman" w:cs="Times New Roman"/>
          <w:sz w:val="20"/>
        </w:rPr>
        <w:t>Не сумма граф, а те объекты, которые одновременно доступны для инвалидов с нарушением опорно-двигательного аппарата, зрения, слуха и умственного развития.</w:t>
      </w:r>
    </w:p>
    <w:sectPr w:rsidR="00D702C3" w:rsidRPr="00D702C3" w:rsidSect="007A0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4400C"/>
    <w:multiLevelType w:val="hybridMultilevel"/>
    <w:tmpl w:val="6E0C3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50"/>
    <w:rsid w:val="00152F50"/>
    <w:rsid w:val="00236905"/>
    <w:rsid w:val="007A0651"/>
    <w:rsid w:val="00A51263"/>
    <w:rsid w:val="00AD3B6F"/>
    <w:rsid w:val="00D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5F99-F95B-4425-9A65-ACB06E33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4</cp:revision>
  <cp:lastPrinted>2021-11-26T03:32:00Z</cp:lastPrinted>
  <dcterms:created xsi:type="dcterms:W3CDTF">2021-11-26T03:05:00Z</dcterms:created>
  <dcterms:modified xsi:type="dcterms:W3CDTF">2022-02-24T03:07:00Z</dcterms:modified>
</cp:coreProperties>
</file>