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9F5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СВЕДЕНИЯ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об организации антикоррупционной экспертизы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нормативных правовых актов и их проектов</w:t>
      </w:r>
    </w:p>
    <w:p w:rsidR="001709FD" w:rsidRPr="00625727" w:rsidRDefault="001709FD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за 20</w:t>
      </w:r>
      <w:r w:rsidR="00A962FE">
        <w:rPr>
          <w:rFonts w:ascii="Times New Roman" w:hAnsi="Times New Roman" w:cs="Times New Roman"/>
          <w:sz w:val="28"/>
          <w:szCs w:val="28"/>
        </w:rPr>
        <w:t>2</w:t>
      </w:r>
      <w:r w:rsidR="001C4B7D">
        <w:rPr>
          <w:rFonts w:ascii="Times New Roman" w:hAnsi="Times New Roman" w:cs="Times New Roman"/>
          <w:sz w:val="28"/>
          <w:szCs w:val="28"/>
        </w:rPr>
        <w:t>2</w:t>
      </w:r>
      <w:r w:rsidRPr="0062572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36A15" w:rsidRPr="00625727" w:rsidRDefault="00436A15" w:rsidP="00436A1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ab/>
        <w:t>Антикоррупционная экспертиза муниципальных нормативных правовых актов и их проектов в Администрации сельского поселения Хатанга проводиться на основании Федерального закона от 17 июля 2009 года № 172-ФЗ «Об антикоррупционной экспертизе нормативных правовых актов и проектов нормативных правовых актов», Постановлением Правительства Российской Федерации от 26 февраля 2010 года № 96 «Об антикоррупционной экспертизе нормативных правовых актов и проектов нормативных правовых актов», Постановления Администрации сельского поселения Хатанга от 07.09.2012 года № 132-П «Об утверждении Порядка проведения антикоррупционной экспертизы нормативных правовых актов и их проектов администрации сельского поселения Хатанга».</w:t>
      </w:r>
    </w:p>
    <w:p w:rsidR="001709FD" w:rsidRPr="00625727" w:rsidRDefault="001709FD" w:rsidP="00436A15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ab/>
      </w:r>
      <w:r w:rsidR="00436A15" w:rsidRPr="00625727">
        <w:rPr>
          <w:rFonts w:ascii="Times New Roman" w:hAnsi="Times New Roman" w:cs="Times New Roman"/>
          <w:sz w:val="28"/>
          <w:szCs w:val="28"/>
        </w:rPr>
        <w:t>Количество проектов нормативных правовых актов, в отношении которых проведена антикоррупцион</w:t>
      </w:r>
      <w:r w:rsidR="007A54ED">
        <w:rPr>
          <w:rFonts w:ascii="Times New Roman" w:hAnsi="Times New Roman" w:cs="Times New Roman"/>
          <w:sz w:val="28"/>
          <w:szCs w:val="28"/>
        </w:rPr>
        <w:t xml:space="preserve">ная экспертиза - </w:t>
      </w:r>
      <w:r w:rsidR="00FD1CE6">
        <w:rPr>
          <w:rFonts w:ascii="Times New Roman" w:hAnsi="Times New Roman" w:cs="Times New Roman"/>
          <w:sz w:val="28"/>
          <w:szCs w:val="28"/>
        </w:rPr>
        <w:t>117</w:t>
      </w:r>
      <w:r w:rsidR="00436A15" w:rsidRPr="00625727">
        <w:rPr>
          <w:rFonts w:ascii="Times New Roman" w:hAnsi="Times New Roman" w:cs="Times New Roman"/>
          <w:sz w:val="28"/>
          <w:szCs w:val="28"/>
        </w:rPr>
        <w:t xml:space="preserve">. </w:t>
      </w:r>
      <w:r w:rsidRPr="00625727">
        <w:rPr>
          <w:rFonts w:ascii="Times New Roman" w:hAnsi="Times New Roman" w:cs="Times New Roman"/>
          <w:sz w:val="28"/>
          <w:szCs w:val="28"/>
        </w:rPr>
        <w:t>Из них</w:t>
      </w:r>
      <w:r w:rsidR="00436A15" w:rsidRPr="00625727">
        <w:rPr>
          <w:rFonts w:ascii="Times New Roman" w:hAnsi="Times New Roman" w:cs="Times New Roman"/>
          <w:sz w:val="28"/>
          <w:szCs w:val="28"/>
        </w:rPr>
        <w:t>:</w:t>
      </w:r>
    </w:p>
    <w:p w:rsidR="00FD1CE6" w:rsidRDefault="00FD1CE6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="00830765" w:rsidRPr="00830765">
        <w:rPr>
          <w:rFonts w:ascii="Times New Roman" w:hAnsi="Times New Roman" w:cs="Times New Roman"/>
          <w:sz w:val="28"/>
          <w:szCs w:val="28"/>
        </w:rPr>
        <w:t>проектов нормативных правовых актов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Хатангского сельского Совета депутатов – 19.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коррупциогенных факторов, выявленных в проекта</w:t>
      </w:r>
      <w:r w:rsidR="00CC500D">
        <w:rPr>
          <w:rFonts w:ascii="Times New Roman" w:hAnsi="Times New Roman" w:cs="Times New Roman"/>
          <w:sz w:val="28"/>
          <w:szCs w:val="28"/>
        </w:rPr>
        <w:t xml:space="preserve">х нормативных правовых актов – </w:t>
      </w:r>
      <w:r w:rsidR="00FD1CE6">
        <w:rPr>
          <w:rFonts w:ascii="Times New Roman" w:hAnsi="Times New Roman" w:cs="Times New Roman"/>
          <w:sz w:val="28"/>
          <w:szCs w:val="28"/>
        </w:rPr>
        <w:t>5</w:t>
      </w:r>
      <w:r w:rsidRPr="00625727">
        <w:rPr>
          <w:rFonts w:ascii="Times New Roman" w:hAnsi="Times New Roman" w:cs="Times New Roman"/>
          <w:sz w:val="28"/>
          <w:szCs w:val="28"/>
        </w:rPr>
        <w:t>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коррупциогенных факторов исключенных из проект</w:t>
      </w:r>
      <w:r w:rsidR="00CC500D">
        <w:rPr>
          <w:rFonts w:ascii="Times New Roman" w:hAnsi="Times New Roman" w:cs="Times New Roman"/>
          <w:sz w:val="28"/>
          <w:szCs w:val="28"/>
        </w:rPr>
        <w:t>ов нормативных правовых актов -</w:t>
      </w:r>
      <w:r w:rsidR="00FD1CE6">
        <w:rPr>
          <w:rFonts w:ascii="Times New Roman" w:hAnsi="Times New Roman" w:cs="Times New Roman"/>
          <w:sz w:val="28"/>
          <w:szCs w:val="28"/>
        </w:rPr>
        <w:t xml:space="preserve"> 5.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проектов нормативных правовых актов, в отношении которых проведена независимая антикоррупционная экспертиза – 0.</w:t>
      </w:r>
    </w:p>
    <w:p w:rsidR="001709FD" w:rsidRPr="00625727" w:rsidRDefault="001709FD" w:rsidP="001709FD">
      <w:pPr>
        <w:jc w:val="both"/>
        <w:rPr>
          <w:rFonts w:ascii="Times New Roman" w:hAnsi="Times New Roman" w:cs="Times New Roman"/>
          <w:sz w:val="28"/>
          <w:szCs w:val="28"/>
        </w:rPr>
      </w:pPr>
      <w:r w:rsidRPr="00625727">
        <w:rPr>
          <w:rFonts w:ascii="Times New Roman" w:hAnsi="Times New Roman" w:cs="Times New Roman"/>
          <w:sz w:val="28"/>
          <w:szCs w:val="28"/>
        </w:rPr>
        <w:t>Количество утвержденных нормативных правовых актов, в отношении которых проведена независимая антикоррупционная экспертиза – 0.</w:t>
      </w:r>
    </w:p>
    <w:sectPr w:rsidR="001709FD" w:rsidRPr="0062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20D"/>
    <w:rsid w:val="000B59F5"/>
    <w:rsid w:val="001709FD"/>
    <w:rsid w:val="001C4B7D"/>
    <w:rsid w:val="00217D26"/>
    <w:rsid w:val="0033120D"/>
    <w:rsid w:val="00436A15"/>
    <w:rsid w:val="00625727"/>
    <w:rsid w:val="007A54ED"/>
    <w:rsid w:val="00830765"/>
    <w:rsid w:val="00A962FE"/>
    <w:rsid w:val="00CC500D"/>
    <w:rsid w:val="00EA518F"/>
    <w:rsid w:val="00FD1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A80586-AF54-4C10-9BD9-E9DAF2252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D2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36A15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4B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4B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Майнагашева</dc:creator>
  <cp:keywords/>
  <dc:description/>
  <cp:lastModifiedBy>Елена Майнагашева</cp:lastModifiedBy>
  <cp:revision>11</cp:revision>
  <cp:lastPrinted>2022-12-16T02:22:00Z</cp:lastPrinted>
  <dcterms:created xsi:type="dcterms:W3CDTF">2020-10-14T07:33:00Z</dcterms:created>
  <dcterms:modified xsi:type="dcterms:W3CDTF">2022-12-26T07:23:00Z</dcterms:modified>
</cp:coreProperties>
</file>