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b/>
          <w:bCs/>
          <w:color w:val="002060"/>
          <w:sz w:val="20"/>
          <w:szCs w:val="16"/>
          <w:lang w:eastAsia="ru-RU"/>
        </w:rPr>
      </w:pPr>
      <w:r w:rsidRPr="009E3B07">
        <w:rPr>
          <w:rFonts w:ascii="Times New Roman" w:eastAsia="Times New Roman" w:hAnsi="Times New Roman" w:cs="Times New Roman"/>
          <w:b/>
          <w:bCs/>
          <w:color w:val="002060"/>
          <w:sz w:val="20"/>
          <w:szCs w:val="16"/>
          <w:lang w:eastAsia="ru-RU"/>
        </w:rPr>
        <w:t xml:space="preserve">Приложение № 2 таблица 2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bCs/>
          <w:color w:val="002060"/>
          <w:sz w:val="20"/>
          <w:szCs w:val="16"/>
          <w:lang w:eastAsia="ru-RU"/>
        </w:rPr>
      </w:pPr>
      <w:r w:rsidRPr="009E3B07">
        <w:rPr>
          <w:rFonts w:ascii="Times New Roman" w:eastAsia="Times New Roman" w:hAnsi="Times New Roman" w:cs="Times New Roman"/>
          <w:bCs/>
          <w:color w:val="002060"/>
          <w:sz w:val="20"/>
          <w:szCs w:val="16"/>
          <w:lang w:eastAsia="ru-RU"/>
        </w:rPr>
        <w:t xml:space="preserve">к Паспорту муниципальной программы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bCs/>
          <w:color w:val="002060"/>
          <w:sz w:val="20"/>
          <w:szCs w:val="16"/>
          <w:lang w:eastAsia="ru-RU"/>
        </w:rPr>
      </w:pPr>
      <w:r w:rsidRPr="009E3B07">
        <w:rPr>
          <w:rFonts w:ascii="Times New Roman" w:eastAsia="Times New Roman" w:hAnsi="Times New Roman" w:cs="Times New Roman"/>
          <w:bCs/>
          <w:color w:val="002060"/>
          <w:sz w:val="20"/>
          <w:szCs w:val="16"/>
          <w:lang w:eastAsia="ru-RU"/>
        </w:rPr>
        <w:t xml:space="preserve">«Развитие культуры и туризма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b/>
          <w:bCs/>
          <w:color w:val="002060"/>
          <w:sz w:val="20"/>
          <w:szCs w:val="16"/>
          <w:lang w:eastAsia="ru-RU"/>
        </w:rPr>
      </w:pPr>
      <w:r w:rsidRPr="009E3B07">
        <w:rPr>
          <w:rFonts w:ascii="Times New Roman" w:eastAsia="Times New Roman" w:hAnsi="Times New Roman" w:cs="Times New Roman"/>
          <w:bCs/>
          <w:color w:val="002060"/>
          <w:sz w:val="20"/>
          <w:szCs w:val="16"/>
          <w:lang w:eastAsia="ru-RU"/>
        </w:rPr>
        <w:t>в сельском поселении Хатанга»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4"/>
          <w:szCs w:val="16"/>
          <w:lang w:eastAsia="ru-RU"/>
        </w:rPr>
      </w:pP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16"/>
          <w:szCs w:val="16"/>
          <w:lang w:eastAsia="ru-RU"/>
        </w:rPr>
      </w:pP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9E3B0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Информация об основных мероприятиях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9E3B0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9E3B0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 xml:space="preserve">Развитие культуры и туризма в сельском поселении Хатанга </w:t>
      </w:r>
    </w:p>
    <w:p w:rsidR="009E3B07" w:rsidRPr="009E3B07" w:rsidRDefault="009E3B07" w:rsidP="009E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18"/>
          <w:szCs w:val="16"/>
          <w:lang w:eastAsia="ru-RU"/>
        </w:rPr>
      </w:pPr>
      <w:r w:rsidRPr="009E3B07">
        <w:rPr>
          <w:rFonts w:ascii="Times New Roman" w:eastAsia="Times New Roman" w:hAnsi="Times New Roman" w:cs="Times New Roman"/>
          <w:bCs/>
          <w:color w:val="002060"/>
          <w:sz w:val="18"/>
          <w:szCs w:val="16"/>
          <w:lang w:eastAsia="ru-RU"/>
        </w:rPr>
        <w:t>(наименование муниципальной программы)</w:t>
      </w:r>
    </w:p>
    <w:tbl>
      <w:tblPr>
        <w:tblpPr w:leftFromText="180" w:rightFromText="180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"/>
        <w:gridCol w:w="2024"/>
        <w:gridCol w:w="1139"/>
        <w:gridCol w:w="898"/>
        <w:gridCol w:w="898"/>
        <w:gridCol w:w="5564"/>
        <w:gridCol w:w="1774"/>
        <w:gridCol w:w="1840"/>
      </w:tblGrid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139" w:type="dxa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Ответственный исполнитель</w:t>
            </w:r>
          </w:p>
        </w:tc>
        <w:tc>
          <w:tcPr>
            <w:tcW w:w="1796" w:type="dxa"/>
            <w:gridSpan w:val="2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Срок</w:t>
            </w:r>
          </w:p>
        </w:tc>
        <w:tc>
          <w:tcPr>
            <w:tcW w:w="5564" w:type="dxa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Ожидаемый непосредственный результат (краткое описание и его значение)</w:t>
            </w: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br w:type="textWrapping" w:clear="all"/>
            </w:r>
          </w:p>
        </w:tc>
        <w:tc>
          <w:tcPr>
            <w:tcW w:w="1774" w:type="dxa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1840" w:type="dxa"/>
            <w:vMerge w:val="restart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Связь с показателями результатов муниципальной программы (подпрограммы) - № показателя</w:t>
            </w:r>
          </w:p>
        </w:tc>
      </w:tr>
      <w:tr w:rsidR="009E3B07" w:rsidRPr="009E3B07" w:rsidTr="0008228C">
        <w:trPr>
          <w:cantSplit/>
          <w:trHeight w:val="666"/>
          <w:tblHeader/>
        </w:trPr>
        <w:tc>
          <w:tcPr>
            <w:tcW w:w="0" w:type="auto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  <w:tc>
          <w:tcPr>
            <w:tcW w:w="1139" w:type="dxa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начала реализации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окончания реализации</w:t>
            </w:r>
          </w:p>
        </w:tc>
        <w:tc>
          <w:tcPr>
            <w:tcW w:w="5564" w:type="dxa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  <w:tc>
          <w:tcPr>
            <w:tcW w:w="1774" w:type="dxa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564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74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8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Развитие культуры и туризма в сельском поселении Хатанга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Подпрограмма 1: Культурное наследие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Мероприятие позволит качественно обеспечить проведение тематических выставок с числом участников не менее 2000 человек для всех возрастных категорий, а также увеличить количество посещений библиотек и участников культурно массовых мероприятий.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Снижение доли выставочных экспозиций, их качества, сокращение количества участников культурно-массовых мероприятий и количество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1.1.; 1.2; 1.3; 1.4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 xml:space="preserve">Обеспечение деятельности подведомственного учреждения культуры 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Повышение качества проводимых культурно-досуговых мероприятий за счет приобретения основных средств, укрепления материально технической базы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Снижение динамики количества участников, участвующего в культурно-досуговых мероприятиях и динамики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1.9; 1.6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 xml:space="preserve">Участие в районных, региональных мероприятиях (МП ТДНМР «Культура Таймыра»; «Юные дарования Таймыра») 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 xml:space="preserve">Мероприятие позволит повысить квалификацию работников культуры, задействованных в культурно-досуговых мероприятиях, проводимых на территории сельского поселения Хатанга, увеличить (сохранить) количество клубных формирований, а также поспособствует развитию творческого потенциала детей участвующих мероприятиях на уровне Красноярского края, и муниципального района 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Отсутствие возможности обмена опытом, уменьшение количества клубных формирований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1.7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Позволит расширить поступление новых экземпляров в библиотечные фонды библиотек централизованной библиотечной системы МБУК «КДК» на 1000 жителей, а также увеличить динамику посещений пользователей библиотек.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Невозможность расширения библиотечного фонда, снижение динамики посещений пользователей библиотек.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1.5; 1.6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МБУК «КДК»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 xml:space="preserve">Обеспечение деятельности Отдела культуры, молодежной политики и спорта позволит качественно и эффективно реализовать работу по взаимодействию проведения культурно-досуговых мероприятий, направленных на увеличение числа участников клубных формирований 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 xml:space="preserve">Снижение числа участников клубных формирований 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1.8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Подпрограмма 2: Искусство и народное творчество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  <w:gridSpan w:val="8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Задача: Обеспечение доступа населения к услугам культуры и участию в культурной жизни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Введение дополнительных образовательных программ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Увеличение дополнительных образовательных программ до 10 ед.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Отклонение от планового показателя количества программ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2.1, 2.2</w:t>
            </w:r>
          </w:p>
        </w:tc>
      </w:tr>
      <w:tr w:rsidR="009E3B07" w:rsidRPr="009E3B07" w:rsidTr="0008228C">
        <w:trPr>
          <w:cantSplit/>
          <w:trHeight w:val="20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Участие детей в районных и региональных конкурсах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Увеличение участников в выездных и дистанционных конкурсах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Снижение интереса детей к учебному процессу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2.3</w:t>
            </w:r>
          </w:p>
        </w:tc>
      </w:tr>
      <w:tr w:rsidR="009E3B07" w:rsidRPr="009E3B07" w:rsidTr="0008228C">
        <w:trPr>
          <w:cantSplit/>
          <w:trHeight w:val="738"/>
          <w:tblHeader/>
        </w:trPr>
        <w:tc>
          <w:tcPr>
            <w:tcW w:w="0" w:type="auto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1139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МКУ ДО «ДШИ»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2020</w:t>
            </w:r>
          </w:p>
        </w:tc>
        <w:tc>
          <w:tcPr>
            <w:tcW w:w="898" w:type="dxa"/>
            <w:vAlign w:val="center"/>
          </w:tcPr>
          <w:p w:rsidR="009E3B07" w:rsidRPr="009E3B07" w:rsidRDefault="009E3B07" w:rsidP="009E3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2025</w:t>
            </w:r>
          </w:p>
        </w:tc>
        <w:tc>
          <w:tcPr>
            <w:tcW w:w="556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Повышение качества обучения детей, улучшение эстетического воспитания</w:t>
            </w:r>
          </w:p>
        </w:tc>
        <w:tc>
          <w:tcPr>
            <w:tcW w:w="1774" w:type="dxa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4"/>
                <w:szCs w:val="14"/>
                <w:lang w:eastAsia="ru-RU"/>
              </w:rPr>
              <w:t>Снижение качества предоставления образования</w:t>
            </w:r>
          </w:p>
        </w:tc>
        <w:tc>
          <w:tcPr>
            <w:tcW w:w="1840" w:type="dxa"/>
            <w:vAlign w:val="center"/>
          </w:tcPr>
          <w:p w:rsidR="009E3B07" w:rsidRPr="009E3B07" w:rsidRDefault="009E3B07" w:rsidP="009E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</w:pPr>
            <w:r w:rsidRPr="009E3B07">
              <w:rPr>
                <w:rFonts w:ascii="Times New Roman" w:eastAsia="Times New Roman" w:hAnsi="Times New Roman" w:cs="Times New Roman"/>
                <w:color w:val="002060"/>
                <w:sz w:val="16"/>
                <w:szCs w:val="14"/>
                <w:lang w:eastAsia="ru-RU"/>
              </w:rPr>
              <w:t>П. 2.1, 2.2</w:t>
            </w:r>
          </w:p>
        </w:tc>
      </w:tr>
    </w:tbl>
    <w:p w:rsidR="009E3B07" w:rsidRPr="009E3B07" w:rsidRDefault="009E3B07" w:rsidP="009E3B07">
      <w:pPr>
        <w:tabs>
          <w:tab w:val="left" w:pos="811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F25C9A" w:rsidRDefault="00F25C9A">
      <w:bookmarkStart w:id="0" w:name="_GoBack"/>
      <w:bookmarkEnd w:id="0"/>
    </w:p>
    <w:sectPr w:rsidR="00F25C9A" w:rsidSect="005D690B">
      <w:pgSz w:w="16838" w:h="11906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F0"/>
    <w:rsid w:val="003517F0"/>
    <w:rsid w:val="009E3B07"/>
    <w:rsid w:val="00DC41CA"/>
    <w:rsid w:val="00F25C9A"/>
    <w:rsid w:val="00F3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F658F-F790-4961-8E6F-EA952F33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Немцова</dc:creator>
  <cp:keywords/>
  <dc:description/>
  <cp:lastModifiedBy>Дарья Немцова</cp:lastModifiedBy>
  <cp:revision>4</cp:revision>
  <dcterms:created xsi:type="dcterms:W3CDTF">2023-10-30T04:33:00Z</dcterms:created>
  <dcterms:modified xsi:type="dcterms:W3CDTF">2023-10-30T05:22:00Z</dcterms:modified>
</cp:coreProperties>
</file>