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FD" w:rsidRDefault="00D508FD" w:rsidP="00D508FD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08FD" w:rsidRDefault="00D508FD" w:rsidP="00D508FD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</w:p>
    <w:p w:rsidR="00D508FD" w:rsidRDefault="00D508FD" w:rsidP="00D508FD">
      <w:pPr>
        <w:jc w:val="right"/>
        <w:rPr>
          <w:b/>
          <w:szCs w:val="32"/>
        </w:rPr>
      </w:pPr>
    </w:p>
    <w:p w:rsidR="00D508FD" w:rsidRPr="0068262E" w:rsidRDefault="00D508FD" w:rsidP="00D508FD">
      <w:pPr>
        <w:rPr>
          <w:b/>
          <w:sz w:val="20"/>
          <w:szCs w:val="20"/>
        </w:rPr>
      </w:pPr>
      <w:r>
        <w:rPr>
          <w:b/>
          <w:szCs w:val="32"/>
        </w:rPr>
        <w:t xml:space="preserve">                                          </w:t>
      </w:r>
    </w:p>
    <w:p w:rsidR="00D508FD" w:rsidRDefault="00D508FD" w:rsidP="00D508FD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  </w:t>
      </w:r>
      <w:r w:rsidRPr="00D311C6">
        <w:rPr>
          <w:b/>
          <w:szCs w:val="32"/>
        </w:rPr>
        <w:t>РОССИЙСКАЯ ФЕДЕРАЦИЯ</w:t>
      </w:r>
    </w:p>
    <w:p w:rsidR="00D508FD" w:rsidRPr="00E846C7" w:rsidRDefault="00D508FD" w:rsidP="00D508FD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D508FD" w:rsidRPr="00383BF6" w:rsidRDefault="00D508FD" w:rsidP="00D508FD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D508FD" w:rsidRDefault="00D508FD" w:rsidP="00D508FD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D508FD" w:rsidRDefault="00D508FD" w:rsidP="00D508FD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D508FD" w:rsidRDefault="00D508FD" w:rsidP="00D508FD">
      <w:pPr>
        <w:jc w:val="center"/>
        <w:rPr>
          <w:b/>
          <w:szCs w:val="32"/>
        </w:rPr>
      </w:pPr>
    </w:p>
    <w:p w:rsidR="00D508FD" w:rsidRDefault="00B174FC" w:rsidP="00D508FD">
      <w:pPr>
        <w:jc w:val="center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5903FA" w:rsidRDefault="005903FA" w:rsidP="00D508FD">
      <w:pPr>
        <w:rPr>
          <w:b/>
          <w:szCs w:val="32"/>
        </w:rPr>
      </w:pPr>
    </w:p>
    <w:p w:rsidR="00D508FD" w:rsidRPr="00E846C7" w:rsidRDefault="005903FA" w:rsidP="00D508FD">
      <w:r>
        <w:t>18.12.</w:t>
      </w:r>
      <w:r w:rsidR="00D508FD">
        <w:t>2013 г.</w:t>
      </w:r>
      <w:r w:rsidR="00D508FD" w:rsidRPr="00E846C7">
        <w:t xml:space="preserve">                                                                                             </w:t>
      </w:r>
      <w:r w:rsidR="00D508FD">
        <w:t xml:space="preserve">    </w:t>
      </w:r>
      <w:r>
        <w:t xml:space="preserve">                    </w:t>
      </w:r>
      <w:r w:rsidR="00D508FD">
        <w:t>№</w:t>
      </w:r>
      <w:r w:rsidR="00D508FD" w:rsidRPr="00E846C7">
        <w:t xml:space="preserve"> </w:t>
      </w:r>
      <w:r>
        <w:t>177</w:t>
      </w:r>
      <w:r w:rsidR="00D508FD">
        <w:t xml:space="preserve"> - </w:t>
      </w:r>
      <w:proofErr w:type="gramStart"/>
      <w:r w:rsidR="00D508FD" w:rsidRPr="00E846C7">
        <w:t>П</w:t>
      </w:r>
      <w:proofErr w:type="gramEnd"/>
    </w:p>
    <w:p w:rsidR="00D508FD" w:rsidRDefault="00D508FD" w:rsidP="00D508FD">
      <w:pPr>
        <w:ind w:left="540" w:hanging="540"/>
        <w:rPr>
          <w:b/>
        </w:rPr>
      </w:pPr>
    </w:p>
    <w:p w:rsidR="00D508FD" w:rsidRPr="00154993" w:rsidRDefault="00D508FD" w:rsidP="005903F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 утверждени</w:t>
      </w:r>
      <w:r w:rsidR="005411B5">
        <w:rPr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 w:rsidRPr="00CC3A9B">
        <w:rPr>
          <w:b/>
          <w:bCs/>
          <w:color w:val="000000"/>
        </w:rPr>
        <w:t>Положени</w:t>
      </w:r>
      <w:r>
        <w:rPr>
          <w:b/>
          <w:bCs/>
          <w:color w:val="000000"/>
        </w:rPr>
        <w:t>я</w:t>
      </w:r>
      <w:r w:rsidRPr="00CC3A9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об обеспечении безопасности автоматизированной информационной  системы, Положения о парольной защите при обработке персональных данных и иной конфиденциальной информации и Инструкции о применении средств антивирусной защиты информации в администрации сельского</w:t>
      </w:r>
      <w:r w:rsidR="0015499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поселения Хатанга</w:t>
      </w:r>
    </w:p>
    <w:p w:rsidR="00D508FD" w:rsidRPr="004E38C7" w:rsidRDefault="00D508FD" w:rsidP="00D508FD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требованиями Федерального З</w:t>
      </w:r>
      <w:r w:rsidRPr="004E38C7">
        <w:rPr>
          <w:rFonts w:ascii="Times New Roman" w:hAnsi="Times New Roman" w:cs="Times New Roman"/>
          <w:b w:val="0"/>
          <w:bCs w:val="0"/>
          <w:sz w:val="24"/>
          <w:szCs w:val="24"/>
        </w:rPr>
        <w:t>акона</w:t>
      </w:r>
      <w:r w:rsidR="005903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27.07.</w:t>
      </w:r>
      <w:r w:rsidRPr="004E38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2006 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E38C7">
        <w:rPr>
          <w:rFonts w:ascii="Times New Roman" w:hAnsi="Times New Roman" w:cs="Times New Roman"/>
          <w:b w:val="0"/>
          <w:bCs w:val="0"/>
          <w:sz w:val="24"/>
          <w:szCs w:val="24"/>
        </w:rPr>
        <w:t>г. N 152-ФЗ "О перс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ональных данных", Федерального З</w:t>
      </w:r>
      <w:r w:rsidRPr="004E38C7">
        <w:rPr>
          <w:rFonts w:ascii="Times New Roman" w:hAnsi="Times New Roman" w:cs="Times New Roman"/>
          <w:b w:val="0"/>
          <w:bCs w:val="0"/>
          <w:sz w:val="24"/>
          <w:szCs w:val="24"/>
        </w:rPr>
        <w:t>акона</w:t>
      </w:r>
      <w:r w:rsidR="005903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27.07.</w:t>
      </w:r>
      <w:r w:rsidRPr="004E38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4E38C7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2006 г</w:t>
        </w:r>
      </w:smartTag>
      <w:r w:rsidRPr="004E38C7">
        <w:rPr>
          <w:rFonts w:ascii="Times New Roman" w:hAnsi="Times New Roman" w:cs="Times New Roman"/>
          <w:b w:val="0"/>
          <w:bCs w:val="0"/>
          <w:sz w:val="24"/>
          <w:szCs w:val="24"/>
        </w:rPr>
        <w:t>. N 149-ФЗ "Об информации, информационных технологиях и о защите информации",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иных нормативных правовых актов в сфере защиты персональных данных, совершенствования системы антивирусной защиты информации,</w:t>
      </w:r>
    </w:p>
    <w:p w:rsidR="00B174FC" w:rsidRDefault="00B174FC" w:rsidP="00D508FD">
      <w:pPr>
        <w:ind w:firstLine="709"/>
        <w:jc w:val="center"/>
        <w:rPr>
          <w:b/>
          <w:bCs/>
        </w:rPr>
      </w:pPr>
    </w:p>
    <w:p w:rsidR="00D508FD" w:rsidRDefault="00B174FC" w:rsidP="00D508FD">
      <w:pPr>
        <w:ind w:firstLine="709"/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D508FD" w:rsidRDefault="00D508FD" w:rsidP="00D508FD">
      <w:pPr>
        <w:ind w:firstLine="709"/>
        <w:jc w:val="center"/>
        <w:rPr>
          <w:b/>
          <w:bCs/>
        </w:rPr>
      </w:pPr>
      <w:bookmarkStart w:id="0" w:name="_GoBack"/>
      <w:bookmarkEnd w:id="0"/>
    </w:p>
    <w:p w:rsidR="00D508FD" w:rsidRDefault="00D508FD" w:rsidP="00D508F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Утвердить: </w:t>
      </w:r>
    </w:p>
    <w:p w:rsidR="00D508FD" w:rsidRDefault="00D508FD" w:rsidP="00D508FD">
      <w:pPr>
        <w:numPr>
          <w:ilvl w:val="1"/>
          <w:numId w:val="7"/>
        </w:numPr>
        <w:ind w:hanging="11"/>
        <w:jc w:val="both"/>
        <w:rPr>
          <w:color w:val="000000"/>
        </w:rPr>
      </w:pPr>
      <w:r>
        <w:rPr>
          <w:color w:val="000000"/>
        </w:rPr>
        <w:t xml:space="preserve">Положение </w:t>
      </w:r>
      <w:r w:rsidRPr="00517797">
        <w:t>о</w:t>
      </w:r>
      <w:r>
        <w:t>б</w:t>
      </w:r>
      <w:r w:rsidRPr="00517797">
        <w:t xml:space="preserve"> </w:t>
      </w:r>
      <w:r>
        <w:t xml:space="preserve">обеспечении безопасности автоматизированной информационной системы </w:t>
      </w:r>
      <w:r>
        <w:rPr>
          <w:color w:val="000000"/>
        </w:rPr>
        <w:t xml:space="preserve"> </w:t>
      </w:r>
      <w:r w:rsidRPr="004E38C7">
        <w:rPr>
          <w:iCs/>
          <w:color w:val="000000"/>
        </w:rPr>
        <w:t>администрации сельского поселения Хатанга</w:t>
      </w:r>
      <w:r w:rsidR="005A76CA">
        <w:rPr>
          <w:color w:val="000000"/>
        </w:rPr>
        <w:t xml:space="preserve"> (далее – Положение № 1),  согласно приложению № 1</w:t>
      </w:r>
      <w:r>
        <w:rPr>
          <w:color w:val="000000"/>
        </w:rPr>
        <w:t>.</w:t>
      </w:r>
    </w:p>
    <w:p w:rsidR="00D508FD" w:rsidRDefault="00D508FD" w:rsidP="00D508FD">
      <w:pPr>
        <w:numPr>
          <w:ilvl w:val="1"/>
          <w:numId w:val="7"/>
        </w:numPr>
        <w:ind w:hanging="11"/>
        <w:jc w:val="both"/>
        <w:rPr>
          <w:color w:val="000000"/>
        </w:rPr>
      </w:pPr>
      <w:r>
        <w:rPr>
          <w:color w:val="000000"/>
        </w:rPr>
        <w:t xml:space="preserve">Положение </w:t>
      </w:r>
      <w:r w:rsidRPr="00517797">
        <w:t>о</w:t>
      </w:r>
      <w:r>
        <w:t xml:space="preserve"> парольной защите при обработке персональных данных и иной   конфиденциальной информации в </w:t>
      </w:r>
      <w:r>
        <w:rPr>
          <w:color w:val="000000"/>
        </w:rPr>
        <w:t xml:space="preserve"> </w:t>
      </w:r>
      <w:r w:rsidRPr="004E38C7">
        <w:rPr>
          <w:iCs/>
          <w:color w:val="000000"/>
        </w:rPr>
        <w:t>администрации сельского поселения Хатанга</w:t>
      </w:r>
      <w:r w:rsidR="005A76CA">
        <w:rPr>
          <w:color w:val="000000"/>
        </w:rPr>
        <w:t xml:space="preserve"> (далее – Положение № 2),  согласно приложению</w:t>
      </w:r>
      <w:r>
        <w:rPr>
          <w:color w:val="000000"/>
        </w:rPr>
        <w:t xml:space="preserve"> № 2.</w:t>
      </w:r>
    </w:p>
    <w:p w:rsidR="00D508FD" w:rsidRDefault="00D508FD" w:rsidP="00D508FD">
      <w:pPr>
        <w:numPr>
          <w:ilvl w:val="1"/>
          <w:numId w:val="7"/>
        </w:numPr>
        <w:ind w:hanging="11"/>
        <w:jc w:val="both"/>
        <w:rPr>
          <w:color w:val="000000"/>
        </w:rPr>
      </w:pPr>
      <w:r>
        <w:rPr>
          <w:color w:val="000000"/>
        </w:rPr>
        <w:t>Инструкцию о применении средств антивирусной защиты информации в администрации сельского поселения</w:t>
      </w:r>
      <w:r w:rsidR="005A76CA">
        <w:rPr>
          <w:color w:val="000000"/>
        </w:rPr>
        <w:t xml:space="preserve"> Хатанга (далее – Инструкция), согласно приложению № 3</w:t>
      </w:r>
      <w:r>
        <w:rPr>
          <w:color w:val="000000"/>
        </w:rPr>
        <w:t>.</w:t>
      </w:r>
    </w:p>
    <w:p w:rsidR="00D508FD" w:rsidRDefault="00D508FD" w:rsidP="00D508FD">
      <w:pPr>
        <w:ind w:left="1080" w:hanging="372"/>
        <w:jc w:val="both"/>
        <w:rPr>
          <w:color w:val="000000"/>
        </w:rPr>
      </w:pPr>
    </w:p>
    <w:p w:rsidR="00D508FD" w:rsidRDefault="00D508FD" w:rsidP="00D508FD">
      <w:pPr>
        <w:numPr>
          <w:ilvl w:val="0"/>
          <w:numId w:val="7"/>
        </w:numPr>
        <w:jc w:val="both"/>
        <w:rPr>
          <w:i/>
          <w:iCs/>
          <w:color w:val="000000"/>
        </w:rPr>
      </w:pPr>
      <w:r>
        <w:rPr>
          <w:color w:val="000000"/>
        </w:rPr>
        <w:t>Общему отделу администрации сельского поселения Хатанга (Майнагашева Е.В.):</w:t>
      </w:r>
    </w:p>
    <w:p w:rsidR="00D508FD" w:rsidRDefault="00D508FD" w:rsidP="00D508FD">
      <w:pPr>
        <w:ind w:left="709"/>
        <w:jc w:val="both"/>
        <w:rPr>
          <w:color w:val="000000"/>
        </w:rPr>
      </w:pPr>
      <w:r>
        <w:rPr>
          <w:iCs/>
          <w:color w:val="000000"/>
        </w:rPr>
        <w:t>2.1. Ознакомить с</w:t>
      </w:r>
      <w:r>
        <w:rPr>
          <w:color w:val="000000"/>
        </w:rPr>
        <w:t xml:space="preserve"> Положением № 1, Положением № 2  начальников структурных подразделений и самостоятельных отделов: </w:t>
      </w:r>
      <w:proofErr w:type="gramStart"/>
      <w:r>
        <w:rPr>
          <w:color w:val="000000"/>
        </w:rPr>
        <w:t>Финансовый отдел (Смирнова О.В.), Отдел культуры (</w:t>
      </w:r>
      <w:proofErr w:type="spellStart"/>
      <w:r>
        <w:rPr>
          <w:color w:val="000000"/>
        </w:rPr>
        <w:t>Майнагашев</w:t>
      </w:r>
      <w:proofErr w:type="spellEnd"/>
      <w:r>
        <w:rPr>
          <w:color w:val="000000"/>
        </w:rPr>
        <w:t xml:space="preserve"> А.С.), Отдел по управлению муниципальным имуществом (</w:t>
      </w:r>
      <w:proofErr w:type="spellStart"/>
      <w:r>
        <w:rPr>
          <w:color w:val="000000"/>
        </w:rPr>
        <w:t>Клыпина</w:t>
      </w:r>
      <w:proofErr w:type="spellEnd"/>
      <w:r>
        <w:rPr>
          <w:color w:val="000000"/>
        </w:rPr>
        <w:t xml:space="preserve"> Н.Б.), работающих с автоматизированными информационными системами и осуществляющих обработку персональных данных и иной конфиденциальной информации, а так же до сведения Пользователей, допущенных к обработке персональных данных и иной конфиденциальной информации  администрации сельского поселения Хатанг</w:t>
      </w:r>
      <w:r w:rsidR="0051480A">
        <w:rPr>
          <w:color w:val="000000"/>
        </w:rPr>
        <w:t>а, в срок до 31.12.</w:t>
      </w:r>
      <w:r>
        <w:rPr>
          <w:color w:val="000000"/>
        </w:rPr>
        <w:t>2013 г. под роспись в Листе</w:t>
      </w:r>
      <w:proofErr w:type="gramEnd"/>
      <w:r>
        <w:rPr>
          <w:color w:val="000000"/>
        </w:rPr>
        <w:t xml:space="preserve"> ознакомления</w:t>
      </w:r>
      <w:r w:rsidR="0051480A">
        <w:rPr>
          <w:color w:val="000000"/>
        </w:rPr>
        <w:t>,</w:t>
      </w:r>
      <w:r>
        <w:rPr>
          <w:color w:val="000000"/>
        </w:rPr>
        <w:t xml:space="preserve"> </w:t>
      </w:r>
      <w:r w:rsidR="0051480A">
        <w:rPr>
          <w:color w:val="000000"/>
        </w:rPr>
        <w:t>согласно приложению № 4</w:t>
      </w:r>
      <w:r>
        <w:rPr>
          <w:color w:val="000000"/>
        </w:rPr>
        <w:t>.</w:t>
      </w:r>
    </w:p>
    <w:p w:rsidR="00D508FD" w:rsidRDefault="00D508FD" w:rsidP="00D508FD">
      <w:pPr>
        <w:jc w:val="both"/>
        <w:rPr>
          <w:color w:val="000000"/>
        </w:rPr>
      </w:pPr>
    </w:p>
    <w:p w:rsidR="00D508FD" w:rsidRDefault="00D508FD" w:rsidP="00D508F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Начальникам структурных подразделений и самостоятельных отделов: Финансовый отдел (Смирнова О.В.), Отдел культуры (</w:t>
      </w:r>
      <w:proofErr w:type="spellStart"/>
      <w:r>
        <w:rPr>
          <w:color w:val="000000"/>
        </w:rPr>
        <w:t>Майнагашев</w:t>
      </w:r>
      <w:proofErr w:type="spellEnd"/>
      <w:r>
        <w:rPr>
          <w:color w:val="000000"/>
        </w:rPr>
        <w:t xml:space="preserve"> А.С.), Отдел по </w:t>
      </w:r>
      <w:r>
        <w:rPr>
          <w:color w:val="000000"/>
        </w:rPr>
        <w:lastRenderedPageBreak/>
        <w:t>управлению муниципальным имуществом (</w:t>
      </w:r>
      <w:proofErr w:type="spellStart"/>
      <w:r>
        <w:rPr>
          <w:color w:val="000000"/>
        </w:rPr>
        <w:t>Клыпина</w:t>
      </w:r>
      <w:proofErr w:type="spellEnd"/>
      <w:r>
        <w:rPr>
          <w:color w:val="000000"/>
        </w:rPr>
        <w:t xml:space="preserve"> Н.Б.) администрации сельского поселения Хатанга:</w:t>
      </w:r>
    </w:p>
    <w:p w:rsidR="00D508FD" w:rsidRDefault="00D508FD" w:rsidP="00D508FD">
      <w:pPr>
        <w:ind w:left="1260" w:hanging="540"/>
        <w:jc w:val="both"/>
        <w:rPr>
          <w:color w:val="000000"/>
        </w:rPr>
      </w:pPr>
      <w:r>
        <w:rPr>
          <w:color w:val="000000"/>
        </w:rPr>
        <w:t>3.1. Обеспечить выполнение Инструкции;</w:t>
      </w:r>
    </w:p>
    <w:p w:rsidR="00D508FD" w:rsidRDefault="00D508FD" w:rsidP="00D508FD">
      <w:pPr>
        <w:ind w:left="709"/>
        <w:jc w:val="both"/>
        <w:rPr>
          <w:color w:val="000000"/>
        </w:rPr>
      </w:pPr>
      <w:r>
        <w:rPr>
          <w:color w:val="000000"/>
        </w:rPr>
        <w:t>3.2. Довести настоящее Постановление в части пп.1.3,3.1 до сведения подчиненных сотрудников под роспись в Листе ознакомления</w:t>
      </w:r>
      <w:r w:rsidR="0051480A" w:rsidRPr="0051480A">
        <w:rPr>
          <w:color w:val="000000"/>
        </w:rPr>
        <w:t xml:space="preserve"> </w:t>
      </w:r>
      <w:r w:rsidR="0051480A">
        <w:rPr>
          <w:color w:val="000000"/>
        </w:rPr>
        <w:t>согласно приложению № 4.</w:t>
      </w:r>
    </w:p>
    <w:p w:rsidR="00D508FD" w:rsidRDefault="00D508FD" w:rsidP="00D508F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Назначить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систему антивирусной защиты информации и автоматизированную информационную систему:</w:t>
      </w:r>
    </w:p>
    <w:p w:rsidR="00D508FD" w:rsidRDefault="00D508FD" w:rsidP="00D508FD">
      <w:pPr>
        <w:ind w:left="709" w:hanging="540"/>
        <w:jc w:val="both"/>
        <w:rPr>
          <w:color w:val="000000"/>
        </w:rPr>
      </w:pPr>
      <w:r>
        <w:rPr>
          <w:color w:val="000000"/>
        </w:rPr>
        <w:t xml:space="preserve">          - Третьякова Б.П., главного специалиста Отдела информационных ресурсов администрации сельского поселения Хатанга.</w:t>
      </w:r>
    </w:p>
    <w:p w:rsidR="00D508FD" w:rsidRDefault="00D508FD" w:rsidP="00D508FD">
      <w:pPr>
        <w:ind w:left="1080" w:hanging="372"/>
        <w:jc w:val="both"/>
        <w:rPr>
          <w:color w:val="000000"/>
        </w:rPr>
      </w:pPr>
    </w:p>
    <w:p w:rsidR="00D508FD" w:rsidRDefault="00D508FD" w:rsidP="00D508FD">
      <w:pPr>
        <w:numPr>
          <w:ilvl w:val="0"/>
          <w:numId w:val="7"/>
        </w:numPr>
        <w:jc w:val="both"/>
        <w:rPr>
          <w:color w:val="000000"/>
        </w:rPr>
      </w:pPr>
      <w:proofErr w:type="gramStart"/>
      <w:r>
        <w:rPr>
          <w:color w:val="000000"/>
        </w:rPr>
        <w:t>Ответственному</w:t>
      </w:r>
      <w:proofErr w:type="gramEnd"/>
      <w:r>
        <w:rPr>
          <w:color w:val="000000"/>
        </w:rPr>
        <w:t xml:space="preserve"> за работу автоматизированной информационной системы администрации сельского поселения Хатанга (Третьяков Б.П.):</w:t>
      </w:r>
    </w:p>
    <w:p w:rsidR="00D508FD" w:rsidRDefault="00D508FD" w:rsidP="00D508FD">
      <w:pPr>
        <w:ind w:left="709" w:hanging="1"/>
        <w:jc w:val="both"/>
        <w:rPr>
          <w:color w:val="000000"/>
        </w:rPr>
      </w:pPr>
      <w:r>
        <w:rPr>
          <w:color w:val="000000"/>
        </w:rPr>
        <w:t>4.1. Организовать работу по обеспечению безопасности автоматизированных информационных систем администрации сельского поселения Хатанга в соответствии с утвержденным Положением № 1.</w:t>
      </w:r>
    </w:p>
    <w:p w:rsidR="00D508FD" w:rsidRDefault="00D508FD" w:rsidP="00D508FD">
      <w:pPr>
        <w:ind w:left="709"/>
        <w:jc w:val="both"/>
        <w:rPr>
          <w:color w:val="000000"/>
        </w:rPr>
      </w:pPr>
      <w:r>
        <w:rPr>
          <w:color w:val="000000"/>
        </w:rPr>
        <w:t>4.2. Обеспечить режим парольной защиты при обработке персональных данных и иной конфиденциальной информации в соответствии с утвержденным Положением № 2.</w:t>
      </w:r>
    </w:p>
    <w:p w:rsidR="00D508FD" w:rsidRDefault="00D508FD" w:rsidP="00D508FD">
      <w:pPr>
        <w:ind w:left="709"/>
        <w:jc w:val="both"/>
        <w:rPr>
          <w:color w:val="000000"/>
        </w:rPr>
      </w:pPr>
      <w:r>
        <w:rPr>
          <w:color w:val="000000"/>
        </w:rPr>
        <w:t>4.3. Обеспечить в соответствии с Инструкцией установку, настройку и обновление средств антивирусной защиты информации на серверах и рабочих станциях.</w:t>
      </w:r>
    </w:p>
    <w:p w:rsidR="00D508FD" w:rsidRDefault="00D508FD" w:rsidP="00D508FD">
      <w:pPr>
        <w:ind w:left="1080" w:hanging="372"/>
        <w:jc w:val="both"/>
        <w:rPr>
          <w:color w:val="000000"/>
        </w:rPr>
      </w:pPr>
    </w:p>
    <w:p w:rsidR="00D508FD" w:rsidRDefault="00F0767F" w:rsidP="00D508FD">
      <w:pPr>
        <w:pStyle w:val="ab"/>
        <w:numPr>
          <w:ilvl w:val="0"/>
          <w:numId w:val="7"/>
        </w:numPr>
        <w:jc w:val="both"/>
        <w:rPr>
          <w:color w:val="000000"/>
        </w:rPr>
      </w:pPr>
      <w:r w:rsidRPr="0051480A">
        <w:rPr>
          <w:color w:val="000000"/>
        </w:rPr>
        <w:t xml:space="preserve">Настоящее </w:t>
      </w:r>
      <w:r w:rsidR="00DE7C77">
        <w:rPr>
          <w:color w:val="000000"/>
        </w:rPr>
        <w:t>Постановление</w:t>
      </w:r>
      <w:r w:rsidRPr="0051480A">
        <w:rPr>
          <w:color w:val="000000"/>
        </w:rPr>
        <w:t xml:space="preserve"> вступает в </w:t>
      </w:r>
      <w:r w:rsidR="0051480A" w:rsidRPr="0051480A">
        <w:rPr>
          <w:color w:val="000000"/>
        </w:rPr>
        <w:t>силу с момента подписания</w:t>
      </w:r>
      <w:r w:rsidRPr="0051480A">
        <w:rPr>
          <w:color w:val="000000"/>
        </w:rPr>
        <w:t xml:space="preserve">, подлежит официальному опубликованию и размещению на официальном сайте </w:t>
      </w:r>
      <w:r w:rsidR="0051480A">
        <w:rPr>
          <w:color w:val="000000"/>
        </w:rPr>
        <w:t>органов местного самоуправления сельского поселения Хатанга.</w:t>
      </w:r>
    </w:p>
    <w:p w:rsidR="0051480A" w:rsidRPr="0051480A" w:rsidRDefault="0051480A" w:rsidP="0051480A">
      <w:pPr>
        <w:ind w:left="360"/>
        <w:jc w:val="both"/>
        <w:rPr>
          <w:color w:val="000000"/>
        </w:rPr>
      </w:pPr>
    </w:p>
    <w:p w:rsidR="00D508FD" w:rsidRDefault="00D508FD" w:rsidP="00D508FD">
      <w:pPr>
        <w:numPr>
          <w:ilvl w:val="0"/>
          <w:numId w:val="7"/>
        </w:numPr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 </w:t>
      </w:r>
    </w:p>
    <w:p w:rsidR="00D508FD" w:rsidRDefault="00D508FD" w:rsidP="00D508F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508FD" w:rsidRDefault="00D508FD" w:rsidP="00D508FD">
      <w:pPr>
        <w:jc w:val="both"/>
        <w:rPr>
          <w:b/>
        </w:rPr>
      </w:pPr>
    </w:p>
    <w:p w:rsidR="00D508FD" w:rsidRDefault="00D508FD" w:rsidP="00D508FD">
      <w:pPr>
        <w:jc w:val="both"/>
        <w:rPr>
          <w:b/>
        </w:rPr>
      </w:pPr>
    </w:p>
    <w:p w:rsidR="00D508FD" w:rsidRDefault="00D508FD" w:rsidP="00D508FD">
      <w:pPr>
        <w:jc w:val="both"/>
        <w:rPr>
          <w:b/>
        </w:rPr>
      </w:pPr>
    </w:p>
    <w:p w:rsidR="00F0767F" w:rsidRDefault="00F0767F" w:rsidP="00F0767F">
      <w:pPr>
        <w:tabs>
          <w:tab w:val="left" w:pos="7185"/>
        </w:tabs>
      </w:pPr>
      <w:r>
        <w:t xml:space="preserve">Руководитель администрации </w:t>
      </w:r>
    </w:p>
    <w:p w:rsidR="00F0767F" w:rsidRDefault="00F0767F" w:rsidP="00F0767F">
      <w:pPr>
        <w:tabs>
          <w:tab w:val="left" w:pos="7185"/>
        </w:tabs>
      </w:pPr>
      <w:r>
        <w:t xml:space="preserve">сельского поселения Хатанга                                                                               </w:t>
      </w:r>
      <w:r w:rsidR="0051480A">
        <w:t xml:space="preserve">   </w:t>
      </w:r>
      <w:r>
        <w:t xml:space="preserve">Н.А. </w:t>
      </w:r>
      <w:proofErr w:type="spellStart"/>
      <w:r>
        <w:t>Клыгина</w:t>
      </w:r>
      <w:proofErr w:type="spellEnd"/>
    </w:p>
    <w:p w:rsidR="00555ECC" w:rsidRDefault="00555ECC" w:rsidP="00F0767F">
      <w:pPr>
        <w:tabs>
          <w:tab w:val="left" w:pos="7185"/>
        </w:tabs>
      </w:pPr>
    </w:p>
    <w:p w:rsidR="00555ECC" w:rsidRDefault="00555ECC" w:rsidP="00F0767F">
      <w:pPr>
        <w:tabs>
          <w:tab w:val="left" w:pos="7185"/>
        </w:tabs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Pr="00A73D28" w:rsidRDefault="00D508FD" w:rsidP="00D508FD">
      <w:pPr>
        <w:tabs>
          <w:tab w:val="left" w:pos="7185"/>
        </w:tabs>
        <w:ind w:firstLine="6300"/>
        <w:rPr>
          <w:b/>
          <w:sz w:val="20"/>
          <w:szCs w:val="20"/>
        </w:rPr>
      </w:pPr>
      <w:r w:rsidRPr="00A73D28">
        <w:rPr>
          <w:b/>
          <w:sz w:val="20"/>
          <w:szCs w:val="20"/>
        </w:rPr>
        <w:t>Приложение № 1</w:t>
      </w: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51480A">
        <w:rPr>
          <w:sz w:val="20"/>
          <w:szCs w:val="20"/>
        </w:rPr>
        <w:t>Постановлению</w:t>
      </w:r>
      <w:r>
        <w:rPr>
          <w:sz w:val="20"/>
          <w:szCs w:val="20"/>
        </w:rPr>
        <w:t xml:space="preserve"> администрации</w:t>
      </w: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>сельского поселения Хатанга</w:t>
      </w:r>
    </w:p>
    <w:p w:rsidR="00D508FD" w:rsidRPr="00B9572B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51480A">
        <w:rPr>
          <w:sz w:val="20"/>
          <w:szCs w:val="20"/>
        </w:rPr>
        <w:t>18.12.</w:t>
      </w:r>
      <w:r>
        <w:rPr>
          <w:sz w:val="20"/>
          <w:szCs w:val="20"/>
        </w:rPr>
        <w:t xml:space="preserve"> 2013 г. № </w:t>
      </w:r>
      <w:r w:rsidR="0051480A">
        <w:rPr>
          <w:sz w:val="20"/>
          <w:szCs w:val="20"/>
        </w:rPr>
        <w:t xml:space="preserve">177 </w:t>
      </w:r>
      <w:r>
        <w:rPr>
          <w:sz w:val="20"/>
          <w:szCs w:val="20"/>
        </w:rPr>
        <w:t>-</w:t>
      </w:r>
      <w:r w:rsidR="0051480A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</w:p>
    <w:p w:rsidR="009E78BF" w:rsidRDefault="009E78BF" w:rsidP="00D508FD">
      <w:pPr>
        <w:jc w:val="center"/>
        <w:rPr>
          <w:bCs/>
          <w:sz w:val="28"/>
          <w:szCs w:val="28"/>
        </w:rPr>
      </w:pPr>
    </w:p>
    <w:p w:rsidR="00D508FD" w:rsidRPr="00B80AE0" w:rsidRDefault="009E78BF" w:rsidP="00D508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  <w:r w:rsidR="00D508FD">
        <w:rPr>
          <w:bCs/>
          <w:sz w:val="28"/>
          <w:szCs w:val="28"/>
        </w:rPr>
        <w:t xml:space="preserve"> № 1</w:t>
      </w:r>
    </w:p>
    <w:p w:rsidR="00D508FD" w:rsidRPr="00B80AE0" w:rsidRDefault="00D508FD" w:rsidP="00D508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80AE0">
        <w:rPr>
          <w:bCs/>
          <w:sz w:val="28"/>
          <w:szCs w:val="28"/>
        </w:rPr>
        <w:t xml:space="preserve">б  обеспечении безопасности автоматизированной информационной системы </w:t>
      </w:r>
      <w:r w:rsidRPr="00C45CC4">
        <w:rPr>
          <w:bCs/>
          <w:sz w:val="28"/>
          <w:szCs w:val="28"/>
        </w:rPr>
        <w:t>администрации сельского поселения Хатанга</w:t>
      </w:r>
    </w:p>
    <w:p w:rsidR="00D508FD" w:rsidRPr="0095061F" w:rsidRDefault="00D508FD" w:rsidP="00D508FD">
      <w:pPr>
        <w:jc w:val="center"/>
        <w:rPr>
          <w:b/>
          <w:bCs/>
          <w:sz w:val="28"/>
          <w:szCs w:val="28"/>
        </w:rPr>
      </w:pPr>
    </w:p>
    <w:p w:rsidR="00D508FD" w:rsidRDefault="00D508FD" w:rsidP="00D508FD">
      <w:pPr>
        <w:ind w:left="360"/>
        <w:jc w:val="center"/>
        <w:rPr>
          <w:b/>
          <w:bCs/>
          <w:iCs/>
        </w:rPr>
      </w:pPr>
      <w:r w:rsidRPr="00B80AE0">
        <w:rPr>
          <w:b/>
          <w:bCs/>
          <w:iCs/>
        </w:rPr>
        <w:t>1. Общие положения</w:t>
      </w:r>
    </w:p>
    <w:p w:rsidR="009D1F03" w:rsidRPr="00B80AE0" w:rsidRDefault="009D1F03" w:rsidP="00D508FD">
      <w:pPr>
        <w:ind w:left="360"/>
        <w:jc w:val="center"/>
        <w:rPr>
          <w:b/>
          <w:bCs/>
          <w:iCs/>
        </w:rPr>
      </w:pPr>
    </w:p>
    <w:p w:rsidR="00D508FD" w:rsidRPr="00B80AE0" w:rsidRDefault="00D508FD" w:rsidP="00D508FD">
      <w:pPr>
        <w:pStyle w:val="a3"/>
        <w:ind w:left="284" w:firstLine="437"/>
      </w:pPr>
      <w:r w:rsidRPr="00B80AE0">
        <w:t xml:space="preserve">Настоящее Положение определяет требования по обеспечению безопасности автоматизированной информационной системы (далее - АИС) </w:t>
      </w:r>
      <w:r>
        <w:t>администрации сельского поселения Хатанга</w:t>
      </w:r>
      <w:r w:rsidRPr="00B80AE0">
        <w:t xml:space="preserve"> (далее </w:t>
      </w:r>
      <w:r>
        <w:t>– Администрация</w:t>
      </w:r>
      <w:r w:rsidRPr="00B80AE0">
        <w:t>).</w:t>
      </w:r>
    </w:p>
    <w:p w:rsidR="00D508FD" w:rsidRPr="00B80AE0" w:rsidRDefault="00D508FD" w:rsidP="00D508FD">
      <w:pPr>
        <w:pStyle w:val="a3"/>
        <w:ind w:left="284" w:firstLine="437"/>
      </w:pPr>
      <w:r w:rsidRPr="00B80AE0">
        <w:t xml:space="preserve">АИС представляет собой </w:t>
      </w:r>
      <w:r w:rsidRPr="00B80AE0">
        <w:rPr>
          <w:lang w:val="en-US"/>
        </w:rPr>
        <w:t>IT</w:t>
      </w:r>
      <w:r w:rsidRPr="00B80AE0">
        <w:t>-систему, предназначенную для автоматизации процессов формирования, обработки и анализа информации по основным направлениям деятельности</w:t>
      </w:r>
      <w:r>
        <w:t xml:space="preserve"> Администрации</w:t>
      </w:r>
      <w:r w:rsidRPr="00B80AE0">
        <w:t>.</w:t>
      </w:r>
    </w:p>
    <w:p w:rsidR="00D508FD" w:rsidRPr="00B80AE0" w:rsidRDefault="00D508FD" w:rsidP="00D508FD">
      <w:pPr>
        <w:pStyle w:val="a3"/>
        <w:ind w:left="284"/>
      </w:pPr>
      <w:r w:rsidRPr="00B80AE0">
        <w:t xml:space="preserve">Основными функциональными возможностями АИС </w:t>
      </w:r>
      <w:r>
        <w:t>Администрации</w:t>
      </w:r>
      <w:r w:rsidRPr="00B80AE0">
        <w:t xml:space="preserve"> являются:</w:t>
      </w:r>
    </w:p>
    <w:p w:rsidR="00D508FD" w:rsidRPr="00B80AE0" w:rsidRDefault="00D508FD" w:rsidP="00D508FD">
      <w:pPr>
        <w:pStyle w:val="a3"/>
        <w:numPr>
          <w:ilvl w:val="0"/>
          <w:numId w:val="2"/>
        </w:numPr>
      </w:pPr>
      <w:r w:rsidRPr="00B80AE0">
        <w:t xml:space="preserve">формирование, хранение и обновление сведений о сотрудниках </w:t>
      </w:r>
      <w:r>
        <w:t>Администрации</w:t>
      </w:r>
      <w:r w:rsidRPr="00B80AE0">
        <w:t>;</w:t>
      </w:r>
    </w:p>
    <w:p w:rsidR="00D508FD" w:rsidRPr="00B80AE0" w:rsidRDefault="00D508FD" w:rsidP="00D508FD">
      <w:pPr>
        <w:pStyle w:val="a3"/>
        <w:numPr>
          <w:ilvl w:val="0"/>
          <w:numId w:val="2"/>
        </w:numPr>
      </w:pPr>
      <w:r w:rsidRPr="00B80AE0">
        <w:t>формирование, хранение и обновление сведений о клиентах (получателях услуг);</w:t>
      </w:r>
    </w:p>
    <w:p w:rsidR="00D508FD" w:rsidRPr="00B80AE0" w:rsidRDefault="00D508FD" w:rsidP="00D508FD">
      <w:pPr>
        <w:pStyle w:val="a3"/>
        <w:numPr>
          <w:ilvl w:val="0"/>
          <w:numId w:val="2"/>
        </w:numPr>
      </w:pPr>
      <w:r w:rsidRPr="00B80AE0">
        <w:t>формирование, хранение и обновление сведений о выполнении договоров с клиентами (получателями услуг);</w:t>
      </w:r>
    </w:p>
    <w:p w:rsidR="00D508FD" w:rsidRPr="00B80AE0" w:rsidRDefault="00D508FD" w:rsidP="00D508FD">
      <w:pPr>
        <w:pStyle w:val="a3"/>
        <w:numPr>
          <w:ilvl w:val="0"/>
          <w:numId w:val="2"/>
        </w:numPr>
      </w:pPr>
      <w:r w:rsidRPr="00B80AE0">
        <w:t>формирование и хранение сведений о структуре и объёмах оказываемых услуг;</w:t>
      </w:r>
    </w:p>
    <w:p w:rsidR="00D508FD" w:rsidRPr="00B80AE0" w:rsidRDefault="00D508FD" w:rsidP="00D508FD">
      <w:pPr>
        <w:pStyle w:val="a3"/>
        <w:numPr>
          <w:ilvl w:val="0"/>
          <w:numId w:val="2"/>
        </w:numPr>
      </w:pPr>
      <w:r w:rsidRPr="00B80AE0">
        <w:t xml:space="preserve">формирование, хранение и обновление сведений о плане работы </w:t>
      </w:r>
      <w:r>
        <w:t>Администрации</w:t>
      </w:r>
      <w:r w:rsidRPr="00B80AE0">
        <w:t>;</w:t>
      </w:r>
    </w:p>
    <w:p w:rsidR="00D508FD" w:rsidRPr="00B80AE0" w:rsidRDefault="00D508FD" w:rsidP="00D508FD">
      <w:pPr>
        <w:pStyle w:val="a3"/>
        <w:numPr>
          <w:ilvl w:val="0"/>
          <w:numId w:val="2"/>
        </w:numPr>
      </w:pPr>
      <w:r w:rsidRPr="00B80AE0">
        <w:t xml:space="preserve">формирование, хранение и обновление сведений об использовании производственных ресурсов </w:t>
      </w:r>
      <w:r>
        <w:t>Администрации</w:t>
      </w:r>
      <w:r w:rsidRPr="00B80AE0">
        <w:t>;</w:t>
      </w:r>
    </w:p>
    <w:p w:rsidR="00D508FD" w:rsidRPr="00B80AE0" w:rsidRDefault="00D508FD" w:rsidP="00452F87">
      <w:pPr>
        <w:pStyle w:val="a3"/>
        <w:numPr>
          <w:ilvl w:val="0"/>
          <w:numId w:val="2"/>
        </w:numPr>
      </w:pPr>
      <w:r w:rsidRPr="00B80AE0">
        <w:t xml:space="preserve">формирование, хранение и обновление сведений о заключённых </w:t>
      </w:r>
      <w:r>
        <w:t xml:space="preserve">Администрацией </w:t>
      </w:r>
      <w:r w:rsidRPr="00B80AE0">
        <w:t>договорах;</w:t>
      </w:r>
    </w:p>
    <w:p w:rsidR="00D508FD" w:rsidRPr="00B80AE0" w:rsidRDefault="00D508FD" w:rsidP="00D508FD">
      <w:pPr>
        <w:pStyle w:val="a3"/>
        <w:numPr>
          <w:ilvl w:val="0"/>
          <w:numId w:val="2"/>
        </w:numPr>
      </w:pPr>
      <w:r w:rsidRPr="00B80AE0">
        <w:t xml:space="preserve">обработка иной информации с учётом специфики деятельности организации. </w:t>
      </w:r>
    </w:p>
    <w:p w:rsidR="00D508FD" w:rsidRPr="00B80AE0" w:rsidRDefault="00D508FD" w:rsidP="00D508FD">
      <w:pPr>
        <w:pStyle w:val="a3"/>
        <w:ind w:firstLine="437"/>
      </w:pPr>
      <w:r w:rsidRPr="00B80AE0">
        <w:t>В качестве информации, подлежащей защите в АИС</w:t>
      </w:r>
      <w:r>
        <w:t xml:space="preserve"> Администрации</w:t>
      </w:r>
      <w:r w:rsidRPr="00B80AE0">
        <w:t>, рассматриваются:</w:t>
      </w:r>
    </w:p>
    <w:p w:rsidR="00D508FD" w:rsidRPr="00B80AE0" w:rsidRDefault="00D508FD" w:rsidP="00D508FD">
      <w:pPr>
        <w:pStyle w:val="a3"/>
        <w:numPr>
          <w:ilvl w:val="0"/>
          <w:numId w:val="3"/>
        </w:numPr>
      </w:pPr>
      <w:r w:rsidRPr="00B80AE0">
        <w:t xml:space="preserve">персональные данные сотрудников </w:t>
      </w:r>
      <w:r>
        <w:t>Администрации</w:t>
      </w:r>
      <w:r w:rsidRPr="00B80AE0">
        <w:t xml:space="preserve">  (далее – работников);</w:t>
      </w:r>
    </w:p>
    <w:p w:rsidR="00D508FD" w:rsidRPr="00B80AE0" w:rsidRDefault="00D508FD" w:rsidP="00D508FD">
      <w:pPr>
        <w:pStyle w:val="a3"/>
        <w:numPr>
          <w:ilvl w:val="0"/>
          <w:numId w:val="3"/>
        </w:numPr>
      </w:pPr>
      <w:r w:rsidRPr="00B80AE0">
        <w:t>персональные данные клиентов (получателей услуг).</w:t>
      </w:r>
    </w:p>
    <w:p w:rsidR="00D508FD" w:rsidRPr="00B80AE0" w:rsidRDefault="00D508FD" w:rsidP="00D508FD">
      <w:pPr>
        <w:pStyle w:val="a3"/>
        <w:ind w:left="360"/>
      </w:pPr>
    </w:p>
    <w:p w:rsidR="00D508FD" w:rsidRPr="00B80AE0" w:rsidRDefault="00D508FD" w:rsidP="00D508FD">
      <w:pPr>
        <w:pStyle w:val="a3"/>
        <w:ind w:left="360"/>
      </w:pPr>
      <w:r w:rsidRPr="00B80AE0">
        <w:t>Основными группами угроз, на противостояние которым направлены цели и требования безопасности, являются:</w:t>
      </w:r>
    </w:p>
    <w:p w:rsidR="00D508FD" w:rsidRPr="00B80AE0" w:rsidRDefault="00D508FD" w:rsidP="00D508FD">
      <w:pPr>
        <w:pStyle w:val="a3"/>
        <w:numPr>
          <w:ilvl w:val="0"/>
          <w:numId w:val="3"/>
        </w:numPr>
      </w:pPr>
      <w:r w:rsidRPr="00B80AE0">
        <w:t>угрозы, связанные с осуществлением несанкционированного доступа (ознакомления) с информацией, содержащей сведения о персональных данных работников и клиентов (получателей услуг) при ее обработке и хранении;</w:t>
      </w:r>
    </w:p>
    <w:p w:rsidR="00D508FD" w:rsidRPr="00B80AE0" w:rsidRDefault="00D508FD" w:rsidP="00D508FD">
      <w:pPr>
        <w:pStyle w:val="a3"/>
        <w:numPr>
          <w:ilvl w:val="0"/>
          <w:numId w:val="3"/>
        </w:numPr>
      </w:pPr>
      <w:r w:rsidRPr="00B80AE0">
        <w:t>угрозы, связанные с несанкционированным копированием (хищением) информации, содержащей сведения о персональных данных работников и клиентов (получателей услуг);</w:t>
      </w:r>
    </w:p>
    <w:p w:rsidR="00D508FD" w:rsidRPr="00B80AE0" w:rsidRDefault="00D508FD" w:rsidP="00D508FD">
      <w:pPr>
        <w:pStyle w:val="a3"/>
        <w:numPr>
          <w:ilvl w:val="0"/>
          <w:numId w:val="3"/>
        </w:numPr>
      </w:pPr>
      <w:r w:rsidRPr="00B80AE0">
        <w:t>угрозы, связанные с осуществлением доступа к информации, содержащей сведения о  персональных данных работников и клиентов (получателей услуг), без разрешения на то её владельца (субъекта персональных данных);</w:t>
      </w:r>
    </w:p>
    <w:p w:rsidR="00D508FD" w:rsidRPr="00B80AE0" w:rsidRDefault="00D508FD" w:rsidP="00D508FD">
      <w:pPr>
        <w:pStyle w:val="a3"/>
        <w:numPr>
          <w:ilvl w:val="0"/>
          <w:numId w:val="3"/>
        </w:numPr>
      </w:pPr>
      <w:r w:rsidRPr="00B80AE0">
        <w:t>угрозы, связанные с нарушением порядка доступа к информации, содержащей сведения о  персональных данных работников</w:t>
      </w:r>
      <w:r w:rsidR="00467469">
        <w:t xml:space="preserve"> и клиентов</w:t>
      </w:r>
      <w:r w:rsidRPr="00B80AE0">
        <w:t>, передаваемой заинтересованным лицам;</w:t>
      </w:r>
    </w:p>
    <w:p w:rsidR="00D508FD" w:rsidRPr="00B80AE0" w:rsidRDefault="00D508FD" w:rsidP="00D508FD">
      <w:pPr>
        <w:pStyle w:val="a3"/>
        <w:numPr>
          <w:ilvl w:val="0"/>
          <w:numId w:val="3"/>
        </w:numPr>
      </w:pPr>
      <w:r w:rsidRPr="00B80AE0">
        <w:t xml:space="preserve">угрозы, связанные с перехватом информации, содержащей сведения о  персональных данных работников и клиентов (получателей услуг), из каналов </w:t>
      </w:r>
      <w:r w:rsidRPr="00B80AE0">
        <w:lastRenderedPageBreak/>
        <w:t>передачи данных с использованием специализированных программно-технических средств;</w:t>
      </w:r>
    </w:p>
    <w:p w:rsidR="00D508FD" w:rsidRPr="00B80AE0" w:rsidRDefault="00D508FD" w:rsidP="00D508FD">
      <w:pPr>
        <w:pStyle w:val="a3"/>
        <w:numPr>
          <w:ilvl w:val="0"/>
          <w:numId w:val="3"/>
        </w:numPr>
      </w:pPr>
      <w:r w:rsidRPr="00B80AE0">
        <w:t>угрозы, связанные с потерей (утратой) информации, содержащей сведения о  персональных данных работников и клиентов (получателей услуг), вследствие сбоев (отказов) программного и аппаратного обеспечения;</w:t>
      </w:r>
    </w:p>
    <w:p w:rsidR="00D508FD" w:rsidRPr="00B80AE0" w:rsidRDefault="00D508FD" w:rsidP="00D508FD">
      <w:pPr>
        <w:pStyle w:val="a3"/>
        <w:numPr>
          <w:ilvl w:val="0"/>
          <w:numId w:val="3"/>
        </w:numPr>
      </w:pPr>
      <w:r w:rsidRPr="00B80AE0">
        <w:t>угрозы, связанные с внедрением компьютерных вирусов и другого вредоносного программного обеспечения;</w:t>
      </w:r>
    </w:p>
    <w:p w:rsidR="00D508FD" w:rsidRPr="00B80AE0" w:rsidRDefault="00D508FD" w:rsidP="00D508FD">
      <w:pPr>
        <w:pStyle w:val="a3"/>
        <w:numPr>
          <w:ilvl w:val="0"/>
          <w:numId w:val="3"/>
        </w:numPr>
      </w:pPr>
      <w:r w:rsidRPr="00B80AE0">
        <w:t xml:space="preserve">угрозы, связанные с осуществлением несанкционированных информационных воздействий (направленных на «отказ в обслуживании» для сервисов, модификацию конфигурационных данных программно-аппаратных средств, подбор </w:t>
      </w:r>
      <w:r w:rsidR="00776FF7">
        <w:t>идентификационной</w:t>
      </w:r>
      <w:r w:rsidRPr="00B80AE0">
        <w:t xml:space="preserve"> информации и т.п.).</w:t>
      </w:r>
    </w:p>
    <w:p w:rsidR="00D508FD" w:rsidRPr="004064D5" w:rsidRDefault="00D508FD" w:rsidP="00D508FD">
      <w:pPr>
        <w:numPr>
          <w:ilvl w:val="12"/>
          <w:numId w:val="0"/>
        </w:numPr>
        <w:spacing w:after="20"/>
      </w:pPr>
    </w:p>
    <w:p w:rsidR="00D508FD" w:rsidRPr="00B80AE0" w:rsidRDefault="00D508FD" w:rsidP="00D508FD">
      <w:pPr>
        <w:spacing w:after="20"/>
        <w:jc w:val="center"/>
        <w:rPr>
          <w:b/>
          <w:bCs/>
          <w:iCs/>
        </w:rPr>
      </w:pPr>
      <w:r w:rsidRPr="00B80AE0">
        <w:rPr>
          <w:b/>
          <w:bCs/>
        </w:rPr>
        <w:t xml:space="preserve">2. </w:t>
      </w:r>
      <w:r w:rsidRPr="00B80AE0">
        <w:rPr>
          <w:b/>
          <w:bCs/>
          <w:iCs/>
        </w:rPr>
        <w:t>Основные функциональные возможности АИС, связанные</w:t>
      </w:r>
    </w:p>
    <w:p w:rsidR="00D508FD" w:rsidRDefault="00D508FD" w:rsidP="00D508FD">
      <w:pPr>
        <w:spacing w:after="20"/>
        <w:jc w:val="center"/>
        <w:rPr>
          <w:b/>
          <w:bCs/>
          <w:iCs/>
        </w:rPr>
      </w:pPr>
      <w:r w:rsidRPr="00B80AE0">
        <w:rPr>
          <w:b/>
          <w:bCs/>
          <w:iCs/>
        </w:rPr>
        <w:t>с обеспечением безопасности (защитой информации)</w:t>
      </w:r>
    </w:p>
    <w:p w:rsidR="004064D5" w:rsidRPr="00B80AE0" w:rsidRDefault="004064D5" w:rsidP="00D508FD">
      <w:pPr>
        <w:spacing w:after="20"/>
        <w:jc w:val="center"/>
        <w:rPr>
          <w:b/>
          <w:bCs/>
        </w:rPr>
      </w:pPr>
    </w:p>
    <w:p w:rsidR="00D508FD" w:rsidRPr="00B80AE0" w:rsidRDefault="00D508FD" w:rsidP="00D508FD">
      <w:pPr>
        <w:pStyle w:val="4"/>
        <w:spacing w:before="0" w:after="0"/>
        <w:ind w:left="284" w:firstLine="436"/>
        <w:rPr>
          <w:sz w:val="24"/>
          <w:szCs w:val="24"/>
        </w:rPr>
      </w:pPr>
      <w:bookmarkStart w:id="1" w:name="_Toc121730587"/>
      <w:r w:rsidRPr="00B80AE0">
        <w:rPr>
          <w:sz w:val="24"/>
          <w:szCs w:val="24"/>
        </w:rPr>
        <w:t>2.1. Защита данных пользователя</w:t>
      </w:r>
      <w:bookmarkEnd w:id="1"/>
    </w:p>
    <w:p w:rsidR="00D508FD" w:rsidRPr="00B80AE0" w:rsidRDefault="00D508FD" w:rsidP="00D508FD">
      <w:pPr>
        <w:pStyle w:val="a3"/>
        <w:ind w:left="284" w:firstLine="437"/>
      </w:pPr>
      <w:r w:rsidRPr="00B80AE0">
        <w:t>АИС должна осуществлять функции и политику избирательного (дискреционного) управления доступом. Избирательное управление доступом должно предоставлять возможность ограничивать и контролировать доступ к системе и к информации, содержащей сведения о персональных данных.</w:t>
      </w:r>
    </w:p>
    <w:p w:rsidR="00D508FD" w:rsidRPr="00B80AE0" w:rsidRDefault="00D508FD" w:rsidP="00D508FD">
      <w:pPr>
        <w:pStyle w:val="a3"/>
        <w:ind w:left="284" w:firstLine="437"/>
      </w:pPr>
      <w:r w:rsidRPr="00B80AE0">
        <w:t>Каждый Пользователь, получающий доступ к АИС, сначала должен про</w:t>
      </w:r>
      <w:r>
        <w:t>ходить процедуру идентификации</w:t>
      </w:r>
      <w:r w:rsidRPr="00B80AE0">
        <w:t>.</w:t>
      </w:r>
    </w:p>
    <w:p w:rsidR="00D508FD" w:rsidRDefault="00D508FD" w:rsidP="00172AA5">
      <w:pPr>
        <w:pStyle w:val="a3"/>
        <w:ind w:left="284" w:firstLine="437"/>
      </w:pPr>
      <w:r w:rsidRPr="00B80AE0">
        <w:t xml:space="preserve">В АИС доступ к информации должен быть разрешен только уполномоченным на это Пользователям. </w:t>
      </w:r>
      <w:bookmarkStart w:id="2" w:name="_Toc101527147"/>
      <w:bookmarkStart w:id="3" w:name="_Toc121730589"/>
    </w:p>
    <w:p w:rsidR="00172AA5" w:rsidRPr="00172AA5" w:rsidRDefault="00172AA5" w:rsidP="00172AA5">
      <w:pPr>
        <w:pStyle w:val="a3"/>
        <w:ind w:left="284" w:firstLine="437"/>
      </w:pPr>
    </w:p>
    <w:p w:rsidR="00D508FD" w:rsidRPr="00B80AE0" w:rsidRDefault="00D508FD" w:rsidP="00D508FD">
      <w:pPr>
        <w:pStyle w:val="4"/>
        <w:numPr>
          <w:ilvl w:val="4"/>
          <w:numId w:val="1"/>
        </w:numPr>
        <w:spacing w:before="0" w:after="0"/>
        <w:rPr>
          <w:sz w:val="24"/>
          <w:szCs w:val="24"/>
        </w:rPr>
      </w:pPr>
      <w:r w:rsidRPr="00B80AE0">
        <w:rPr>
          <w:sz w:val="24"/>
          <w:szCs w:val="24"/>
        </w:rPr>
        <w:t xml:space="preserve">    </w:t>
      </w:r>
      <w:r w:rsidRPr="00B80AE0">
        <w:rPr>
          <w:sz w:val="24"/>
          <w:szCs w:val="24"/>
        </w:rPr>
        <w:tab/>
        <w:t>2.</w:t>
      </w:r>
      <w:r>
        <w:rPr>
          <w:sz w:val="24"/>
          <w:szCs w:val="24"/>
          <w:lang w:val="en-US"/>
        </w:rPr>
        <w:t>2</w:t>
      </w:r>
      <w:r w:rsidRPr="00B80AE0">
        <w:rPr>
          <w:sz w:val="24"/>
          <w:szCs w:val="24"/>
        </w:rPr>
        <w:t>. Идентификация</w:t>
      </w:r>
      <w:bookmarkEnd w:id="2"/>
      <w:bookmarkEnd w:id="3"/>
    </w:p>
    <w:p w:rsidR="004064D5" w:rsidRDefault="00D508FD" w:rsidP="00D508FD">
      <w:pPr>
        <w:pStyle w:val="a3"/>
        <w:ind w:left="284" w:firstLine="425"/>
      </w:pPr>
      <w:r w:rsidRPr="00B80AE0">
        <w:t xml:space="preserve">АИС должна требовать, чтобы все субъекты доступа уникально идентифицировались при доступе к АИС с помощью ввода идентификатора и пароля. Идентификация </w:t>
      </w:r>
      <w:r w:rsidR="004064D5">
        <w:t>должна</w:t>
      </w:r>
      <w:r w:rsidRPr="00B80AE0">
        <w:t xml:space="preserve"> осуществляться до выполнения субъектом доступа каких-либо действий. </w:t>
      </w:r>
    </w:p>
    <w:p w:rsidR="00D508FD" w:rsidRPr="00516F18" w:rsidRDefault="00D508FD" w:rsidP="00D508FD">
      <w:pPr>
        <w:pStyle w:val="4"/>
        <w:numPr>
          <w:ilvl w:val="3"/>
          <w:numId w:val="1"/>
        </w:numPr>
        <w:spacing w:before="0" w:after="0"/>
        <w:ind w:left="709" w:hanging="709"/>
        <w:rPr>
          <w:sz w:val="24"/>
          <w:szCs w:val="24"/>
        </w:rPr>
      </w:pPr>
      <w:bookmarkStart w:id="4" w:name="_Toc101527149"/>
      <w:bookmarkStart w:id="5" w:name="_Toc121730590"/>
    </w:p>
    <w:bookmarkEnd w:id="4"/>
    <w:bookmarkEnd w:id="5"/>
    <w:p w:rsidR="00D508FD" w:rsidRDefault="00D508FD" w:rsidP="00D508FD">
      <w:pPr>
        <w:ind w:firstLine="708"/>
        <w:rPr>
          <w:b/>
          <w:bCs/>
          <w:iCs/>
        </w:rPr>
      </w:pPr>
      <w:r w:rsidRPr="00664726">
        <w:rPr>
          <w:b/>
          <w:bCs/>
          <w:iCs/>
        </w:rPr>
        <w:t>3</w:t>
      </w:r>
      <w:r>
        <w:rPr>
          <w:b/>
          <w:bCs/>
          <w:iCs/>
        </w:rPr>
        <w:t>. Среда безопасности А</w:t>
      </w:r>
      <w:r w:rsidRPr="009B61B2">
        <w:rPr>
          <w:b/>
          <w:bCs/>
          <w:iCs/>
        </w:rPr>
        <w:t>ИС</w:t>
      </w:r>
    </w:p>
    <w:p w:rsidR="00D508FD" w:rsidRPr="00B80AE0" w:rsidRDefault="00D508FD" w:rsidP="00D508FD">
      <w:pPr>
        <w:pStyle w:val="a3"/>
        <w:keepNext/>
        <w:ind w:firstLine="708"/>
        <w:rPr>
          <w:b/>
          <w:bCs/>
        </w:rPr>
      </w:pPr>
      <w:r w:rsidRPr="00664726">
        <w:rPr>
          <w:b/>
          <w:bCs/>
        </w:rPr>
        <w:t>3</w:t>
      </w:r>
      <w:r w:rsidRPr="00B80AE0">
        <w:rPr>
          <w:b/>
          <w:bCs/>
        </w:rPr>
        <w:t>.1. Модели угроз, характерные для АИС</w:t>
      </w:r>
    </w:p>
    <w:p w:rsidR="00D508FD" w:rsidRPr="00B80AE0" w:rsidRDefault="00D508FD" w:rsidP="00D508FD">
      <w:pPr>
        <w:ind w:left="284" w:firstLine="436"/>
        <w:jc w:val="both"/>
      </w:pPr>
      <w:r w:rsidRPr="00664726">
        <w:t>3</w:t>
      </w:r>
      <w:r w:rsidRPr="00B80AE0">
        <w:t>.1.1.</w:t>
      </w:r>
      <w:r w:rsidRPr="00B80AE0">
        <w:rPr>
          <w:b/>
          <w:bCs/>
        </w:rPr>
        <w:t xml:space="preserve"> </w:t>
      </w:r>
      <w:r w:rsidRPr="00B80AE0">
        <w:t>Осуществление несанкционированного ознакомления с персональными данными работников и клиентов (получателей услуг).</w:t>
      </w:r>
    </w:p>
    <w:p w:rsidR="00D508FD" w:rsidRPr="00B80AE0" w:rsidRDefault="00D508FD" w:rsidP="00D508FD">
      <w:pPr>
        <w:ind w:firstLine="720"/>
        <w:jc w:val="both"/>
      </w:pPr>
      <w:r w:rsidRPr="00B80AE0">
        <w:rPr>
          <w:b/>
          <w:bCs/>
        </w:rPr>
        <w:t>Источники угрозы –</w:t>
      </w:r>
      <w:r w:rsidRPr="00B80AE0">
        <w:t xml:space="preserve"> внешний злоумышленник.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Способ (метод) реализации угрозы –</w:t>
      </w:r>
      <w:r w:rsidRPr="00B80AE0">
        <w:t xml:space="preserve"> перехват информации из каналов передачи данных с использованием специализированных программно-технических средств.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Используемые уязвимости –</w:t>
      </w:r>
      <w:r w:rsidRPr="00B80AE0">
        <w:t xml:space="preserve"> возможные недостатки механизмов защиты информации при ее передаче по каналам передачи данных, связанные с возможностью несанкционированного ознакомления с передаваемой информацией третьих лиц.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Вид информации, потенциально подверженной угрозе –</w:t>
      </w:r>
      <w:r w:rsidRPr="00B80AE0">
        <w:t xml:space="preserve"> персональные данные работников и клиентов (получателей услуг).</w:t>
      </w:r>
    </w:p>
    <w:p w:rsidR="00D508FD" w:rsidRPr="00B80AE0" w:rsidRDefault="00D508FD" w:rsidP="00D508FD">
      <w:pPr>
        <w:ind w:firstLine="720"/>
        <w:jc w:val="both"/>
      </w:pPr>
      <w:r w:rsidRPr="00B80AE0">
        <w:rPr>
          <w:b/>
          <w:bCs/>
        </w:rPr>
        <w:t>Нарушаемое свойство безопасности –</w:t>
      </w:r>
      <w:r w:rsidRPr="00B80AE0">
        <w:t xml:space="preserve"> конфиденциальность. 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Возможные последствия реализации угрозы –</w:t>
      </w:r>
      <w:r w:rsidRPr="00B80AE0">
        <w:t xml:space="preserve"> нанесения морального и/или материального ущерба лицу, фигурирующему в перехваченной информации. Нанесение косвенного материального ущерба </w:t>
      </w:r>
      <w:r>
        <w:t>Администрации</w:t>
      </w:r>
      <w:r w:rsidRPr="00B80AE0">
        <w:t>.</w:t>
      </w:r>
    </w:p>
    <w:p w:rsidR="00D508FD" w:rsidRPr="00B80AE0" w:rsidRDefault="00D508FD" w:rsidP="00D508FD">
      <w:pPr>
        <w:ind w:left="284"/>
        <w:jc w:val="both"/>
      </w:pPr>
      <w:r w:rsidRPr="00B80AE0">
        <w:t xml:space="preserve">    </w:t>
      </w:r>
      <w:r w:rsidRPr="00B80AE0">
        <w:tab/>
      </w:r>
      <w:r w:rsidRPr="00A550FC">
        <w:t>3</w:t>
      </w:r>
      <w:r w:rsidRPr="00B80AE0">
        <w:t>.1.2. Осуществление несанкционированного ознакомления с персональными данными работников и клиентов (получателей услуг) и их модификация (в том числе подмена).</w:t>
      </w:r>
    </w:p>
    <w:p w:rsidR="00D508FD" w:rsidRPr="00B80AE0" w:rsidRDefault="00D508FD" w:rsidP="00D508FD">
      <w:pPr>
        <w:ind w:firstLine="720"/>
        <w:jc w:val="both"/>
      </w:pPr>
      <w:r w:rsidRPr="00B80AE0">
        <w:rPr>
          <w:b/>
          <w:bCs/>
        </w:rPr>
        <w:t>Источники угрозы –</w:t>
      </w:r>
      <w:r w:rsidRPr="00B80AE0">
        <w:t xml:space="preserve"> внешний злоумышленник.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lastRenderedPageBreak/>
        <w:t>Способ (метод) реализации угрозы –</w:t>
      </w:r>
      <w:r w:rsidRPr="00B80AE0">
        <w:t xml:space="preserve"> перехват информации из каналов передачи данных с использованием специализированных программно-технических средств; модификация (в том числе подмена) перехваченной информации и навязывание ложной информации.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Используемые уязвимости –</w:t>
      </w:r>
      <w:r w:rsidRPr="00B80AE0">
        <w:t xml:space="preserve"> недостатки механизмов защиты информации при ее передаче по каналам передачи данных, связанные с возможностью несанкционированного ознакомления и модификации (в том числе подмены) передаваемой информации.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Вид информации, потенциально подверженной угрозе –</w:t>
      </w:r>
      <w:r w:rsidRPr="00B80AE0">
        <w:t xml:space="preserve"> персональные данные работников и обучаемых.</w:t>
      </w:r>
    </w:p>
    <w:p w:rsidR="00D508FD" w:rsidRPr="00B80AE0" w:rsidRDefault="00D508FD" w:rsidP="00D508FD">
      <w:pPr>
        <w:ind w:firstLine="720"/>
        <w:jc w:val="both"/>
      </w:pPr>
      <w:r w:rsidRPr="00B80AE0">
        <w:rPr>
          <w:b/>
          <w:bCs/>
        </w:rPr>
        <w:t>Нарушаемые свойства безопасности –</w:t>
      </w:r>
      <w:r w:rsidRPr="00B80AE0">
        <w:t xml:space="preserve"> конфиденциальность, целостность. 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Возможные последствия реализации угрозы –</w:t>
      </w:r>
      <w:r w:rsidRPr="00B80AE0">
        <w:t xml:space="preserve"> нанесения морального и/или материального ущерба лицу, фигурирующему в перехваченной информации из-за несанкционированного раскрытия конфиденциальной информации или распространения раскрытых данных. Нанесение косвенного материального ущерба </w:t>
      </w:r>
      <w:r>
        <w:t>Администрации</w:t>
      </w:r>
      <w:r w:rsidRPr="00B80AE0">
        <w:t>.</w:t>
      </w:r>
    </w:p>
    <w:p w:rsidR="00D508FD" w:rsidRPr="00B80AE0" w:rsidRDefault="00D508FD" w:rsidP="00D508FD">
      <w:pPr>
        <w:jc w:val="both"/>
      </w:pPr>
      <w:r w:rsidRPr="00B80AE0">
        <w:rPr>
          <w:b/>
          <w:bCs/>
        </w:rPr>
        <w:t xml:space="preserve">     </w:t>
      </w:r>
      <w:r w:rsidRPr="00B80AE0">
        <w:t xml:space="preserve">     </w:t>
      </w:r>
      <w:r w:rsidRPr="00B80AE0">
        <w:tab/>
      </w:r>
      <w:r w:rsidRPr="00E47309">
        <w:t>3</w:t>
      </w:r>
      <w:r w:rsidRPr="00B80AE0">
        <w:t>.1.3.</w:t>
      </w:r>
      <w:r w:rsidRPr="00B80AE0">
        <w:rPr>
          <w:b/>
          <w:bCs/>
        </w:rPr>
        <w:t xml:space="preserve"> </w:t>
      </w:r>
      <w:r w:rsidRPr="00B80AE0">
        <w:t xml:space="preserve">Нарушение доступности, утрата или искажение предоставляемых персональных данных работников и </w:t>
      </w:r>
      <w:r>
        <w:t>клиентов</w:t>
      </w:r>
      <w:r w:rsidRPr="00B80AE0">
        <w:t xml:space="preserve"> вследствие сбоев (отказов) программного и аппаратного обеспечения.</w:t>
      </w:r>
    </w:p>
    <w:p w:rsidR="00D508FD" w:rsidRPr="00B80AE0" w:rsidRDefault="00D508FD" w:rsidP="00D508FD">
      <w:pPr>
        <w:ind w:firstLine="720"/>
        <w:jc w:val="both"/>
      </w:pPr>
      <w:r w:rsidRPr="00B80AE0">
        <w:rPr>
          <w:b/>
          <w:bCs/>
        </w:rPr>
        <w:t>Источники угрозы –</w:t>
      </w:r>
      <w:r w:rsidRPr="00B80AE0">
        <w:t xml:space="preserve"> программное и аппаратное обеспечение.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Способ (метод) реализации угрозы –</w:t>
      </w:r>
      <w:r w:rsidRPr="00B80AE0">
        <w:t xml:space="preserve"> сбои (отказы) программного и аппаратного обеспечения.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Используемые уязвимости –</w:t>
      </w:r>
      <w:r w:rsidRPr="00B80AE0">
        <w:t xml:space="preserve"> недостатки механизмов обеспечения доступности требуемой информации, связанные с возможностью блокирования предоставления информации на недопустимое время.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Вид информации, потенциально подверженной угрозе –</w:t>
      </w:r>
      <w:r w:rsidRPr="00B80AE0">
        <w:t xml:space="preserve"> персональные данные работников и клиентов (получателей услуг).</w:t>
      </w:r>
    </w:p>
    <w:p w:rsidR="00D508FD" w:rsidRPr="00B80AE0" w:rsidRDefault="00D508FD" w:rsidP="00D508FD">
      <w:pPr>
        <w:ind w:firstLine="720"/>
        <w:jc w:val="both"/>
      </w:pPr>
      <w:r w:rsidRPr="00B80AE0">
        <w:rPr>
          <w:b/>
          <w:bCs/>
        </w:rPr>
        <w:t>Нарушаемое свойство безопасности –</w:t>
      </w:r>
      <w:r w:rsidRPr="00B80AE0">
        <w:t xml:space="preserve"> доступность, достоверность. 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 xml:space="preserve">Возможные последствия реализации угрозы – </w:t>
      </w:r>
      <w:r w:rsidRPr="00B80AE0">
        <w:t xml:space="preserve">нарушение со стороны взятых на себя обязательств по обработке персональных данных работников и клиентов (получателей услуг) и может привести к прямому или косвенному материальному ущербу </w:t>
      </w:r>
      <w:r>
        <w:t>Администрации</w:t>
      </w:r>
      <w:r w:rsidRPr="00B80AE0">
        <w:t>.</w:t>
      </w:r>
    </w:p>
    <w:p w:rsidR="00D508FD" w:rsidRPr="00B80AE0" w:rsidRDefault="00D508FD" w:rsidP="00D508FD">
      <w:pPr>
        <w:ind w:left="284"/>
        <w:jc w:val="both"/>
      </w:pPr>
      <w:r w:rsidRPr="00B80AE0">
        <w:rPr>
          <w:b/>
          <w:bCs/>
        </w:rPr>
        <w:t xml:space="preserve">     </w:t>
      </w:r>
      <w:r w:rsidRPr="00B80AE0">
        <w:rPr>
          <w:b/>
          <w:bCs/>
        </w:rPr>
        <w:tab/>
        <w:t xml:space="preserve"> </w:t>
      </w:r>
      <w:r>
        <w:t>3</w:t>
      </w:r>
      <w:r w:rsidRPr="00B80AE0">
        <w:t xml:space="preserve">.1.4. Нарушение согласованности данных в персональных данных работников и клиентов (получателей услуг) вследствие сбоев (отказов) программного и аппаратного обеспечения, а также ошибок </w:t>
      </w:r>
      <w:r>
        <w:t>работников Администрации</w:t>
      </w:r>
      <w:r w:rsidRPr="00B80AE0">
        <w:t>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 xml:space="preserve">Источники угрозы – </w:t>
      </w:r>
      <w:r w:rsidRPr="00B80AE0">
        <w:t xml:space="preserve">программное и аппаратное обеспечение,  </w:t>
      </w:r>
      <w:r>
        <w:t>работники</w:t>
      </w:r>
      <w:r w:rsidRPr="00B80AE0">
        <w:t xml:space="preserve">  </w:t>
      </w:r>
      <w:r>
        <w:t>Администрации</w:t>
      </w:r>
      <w:r w:rsidRPr="00B80AE0">
        <w:t>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Способ (метод) реализации угрозы –</w:t>
      </w:r>
      <w:r w:rsidRPr="00B80AE0">
        <w:t xml:space="preserve"> сбои (отказы) программного обеспечения и ошибки </w:t>
      </w:r>
      <w:r>
        <w:t>работников Администрации</w:t>
      </w:r>
      <w:r w:rsidRPr="00B80AE0">
        <w:t>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Используемые уязвимости –</w:t>
      </w:r>
      <w:r w:rsidRPr="00B80AE0">
        <w:t xml:space="preserve"> недостатки механизмов обеспечения согласованности данных в </w:t>
      </w:r>
      <w:r w:rsidR="00E30D2F">
        <w:t xml:space="preserve">базе данных (далее </w:t>
      </w:r>
      <w:r w:rsidRPr="00B80AE0">
        <w:t>БД</w:t>
      </w:r>
      <w:r w:rsidR="00E30D2F">
        <w:t>)</w:t>
      </w:r>
      <w:r w:rsidRPr="00B80AE0">
        <w:t xml:space="preserve"> АИС, связанные с возможностью нарушения согласованности.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Вид информации, потенциально подверженной угрозе –</w:t>
      </w:r>
      <w:r w:rsidRPr="00B80AE0">
        <w:t xml:space="preserve"> персональные данные работников и клиентов (получателей услуг).</w:t>
      </w:r>
    </w:p>
    <w:p w:rsidR="00D508FD" w:rsidRPr="00B80AE0" w:rsidRDefault="00D508FD" w:rsidP="00D508FD">
      <w:pPr>
        <w:ind w:firstLine="720"/>
        <w:jc w:val="both"/>
      </w:pPr>
      <w:r w:rsidRPr="00B80AE0">
        <w:rPr>
          <w:b/>
          <w:bCs/>
        </w:rPr>
        <w:t>Нарушаемые свойства безопасности активов –</w:t>
      </w:r>
      <w:r w:rsidRPr="00B80AE0">
        <w:t xml:space="preserve"> достоверность, целостность. 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Возможные последствия реализации угрозы –</w:t>
      </w:r>
      <w:r w:rsidRPr="00B80AE0">
        <w:t xml:space="preserve"> рассогласование в персональных данных работников и </w:t>
      </w:r>
      <w:r w:rsidR="00701EF9">
        <w:t>клиентов</w:t>
      </w:r>
      <w:r w:rsidRPr="00B80AE0">
        <w:t xml:space="preserve">, хранимых в БД АИС, что, в свою очередь, приведет к </w:t>
      </w:r>
      <w:proofErr w:type="gramStart"/>
      <w:r w:rsidRPr="00B80AE0">
        <w:t>возможному</w:t>
      </w:r>
      <w:proofErr w:type="gramEnd"/>
      <w:r w:rsidRPr="00B80AE0">
        <w:t xml:space="preserve"> нанесения морального и/или материального ущерба </w:t>
      </w:r>
      <w:r>
        <w:t>Администрации.</w:t>
      </w:r>
    </w:p>
    <w:p w:rsidR="00D508FD" w:rsidRPr="00B80AE0" w:rsidRDefault="00D508FD" w:rsidP="00D508FD">
      <w:pPr>
        <w:jc w:val="both"/>
      </w:pPr>
      <w:r w:rsidRPr="00B80AE0">
        <w:rPr>
          <w:b/>
          <w:bCs/>
        </w:rPr>
        <w:t xml:space="preserve">     </w:t>
      </w:r>
      <w:r w:rsidRPr="00B80AE0">
        <w:rPr>
          <w:b/>
          <w:bCs/>
        </w:rPr>
        <w:tab/>
      </w:r>
      <w:r>
        <w:t>3</w:t>
      </w:r>
      <w:r w:rsidRPr="00B80AE0">
        <w:t>.1.5.</w:t>
      </w:r>
      <w:r w:rsidRPr="00B80AE0">
        <w:rPr>
          <w:b/>
          <w:bCs/>
        </w:rPr>
        <w:t xml:space="preserve"> </w:t>
      </w:r>
      <w:r w:rsidRPr="00B80AE0">
        <w:t>Осуществление доступа (ознакомления) с персональными данными клиентов (получателей услуг), хранимыми и обрабатываемыми в АИС по окончании срока действия договора, выполнение обязательств по которому предусматривает обработку персональных данных.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lastRenderedPageBreak/>
        <w:t xml:space="preserve">Источники угрозы – </w:t>
      </w:r>
      <w:r w:rsidRPr="00B80AE0">
        <w:t>уполномоченные на доступ к персональным данным внутренние и внешние пользователи.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Способ (метод) реализации угрозы</w:t>
      </w:r>
      <w:r w:rsidRPr="00B80AE0">
        <w:t xml:space="preserve"> – осуществление доступа к персональным данным обучаемых с использованием штатных средств, предоставляемых программно-аппаратным обеспечением АИС.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Используемые уязвимости –</w:t>
      </w:r>
      <w:r w:rsidRPr="00B80AE0">
        <w:t xml:space="preserve"> недостатки механизмов защиты персональных данных обучаемых, связанные с возможностью доступа к ним без письменного согласия субъекта персональных данных или после окончания срока его действия.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 xml:space="preserve">Вид информации, потенциально подверженной угрозе </w:t>
      </w:r>
      <w:r w:rsidRPr="00B80AE0">
        <w:t>– персональные данные клиентов (получателей услуг).</w:t>
      </w:r>
    </w:p>
    <w:p w:rsidR="00D508FD" w:rsidRPr="00B80AE0" w:rsidRDefault="00D508FD" w:rsidP="00D508FD">
      <w:pPr>
        <w:ind w:firstLine="720"/>
        <w:jc w:val="both"/>
      </w:pPr>
      <w:r w:rsidRPr="00B80AE0">
        <w:rPr>
          <w:b/>
          <w:bCs/>
        </w:rPr>
        <w:t xml:space="preserve">Нарушаемые свойства безопасности </w:t>
      </w:r>
      <w:r w:rsidRPr="00B80AE0">
        <w:t xml:space="preserve">– конфиденциальность. 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 xml:space="preserve">Возможные последствия реализации угрозы </w:t>
      </w:r>
      <w:r w:rsidRPr="00B80AE0">
        <w:t xml:space="preserve">– несанкционированное ознакомление с персональными данными ведет к нанесению морального и/или материального ущерба </w:t>
      </w:r>
      <w:r w:rsidR="00701EF9">
        <w:t>клиенту</w:t>
      </w:r>
      <w:r w:rsidRPr="00B80AE0">
        <w:t xml:space="preserve"> из-за несанкционированного раскрытия конфиденциальной информации.</w:t>
      </w:r>
    </w:p>
    <w:p w:rsidR="00D508FD" w:rsidRPr="00B80AE0" w:rsidRDefault="00D508FD" w:rsidP="00D508FD">
      <w:pPr>
        <w:jc w:val="both"/>
      </w:pPr>
      <w:r w:rsidRPr="00B80AE0">
        <w:t xml:space="preserve">          </w:t>
      </w:r>
      <w:r w:rsidRPr="00B80AE0">
        <w:tab/>
      </w:r>
      <w:r>
        <w:t>3</w:t>
      </w:r>
      <w:r w:rsidRPr="00B80AE0">
        <w:t>.1.6.</w:t>
      </w:r>
      <w:r w:rsidRPr="00B80AE0">
        <w:rPr>
          <w:b/>
          <w:bCs/>
        </w:rPr>
        <w:t xml:space="preserve"> </w:t>
      </w:r>
      <w:r w:rsidRPr="00B80AE0">
        <w:t>Внедрение в АИС вирусов и другого вредоносного программного обеспечения при взаимодействии с внешними системами, а также Пользователями с носителей информации, используемых на автоматизированных рабочих местах.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 xml:space="preserve">Источники угрозы – </w:t>
      </w:r>
      <w:r w:rsidRPr="00B80AE0">
        <w:t>вн</w:t>
      </w:r>
      <w:r>
        <w:t>утренние пользователи Администрации</w:t>
      </w:r>
      <w:r w:rsidRPr="00B80AE0">
        <w:t>, внешние системы.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Способ (метод) реализации угрозы –</w:t>
      </w:r>
      <w:r w:rsidRPr="00B80AE0">
        <w:t xml:space="preserve"> внедрение вирусов и другого вредоносного программного обеспечения при взаимодействии с внешними системами (файловый обмен, электронная почта и т.п.), а также при использовании съемных носителей информации на автоматизированных рабочих местах.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Используемые уязвимости –</w:t>
      </w:r>
      <w:r w:rsidRPr="00B80AE0">
        <w:t xml:space="preserve"> недостатки механизмов защиты АИС от внедрения вирусов и другого вредоносного программного обеспечения, связанные с возможностью внедрения вирусов и другого вредоносного программного обеспечения.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Вид информации, потенциально подверженной угрозе –</w:t>
      </w:r>
      <w:r w:rsidRPr="00B80AE0">
        <w:t xml:space="preserve"> программное обеспечение информационной системы</w:t>
      </w:r>
      <w:r>
        <w:t xml:space="preserve"> Администрации</w:t>
      </w:r>
      <w:r w:rsidRPr="00B80AE0">
        <w:t>.</w:t>
      </w:r>
    </w:p>
    <w:p w:rsidR="00D508FD" w:rsidRPr="00B80AE0" w:rsidRDefault="00D508FD" w:rsidP="00D508FD">
      <w:pPr>
        <w:ind w:firstLine="720"/>
        <w:jc w:val="both"/>
      </w:pPr>
      <w:r w:rsidRPr="00B80AE0">
        <w:rPr>
          <w:b/>
          <w:bCs/>
        </w:rPr>
        <w:t>Нарушаемое свойство безопасности активов –</w:t>
      </w:r>
      <w:r w:rsidRPr="00B80AE0">
        <w:t xml:space="preserve"> целостность. </w:t>
      </w:r>
    </w:p>
    <w:p w:rsidR="00D508FD" w:rsidRPr="00B80AE0" w:rsidRDefault="00D508FD" w:rsidP="009A7865">
      <w:pPr>
        <w:ind w:left="284" w:firstLine="436"/>
        <w:jc w:val="both"/>
      </w:pPr>
      <w:r w:rsidRPr="00B80AE0">
        <w:rPr>
          <w:b/>
          <w:bCs/>
        </w:rPr>
        <w:t>Возможные последствия реализации угрозы –</w:t>
      </w:r>
      <w:r w:rsidRPr="00B80AE0">
        <w:t xml:space="preserve"> нарушение режимов функционирования АИС, потеря (утрата) и искажение информации, снижение уровня защищенности АИС. Ведет к возможному материальному ущербу </w:t>
      </w:r>
      <w:r>
        <w:t>Администрации</w:t>
      </w:r>
      <w:r w:rsidRPr="00B80AE0">
        <w:t>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Способ (метод) реализации угрозы –</w:t>
      </w:r>
      <w:r w:rsidRPr="00B80AE0">
        <w:t xml:space="preserve"> несанкционированные информационные воздействия с использованием специализированного программно-аппаратного обеспечения.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Используемые уязвимости –</w:t>
      </w:r>
      <w:r w:rsidRPr="00B80AE0">
        <w:t xml:space="preserve"> недостатки механизмов защиты АИС от несанкционированных внешних воздействий.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Вид информации, потенциально подверженной угрозе –</w:t>
      </w:r>
      <w:r w:rsidRPr="00B80AE0">
        <w:t xml:space="preserve"> программно-аппаратное обеспечение АИС.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Нарушаемые свойства безопасности активов –</w:t>
      </w:r>
      <w:r w:rsidRPr="00B80AE0">
        <w:t xml:space="preserve"> конфиденциальность, целостность. </w:t>
      </w:r>
    </w:p>
    <w:p w:rsidR="00D508FD" w:rsidRPr="00B80AE0" w:rsidRDefault="00D508FD" w:rsidP="00D508FD">
      <w:pPr>
        <w:ind w:left="284" w:firstLine="436"/>
        <w:jc w:val="both"/>
      </w:pPr>
      <w:r w:rsidRPr="00B80AE0">
        <w:rPr>
          <w:b/>
          <w:bCs/>
        </w:rPr>
        <w:t>Возможные последствия реализации угрозы –</w:t>
      </w:r>
      <w:r w:rsidRPr="00B80AE0">
        <w:t xml:space="preserve"> нарушение режимов функционирования АИС, снижение уровня защищенности АИС. Ведет к возможному материальному ущербу </w:t>
      </w:r>
      <w:r>
        <w:t>Администрации</w:t>
      </w:r>
      <w:r w:rsidRPr="00B80AE0">
        <w:t>.</w:t>
      </w:r>
    </w:p>
    <w:p w:rsidR="00D508FD" w:rsidRPr="00B80AE0" w:rsidRDefault="00D508FD" w:rsidP="00D508FD">
      <w:pPr>
        <w:keepNext/>
        <w:keepLines/>
        <w:rPr>
          <w:b/>
          <w:bCs/>
        </w:rPr>
      </w:pPr>
      <w:r w:rsidRPr="00B80AE0">
        <w:rPr>
          <w:b/>
          <w:bCs/>
        </w:rPr>
        <w:t xml:space="preserve">      </w:t>
      </w:r>
    </w:p>
    <w:p w:rsidR="00D508FD" w:rsidRPr="00B80AE0" w:rsidRDefault="00D508FD" w:rsidP="00D508FD">
      <w:pPr>
        <w:spacing w:line="360" w:lineRule="auto"/>
        <w:ind w:left="284" w:firstLine="436"/>
        <w:rPr>
          <w:b/>
          <w:bCs/>
        </w:rPr>
      </w:pPr>
      <w:r w:rsidRPr="006805CB">
        <w:rPr>
          <w:b/>
          <w:bCs/>
        </w:rPr>
        <w:t>3</w:t>
      </w:r>
      <w:r w:rsidRPr="00B80AE0">
        <w:rPr>
          <w:b/>
          <w:bCs/>
        </w:rPr>
        <w:t>.2. Политика и цели безопасности для АИС</w:t>
      </w:r>
    </w:p>
    <w:p w:rsidR="00D508FD" w:rsidRPr="00B80AE0" w:rsidRDefault="00D508FD" w:rsidP="00D508FD">
      <w:pPr>
        <w:keepNext/>
        <w:ind w:firstLine="720"/>
      </w:pPr>
      <w:r w:rsidRPr="00B80AE0">
        <w:t>АИС должна обеспечить следование приведенным ниже правилам безопасности:</w:t>
      </w:r>
    </w:p>
    <w:p w:rsidR="00D508FD" w:rsidRPr="00B80AE0" w:rsidRDefault="00D508FD" w:rsidP="00D508FD">
      <w:pPr>
        <w:pStyle w:val="a3"/>
        <w:numPr>
          <w:ilvl w:val="0"/>
          <w:numId w:val="4"/>
        </w:numPr>
        <w:spacing w:before="120" w:after="120"/>
      </w:pPr>
      <w:r w:rsidRPr="00B80AE0">
        <w:t xml:space="preserve">Должна быть обеспечена регистрация и учет обработки предоставленных </w:t>
      </w:r>
      <w:r>
        <w:t>Администрации</w:t>
      </w:r>
      <w:r w:rsidRPr="00B80AE0">
        <w:t xml:space="preserve"> персональных данных работников и клиентов (получателей услуг).</w:t>
      </w:r>
    </w:p>
    <w:p w:rsidR="00D508FD" w:rsidRPr="00B80AE0" w:rsidRDefault="00D508FD" w:rsidP="00D508FD">
      <w:pPr>
        <w:pStyle w:val="a3"/>
        <w:numPr>
          <w:ilvl w:val="0"/>
          <w:numId w:val="4"/>
        </w:numPr>
        <w:spacing w:before="120" w:after="120"/>
      </w:pPr>
      <w:r w:rsidRPr="00B80AE0">
        <w:lastRenderedPageBreak/>
        <w:t>Должна быть обеспечена возможность надежного хранения персональных данных работников и клиентов (получателей услуг) (в течение действия срока трудового договора и договоров на оказание услуг соответственно).</w:t>
      </w:r>
    </w:p>
    <w:p w:rsidR="00D508FD" w:rsidRPr="00B80AE0" w:rsidRDefault="00D508FD" w:rsidP="00D508FD">
      <w:pPr>
        <w:pStyle w:val="a3"/>
        <w:numPr>
          <w:ilvl w:val="0"/>
          <w:numId w:val="4"/>
        </w:numPr>
        <w:spacing w:before="120" w:after="120"/>
      </w:pPr>
      <w:r w:rsidRPr="00B80AE0">
        <w:t>Должна быть обеспечена защита информации, составляющей персональные данные работников и клиентов (получателей услуг), при ее обработке, хранении и передаче специализированными средствами защиты.</w:t>
      </w:r>
    </w:p>
    <w:p w:rsidR="00D508FD" w:rsidRPr="00B80AE0" w:rsidRDefault="00D508FD" w:rsidP="00D508FD">
      <w:pPr>
        <w:spacing w:line="360" w:lineRule="auto"/>
        <w:ind w:firstLine="283"/>
        <w:rPr>
          <w:b/>
          <w:bCs/>
        </w:rPr>
      </w:pPr>
      <w:bookmarkStart w:id="6" w:name="_Toc121730605"/>
      <w:r w:rsidRPr="00A550FC">
        <w:rPr>
          <w:b/>
          <w:bCs/>
        </w:rPr>
        <w:t>3</w:t>
      </w:r>
      <w:r w:rsidRPr="00B80AE0">
        <w:rPr>
          <w:b/>
          <w:bCs/>
        </w:rPr>
        <w:t>.3. Политика и цели безопасности для среды функционирования АИС</w:t>
      </w:r>
    </w:p>
    <w:p w:rsidR="00D508FD" w:rsidRPr="00B80AE0" w:rsidRDefault="00D508FD" w:rsidP="00D508FD">
      <w:pPr>
        <w:keepNext/>
        <w:ind w:firstLine="720"/>
      </w:pPr>
      <w:r w:rsidRPr="00B80AE0">
        <w:t>Среда функционирования АИС должна обеспечить следование приведенным ниже правилам безопасности:</w:t>
      </w:r>
    </w:p>
    <w:bookmarkEnd w:id="6"/>
    <w:p w:rsidR="00D508FD" w:rsidRPr="00B80AE0" w:rsidRDefault="00D508FD" w:rsidP="00D508FD">
      <w:pPr>
        <w:pStyle w:val="a3"/>
        <w:numPr>
          <w:ilvl w:val="0"/>
          <w:numId w:val="5"/>
        </w:numPr>
        <w:spacing w:before="120" w:after="120"/>
      </w:pPr>
      <w:r w:rsidRPr="00B80AE0">
        <w:t>Должна быть исключена возможность несанкционированного физического доступа к программно-аппаратным элементам системы обработки, хранения и передачи информации, содержащей сведения о персональных данных, со стороны посторонних лиц.</w:t>
      </w:r>
    </w:p>
    <w:p w:rsidR="00D508FD" w:rsidRPr="00B80AE0" w:rsidRDefault="00D508FD" w:rsidP="00D508FD">
      <w:pPr>
        <w:pStyle w:val="a3"/>
        <w:numPr>
          <w:ilvl w:val="0"/>
          <w:numId w:val="5"/>
        </w:numPr>
        <w:spacing w:before="120" w:after="120"/>
      </w:pPr>
      <w:r w:rsidRPr="00B80AE0">
        <w:t>На объектах системы обработки, хранения и передачи информации, содержащей сведения о персональных данных, должн</w:t>
      </w:r>
      <w:r w:rsidR="00FB4590">
        <w:t>ы</w:t>
      </w:r>
      <w:r w:rsidRPr="00B80AE0">
        <w:t xml:space="preserve"> быть обеспечено наличие и надлежащее использование средств антивирусной защиты, сертифицированных по требованиям безопасности. Должно быть обеспечено регулярное обновление антивирусных баз.</w:t>
      </w:r>
    </w:p>
    <w:p w:rsidR="00D508FD" w:rsidRPr="00B80AE0" w:rsidRDefault="00D508FD" w:rsidP="00D508FD">
      <w:pPr>
        <w:pStyle w:val="a3"/>
        <w:numPr>
          <w:ilvl w:val="0"/>
          <w:numId w:val="5"/>
        </w:numPr>
        <w:spacing w:before="120" w:after="120"/>
      </w:pPr>
      <w:r w:rsidRPr="00B80AE0">
        <w:t>Объекты системы обработки, хранения и передачи информации, содержащей сведения о персональных данных, должно быть подключены к внешним вычислительным сетям общего пользования с использованием надлежащих средств межсетевого экранирования, сертифицированных по требованиям безопасности.</w:t>
      </w:r>
    </w:p>
    <w:p w:rsidR="00D508FD" w:rsidRPr="00B80AE0" w:rsidRDefault="00D508FD" w:rsidP="00D508FD">
      <w:pPr>
        <w:pStyle w:val="a3"/>
        <w:numPr>
          <w:ilvl w:val="0"/>
          <w:numId w:val="5"/>
        </w:numPr>
        <w:spacing w:before="120" w:after="120"/>
      </w:pPr>
      <w:r w:rsidRPr="00B80AE0">
        <w:t>Уполномоченные на работу с АИС Пользователи должны быть благонадежными, руководствоваться в своей работе эксплуатационной документацией на АИС, а их совместные действия должны быть направлены исключительно на выполнение своих функциональных обязанностей.</w:t>
      </w: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Pr="00B8403B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403B" w:rsidRPr="00DC6206" w:rsidRDefault="00B8403B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403B" w:rsidRPr="00DC6206" w:rsidRDefault="00B8403B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6051DD" w:rsidRDefault="006051D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Pr="00A73D28" w:rsidRDefault="00D508FD" w:rsidP="00D508FD">
      <w:pPr>
        <w:tabs>
          <w:tab w:val="left" w:pos="7185"/>
        </w:tabs>
        <w:ind w:firstLine="6300"/>
        <w:rPr>
          <w:b/>
          <w:sz w:val="20"/>
          <w:szCs w:val="20"/>
        </w:rPr>
      </w:pPr>
      <w:r w:rsidRPr="00A73D28">
        <w:rPr>
          <w:b/>
          <w:sz w:val="20"/>
          <w:szCs w:val="20"/>
        </w:rPr>
        <w:lastRenderedPageBreak/>
        <w:t>Приложение № 2</w:t>
      </w: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480711">
        <w:rPr>
          <w:sz w:val="20"/>
          <w:szCs w:val="20"/>
        </w:rPr>
        <w:t>Постановлению</w:t>
      </w:r>
      <w:r w:rsidR="001A3348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>сельского поселения Хатанга</w:t>
      </w:r>
    </w:p>
    <w:p w:rsidR="009D1F03" w:rsidRPr="00B9572B" w:rsidRDefault="009D1F03" w:rsidP="009D1F03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 xml:space="preserve">от  18.12. 2013 г. № 177 - </w:t>
      </w:r>
      <w:proofErr w:type="gramStart"/>
      <w:r>
        <w:rPr>
          <w:sz w:val="20"/>
          <w:szCs w:val="20"/>
        </w:rPr>
        <w:t>П</w:t>
      </w:r>
      <w:proofErr w:type="gramEnd"/>
    </w:p>
    <w:p w:rsidR="00D508FD" w:rsidRDefault="00D508FD" w:rsidP="00D508F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8FD" w:rsidRPr="009B61B2" w:rsidRDefault="009D1F03" w:rsidP="00D508F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D508FD" w:rsidRPr="009B6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8FD">
        <w:rPr>
          <w:rFonts w:ascii="Times New Roman" w:hAnsi="Times New Roman" w:cs="Times New Roman"/>
          <w:bCs/>
          <w:sz w:val="28"/>
          <w:szCs w:val="28"/>
        </w:rPr>
        <w:t>№ 2</w:t>
      </w:r>
    </w:p>
    <w:p w:rsidR="00D508FD" w:rsidRPr="009B61B2" w:rsidRDefault="00D508FD" w:rsidP="00D508F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B61B2">
        <w:rPr>
          <w:rFonts w:ascii="Times New Roman" w:hAnsi="Times New Roman" w:cs="Times New Roman"/>
          <w:bCs/>
          <w:sz w:val="28"/>
          <w:szCs w:val="28"/>
        </w:rPr>
        <w:t xml:space="preserve"> парольной защите</w:t>
      </w:r>
      <w:r w:rsidRPr="009B6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61B2">
        <w:rPr>
          <w:rFonts w:ascii="Times New Roman" w:hAnsi="Times New Roman" w:cs="Times New Roman"/>
          <w:bCs/>
          <w:sz w:val="28"/>
          <w:szCs w:val="28"/>
        </w:rPr>
        <w:t>при обработке персональных данных и иной конфиденциальной информации</w:t>
      </w:r>
    </w:p>
    <w:p w:rsidR="00D508FD" w:rsidRPr="00710B89" w:rsidRDefault="00D508FD" w:rsidP="00D508F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D508FD" w:rsidRPr="009B61B2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1B2">
        <w:rPr>
          <w:rFonts w:ascii="Times New Roman" w:hAnsi="Times New Roman" w:cs="Times New Roman"/>
          <w:sz w:val="24"/>
          <w:szCs w:val="24"/>
        </w:rPr>
        <w:t>Данное Положение регламентирует организационно-техническое обеспечение процессов генерации, смены и прекращения действия паролей (учетных записей Пользователей) в информационных системах (ИС)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</w:t>
      </w:r>
      <w:r w:rsidRPr="009B61B2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- Администрация</w:t>
      </w:r>
      <w:r w:rsidRPr="009B61B2">
        <w:rPr>
          <w:rFonts w:ascii="Times New Roman" w:hAnsi="Times New Roman" w:cs="Times New Roman"/>
          <w:sz w:val="24"/>
          <w:szCs w:val="24"/>
        </w:rPr>
        <w:t xml:space="preserve">), а также </w:t>
      </w:r>
      <w:proofErr w:type="gramStart"/>
      <w:r w:rsidRPr="009B61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61B2">
        <w:rPr>
          <w:rFonts w:ascii="Times New Roman" w:hAnsi="Times New Roman" w:cs="Times New Roman"/>
          <w:sz w:val="24"/>
          <w:szCs w:val="24"/>
        </w:rPr>
        <w:t xml:space="preserve"> действиями Пользователей и обслуживающего персонала при работе с паролями.</w:t>
      </w:r>
    </w:p>
    <w:p w:rsidR="00D508FD" w:rsidRPr="009B61B2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1B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B61B2">
        <w:rPr>
          <w:rFonts w:ascii="Times New Roman" w:hAnsi="Times New Roman" w:cs="Times New Roman"/>
          <w:sz w:val="24"/>
          <w:szCs w:val="24"/>
        </w:rPr>
        <w:t xml:space="preserve">Организационное и техническое обеспечение процессов генерации, использования, смены и прекращения действия паролей во всех ИС и контроль за действиями Пользователей и обслуживающего персонала при работе с паролями возлагается на </w:t>
      </w:r>
      <w:r>
        <w:rPr>
          <w:rFonts w:ascii="Times New Roman" w:hAnsi="Times New Roman" w:cs="Times New Roman"/>
          <w:sz w:val="24"/>
          <w:szCs w:val="24"/>
        </w:rPr>
        <w:t>ответственного за работу</w:t>
      </w:r>
      <w:r w:rsidRPr="009B61B2">
        <w:rPr>
          <w:rFonts w:ascii="Times New Roman" w:hAnsi="Times New Roman" w:cs="Times New Roman"/>
          <w:sz w:val="24"/>
          <w:szCs w:val="24"/>
        </w:rPr>
        <w:t xml:space="preserve"> автоматизированных информационных систем </w:t>
      </w:r>
      <w:r w:rsidR="006051DD">
        <w:rPr>
          <w:rFonts w:ascii="Times New Roman" w:hAnsi="Times New Roman" w:cs="Times New Roman"/>
          <w:sz w:val="24"/>
          <w:szCs w:val="24"/>
        </w:rPr>
        <w:t xml:space="preserve">(далее АИС)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61B2">
        <w:rPr>
          <w:rFonts w:ascii="Times New Roman" w:hAnsi="Times New Roman" w:cs="Times New Roman"/>
          <w:sz w:val="24"/>
          <w:szCs w:val="24"/>
        </w:rPr>
        <w:t xml:space="preserve"> парольной защиты.</w:t>
      </w:r>
      <w:proofErr w:type="gramEnd"/>
    </w:p>
    <w:p w:rsidR="00D508FD" w:rsidRPr="009B61B2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1B2">
        <w:rPr>
          <w:rFonts w:ascii="Times New Roman" w:hAnsi="Times New Roman" w:cs="Times New Roman"/>
          <w:sz w:val="24"/>
          <w:szCs w:val="24"/>
        </w:rPr>
        <w:t>2. Личные пароли должны генерироваться и распределяться централизованно либо выбираться пользователями ИС самостоятельно с учетом следующих требований:</w:t>
      </w:r>
    </w:p>
    <w:p w:rsidR="00D508FD" w:rsidRPr="009B61B2" w:rsidRDefault="00D508FD" w:rsidP="00D508FD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</w:pPr>
      <w:r w:rsidRPr="009B61B2">
        <w:t>длина пароля должна быть не менее 8 символов;</w:t>
      </w:r>
    </w:p>
    <w:p w:rsidR="00D508FD" w:rsidRPr="009B61B2" w:rsidRDefault="00D508FD" w:rsidP="00D508FD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</w:pPr>
      <w:proofErr w:type="gramStart"/>
      <w:r w:rsidRPr="009B61B2">
        <w:t>в числе символов пароля обязательно должны присутствовать буквы в верхнем и нижнем регистрах, цифры;</w:t>
      </w:r>
      <w:proofErr w:type="gramEnd"/>
    </w:p>
    <w:p w:rsidR="00D508FD" w:rsidRPr="009B61B2" w:rsidRDefault="00D508FD" w:rsidP="00D508FD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</w:pPr>
      <w:r w:rsidRPr="009B61B2">
        <w:t>при смене пароля новое значение должно отличаться от предыдущего не менее чем в 6 позициях;</w:t>
      </w:r>
    </w:p>
    <w:p w:rsidR="00D508FD" w:rsidRPr="009B61B2" w:rsidRDefault="00D508FD" w:rsidP="00D508FD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</w:pPr>
      <w:r w:rsidRPr="009B61B2">
        <w:t>личный пароль Пользователь не имеет права сообщать никому.</w:t>
      </w:r>
    </w:p>
    <w:p w:rsidR="00D508FD" w:rsidRPr="009B61B2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1B2">
        <w:rPr>
          <w:rFonts w:ascii="Times New Roman" w:hAnsi="Times New Roman" w:cs="Times New Roman"/>
          <w:sz w:val="24"/>
          <w:szCs w:val="24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D508FD" w:rsidRPr="00002C13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1B2">
        <w:rPr>
          <w:rFonts w:ascii="Times New Roman" w:hAnsi="Times New Roman" w:cs="Times New Roman"/>
          <w:sz w:val="24"/>
          <w:szCs w:val="24"/>
        </w:rPr>
        <w:t xml:space="preserve">3. В случае если формирование личных паролей Пользователей осуществляется централизованно, ответственность за правильность их формирования и распределения возлагается </w:t>
      </w:r>
      <w:proofErr w:type="gramStart"/>
      <w:r w:rsidRPr="009B61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6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ответственного за</w:t>
      </w:r>
      <w:r w:rsidR="00DC6206">
        <w:rPr>
          <w:rFonts w:ascii="Times New Roman" w:hAnsi="Times New Roman" w:cs="Times New Roman"/>
          <w:sz w:val="24"/>
          <w:szCs w:val="24"/>
        </w:rPr>
        <w:t xml:space="preserve"> АИС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6206" w:rsidRPr="00DC6206">
        <w:rPr>
          <w:rFonts w:ascii="Times New Roman" w:hAnsi="Times New Roman" w:cs="Times New Roman"/>
          <w:sz w:val="24"/>
          <w:szCs w:val="24"/>
        </w:rPr>
        <w:t xml:space="preserve"> </w:t>
      </w:r>
      <w:r w:rsidRPr="009B61B2">
        <w:rPr>
          <w:rFonts w:ascii="Times New Roman" w:hAnsi="Times New Roman" w:cs="Times New Roman"/>
          <w:sz w:val="24"/>
          <w:szCs w:val="24"/>
        </w:rPr>
        <w:t xml:space="preserve">Для генерации «стойких» значений паролей могут применяться специальные программные средства. </w:t>
      </w:r>
    </w:p>
    <w:p w:rsidR="00D508FD" w:rsidRPr="009B61B2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1B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B61B2">
        <w:rPr>
          <w:rFonts w:ascii="Times New Roman" w:hAnsi="Times New Roman" w:cs="Times New Roman"/>
          <w:sz w:val="24"/>
          <w:szCs w:val="24"/>
        </w:rPr>
        <w:t>При наличии технологической необходимости (в случае возникновения нештатных ситуаций, форс-мажорных обстоятельств и т.п.) использования имен и паролей некоторых сотрудников (Пользователей) в их отсутствие, такие сотрудники обязаны сразу же после смены своих паролей передавать на хранение руководителю своего подразделения их новые значения (вместе с именами соответствующих учетных записей) в запечатанном конверте.</w:t>
      </w:r>
      <w:proofErr w:type="gramEnd"/>
      <w:r w:rsidRPr="009B61B2">
        <w:rPr>
          <w:rFonts w:ascii="Times New Roman" w:hAnsi="Times New Roman" w:cs="Times New Roman"/>
          <w:sz w:val="24"/>
          <w:szCs w:val="24"/>
        </w:rPr>
        <w:t xml:space="preserve"> Опечатанные конверты  с паролями Пользователей должны храниться в сейфе. Для опечатывания конвертов должн</w:t>
      </w:r>
      <w:r w:rsidR="00887313">
        <w:rPr>
          <w:rFonts w:ascii="Times New Roman" w:hAnsi="Times New Roman" w:cs="Times New Roman"/>
          <w:sz w:val="24"/>
          <w:szCs w:val="24"/>
        </w:rPr>
        <w:t>а</w:t>
      </w:r>
      <w:r w:rsidRPr="009B61B2">
        <w:rPr>
          <w:rFonts w:ascii="Times New Roman" w:hAnsi="Times New Roman" w:cs="Times New Roman"/>
          <w:sz w:val="24"/>
          <w:szCs w:val="24"/>
        </w:rPr>
        <w:t xml:space="preserve"> применяться </w:t>
      </w:r>
      <w:r>
        <w:rPr>
          <w:rFonts w:ascii="Times New Roman" w:hAnsi="Times New Roman" w:cs="Times New Roman"/>
          <w:sz w:val="24"/>
          <w:szCs w:val="24"/>
        </w:rPr>
        <w:t xml:space="preserve"> Главная </w:t>
      </w:r>
      <w:r w:rsidRPr="009B61B2">
        <w:rPr>
          <w:rFonts w:ascii="Times New Roman" w:hAnsi="Times New Roman" w:cs="Times New Roman"/>
          <w:sz w:val="24"/>
          <w:szCs w:val="24"/>
        </w:rPr>
        <w:t xml:space="preserve">печать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  <w:r w:rsidRPr="009B6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8FD" w:rsidRPr="00887313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313">
        <w:rPr>
          <w:rFonts w:ascii="Times New Roman" w:hAnsi="Times New Roman" w:cs="Times New Roman"/>
          <w:sz w:val="24"/>
          <w:szCs w:val="24"/>
        </w:rPr>
        <w:t xml:space="preserve">5. Полная плановая смена паролей Пользователей должна проводиться регулярно, не реже одного раза в квартал </w:t>
      </w:r>
      <w:r w:rsidRPr="00887313">
        <w:rPr>
          <w:rFonts w:ascii="Times New Roman" w:hAnsi="Times New Roman" w:cs="Times New Roman"/>
          <w:i/>
          <w:iCs/>
          <w:sz w:val="24"/>
          <w:szCs w:val="24"/>
        </w:rPr>
        <w:t>(или в иные установленные Оператором сроки)</w:t>
      </w:r>
      <w:r w:rsidRPr="00887313">
        <w:rPr>
          <w:rFonts w:ascii="Times New Roman" w:hAnsi="Times New Roman" w:cs="Times New Roman"/>
          <w:sz w:val="24"/>
          <w:szCs w:val="24"/>
        </w:rPr>
        <w:t>.</w:t>
      </w:r>
    </w:p>
    <w:p w:rsidR="00D508FD" w:rsidRPr="009B61B2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C13">
        <w:rPr>
          <w:rFonts w:ascii="Times New Roman" w:hAnsi="Times New Roman" w:cs="Times New Roman"/>
          <w:sz w:val="24"/>
          <w:szCs w:val="24"/>
        </w:rPr>
        <w:t xml:space="preserve">6. Внеплановая смена личного пароля или удаление учетной записи Пользователя </w:t>
      </w:r>
      <w:r w:rsidRPr="009B61B2">
        <w:rPr>
          <w:rFonts w:ascii="Times New Roman" w:hAnsi="Times New Roman" w:cs="Times New Roman"/>
          <w:sz w:val="24"/>
          <w:szCs w:val="24"/>
        </w:rPr>
        <w:t xml:space="preserve">ИС в случае прекращения его полномочий (увольнение, переход на другую работу и т.п.) </w:t>
      </w:r>
      <w:r w:rsidRPr="009B61B2">
        <w:rPr>
          <w:rFonts w:ascii="Times New Roman" w:hAnsi="Times New Roman" w:cs="Times New Roman"/>
          <w:sz w:val="24"/>
          <w:szCs w:val="24"/>
        </w:rPr>
        <w:lastRenderedPageBreak/>
        <w:t xml:space="preserve">должна производиться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 за </w:t>
      </w:r>
      <w:r w:rsidRPr="009B61B2">
        <w:rPr>
          <w:rFonts w:ascii="Times New Roman" w:hAnsi="Times New Roman" w:cs="Times New Roman"/>
          <w:sz w:val="24"/>
          <w:szCs w:val="24"/>
        </w:rPr>
        <w:t>АИС  немедленно после  окончания  последнего сеанса работы данного Пользователя с системой.</w:t>
      </w:r>
    </w:p>
    <w:p w:rsidR="00D508FD" w:rsidRPr="009B61B2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1B2">
        <w:rPr>
          <w:rFonts w:ascii="Times New Roman" w:hAnsi="Times New Roman" w:cs="Times New Roman"/>
          <w:sz w:val="24"/>
          <w:szCs w:val="24"/>
        </w:rPr>
        <w:t xml:space="preserve">7. Внеплановая полная смена паролей всех Пользователей должна производиться в случае прекращения полномочий (увольнение, переход на другую работу и т.п.) </w:t>
      </w:r>
      <w:r>
        <w:rPr>
          <w:rFonts w:ascii="Times New Roman" w:hAnsi="Times New Roman" w:cs="Times New Roman"/>
          <w:sz w:val="24"/>
          <w:szCs w:val="24"/>
        </w:rPr>
        <w:t>ответственного за</w:t>
      </w:r>
      <w:r w:rsidRPr="009B61B2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61B2">
        <w:rPr>
          <w:rFonts w:ascii="Times New Roman" w:hAnsi="Times New Roman" w:cs="Times New Roman"/>
          <w:sz w:val="24"/>
          <w:szCs w:val="24"/>
        </w:rPr>
        <w:t xml:space="preserve"> защиты и других сотрудников, которым по роду работы были предоставлены полномочия по управлению парольной защитой ИС.</w:t>
      </w:r>
    </w:p>
    <w:p w:rsidR="00D508FD" w:rsidRPr="009B61B2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1B2">
        <w:rPr>
          <w:rFonts w:ascii="Times New Roman" w:hAnsi="Times New Roman" w:cs="Times New Roman"/>
          <w:sz w:val="24"/>
          <w:szCs w:val="24"/>
        </w:rPr>
        <w:t>8. В случае компрометации личного пароля Пользователя ИС должны быть немедленно предприняты меры в соответствии с п. 6 или п. 7 настоящего Положения в зависимости от полномочий владельца скомпрометированного пароля.</w:t>
      </w:r>
    </w:p>
    <w:p w:rsidR="00D508FD" w:rsidRPr="0029088D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088D">
        <w:rPr>
          <w:rFonts w:ascii="Times New Roman" w:hAnsi="Times New Roman" w:cs="Times New Roman"/>
          <w:sz w:val="24"/>
          <w:szCs w:val="24"/>
        </w:rPr>
        <w:t>9. Хранение Пользователем своих паролей на бумажном носителе допускается только в сейфе у начальника структурного подразделения в опечатанном Главной печатью конверте.</w:t>
      </w:r>
    </w:p>
    <w:p w:rsidR="00D508FD" w:rsidRPr="0029027A" w:rsidRDefault="00D508FD" w:rsidP="00D508FD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1B2">
        <w:rPr>
          <w:rFonts w:ascii="Times New Roman" w:hAnsi="Times New Roman" w:cs="Times New Roman"/>
          <w:sz w:val="24"/>
          <w:szCs w:val="24"/>
        </w:rPr>
        <w:t xml:space="preserve">10. Повседневный контроль за действиями Пользователей системы при работе с паролями, соблюдением порядка их смены, хранения и использования возлагается на </w:t>
      </w:r>
      <w:r>
        <w:rPr>
          <w:rFonts w:ascii="Times New Roman" w:hAnsi="Times New Roman" w:cs="Times New Roman"/>
          <w:sz w:val="24"/>
          <w:szCs w:val="24"/>
        </w:rPr>
        <w:t xml:space="preserve">начальников структурных </w:t>
      </w:r>
      <w:r w:rsidRPr="009B61B2"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самостоятельных отделов  </w:t>
      </w:r>
      <w:r w:rsidR="002908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9B61B2">
        <w:rPr>
          <w:rFonts w:ascii="Times New Roman" w:hAnsi="Times New Roman" w:cs="Times New Roman"/>
          <w:sz w:val="24"/>
          <w:szCs w:val="24"/>
        </w:rPr>
        <w:t>, периодический контроль – возлагается</w:t>
      </w:r>
      <w:r w:rsidR="00290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08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9088D">
        <w:rPr>
          <w:rFonts w:ascii="Times New Roman" w:hAnsi="Times New Roman" w:cs="Times New Roman"/>
          <w:sz w:val="24"/>
          <w:szCs w:val="24"/>
        </w:rPr>
        <w:t xml:space="preserve"> </w:t>
      </w:r>
      <w:r w:rsidRPr="009B6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ответственного за</w:t>
      </w:r>
      <w:r w:rsidRPr="009B61B2">
        <w:rPr>
          <w:rFonts w:ascii="Times New Roman" w:hAnsi="Times New Roman" w:cs="Times New Roman"/>
          <w:sz w:val="24"/>
          <w:szCs w:val="24"/>
        </w:rPr>
        <w:t xml:space="preserve"> </w:t>
      </w:r>
      <w:r w:rsidRPr="0029027A">
        <w:rPr>
          <w:rFonts w:ascii="Times New Roman" w:hAnsi="Times New Roman" w:cs="Times New Roman"/>
          <w:sz w:val="24"/>
          <w:szCs w:val="24"/>
        </w:rPr>
        <w:t xml:space="preserve">АИС. </w:t>
      </w:r>
    </w:p>
    <w:p w:rsidR="00D508FD" w:rsidRPr="0029027A" w:rsidRDefault="00D508FD" w:rsidP="00D508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90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8FD" w:rsidRDefault="00D508FD" w:rsidP="00480711">
      <w:pPr>
        <w:pStyle w:val="a5"/>
        <w:spacing w:beforeLines="12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508FD" w:rsidRDefault="00D508FD" w:rsidP="00480711">
      <w:pPr>
        <w:pStyle w:val="a5"/>
        <w:spacing w:beforeLines="12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Pr="008753D5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0EF2" w:rsidRPr="008753D5" w:rsidRDefault="00B80EF2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0EF2" w:rsidRPr="008753D5" w:rsidRDefault="00B80EF2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0EF2" w:rsidRPr="008753D5" w:rsidRDefault="00B80EF2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0EF2" w:rsidRPr="008753D5" w:rsidRDefault="00B80EF2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0EF2" w:rsidRPr="008753D5" w:rsidRDefault="00B80EF2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0EF2" w:rsidRPr="008753D5" w:rsidRDefault="00B80EF2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0EF2" w:rsidRPr="008753D5" w:rsidRDefault="00B80EF2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0EF2" w:rsidRPr="008753D5" w:rsidRDefault="00B80EF2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0EF2" w:rsidRPr="008753D5" w:rsidRDefault="00B80EF2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0EF2" w:rsidRPr="008753D5" w:rsidRDefault="00B80EF2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B80EF2" w:rsidRDefault="00B80EF2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Pr="00187393" w:rsidRDefault="00D508FD" w:rsidP="00D508FD">
      <w:pPr>
        <w:tabs>
          <w:tab w:val="left" w:pos="7185"/>
        </w:tabs>
        <w:ind w:firstLine="6300"/>
        <w:rPr>
          <w:b/>
          <w:sz w:val="20"/>
          <w:szCs w:val="20"/>
        </w:rPr>
      </w:pPr>
      <w:r w:rsidRPr="00187393">
        <w:rPr>
          <w:b/>
          <w:sz w:val="20"/>
          <w:szCs w:val="20"/>
        </w:rPr>
        <w:lastRenderedPageBreak/>
        <w:t>Приложение № 3</w:t>
      </w: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480711">
        <w:rPr>
          <w:sz w:val="20"/>
          <w:szCs w:val="20"/>
        </w:rPr>
        <w:t>Постановлению</w:t>
      </w:r>
      <w:r w:rsidR="001A3348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>сельского поселения Хатанга</w:t>
      </w:r>
    </w:p>
    <w:p w:rsidR="009D1F03" w:rsidRPr="00B9572B" w:rsidRDefault="009D1F03" w:rsidP="009D1F03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 xml:space="preserve">от  18.12. 2013 г. № 177 - </w:t>
      </w:r>
      <w:proofErr w:type="gramStart"/>
      <w:r>
        <w:rPr>
          <w:sz w:val="20"/>
          <w:szCs w:val="20"/>
        </w:rPr>
        <w:t>П</w:t>
      </w:r>
      <w:proofErr w:type="gramEnd"/>
    </w:p>
    <w:p w:rsidR="00D508FD" w:rsidRDefault="00D508FD" w:rsidP="00D508FD">
      <w:pPr>
        <w:jc w:val="center"/>
        <w:rPr>
          <w:b/>
          <w:bCs/>
          <w:sz w:val="28"/>
          <w:szCs w:val="28"/>
        </w:rPr>
      </w:pPr>
    </w:p>
    <w:p w:rsidR="00D508FD" w:rsidRDefault="001E5A92" w:rsidP="001E5A92">
      <w:pPr>
        <w:jc w:val="center"/>
        <w:rPr>
          <w:bCs/>
          <w:sz w:val="28"/>
          <w:szCs w:val="28"/>
        </w:rPr>
      </w:pPr>
      <w:r w:rsidRPr="001E5A92">
        <w:rPr>
          <w:bCs/>
          <w:sz w:val="28"/>
          <w:szCs w:val="28"/>
        </w:rPr>
        <w:t>Инструкции о применении средств антивирусной защиты инфор</w:t>
      </w:r>
      <w:r>
        <w:rPr>
          <w:bCs/>
          <w:sz w:val="28"/>
          <w:szCs w:val="28"/>
        </w:rPr>
        <w:t xml:space="preserve">мации в администрации сельского </w:t>
      </w:r>
      <w:r w:rsidRPr="001E5A92">
        <w:rPr>
          <w:bCs/>
          <w:sz w:val="28"/>
          <w:szCs w:val="28"/>
        </w:rPr>
        <w:t>поселения Хатанга</w:t>
      </w:r>
    </w:p>
    <w:p w:rsidR="001E5A92" w:rsidRPr="001E5A92" w:rsidRDefault="001E5A92" w:rsidP="001E5A92">
      <w:pPr>
        <w:jc w:val="center"/>
        <w:rPr>
          <w:bCs/>
          <w:sz w:val="28"/>
          <w:szCs w:val="28"/>
        </w:rPr>
      </w:pPr>
    </w:p>
    <w:p w:rsidR="00D508FD" w:rsidRDefault="00D508FD" w:rsidP="00D508FD">
      <w:pPr>
        <w:ind w:firstLine="708"/>
        <w:jc w:val="center"/>
        <w:rPr>
          <w:b/>
          <w:bCs/>
          <w:iCs/>
        </w:rPr>
      </w:pPr>
      <w:r w:rsidRPr="00463EED">
        <w:rPr>
          <w:b/>
          <w:bCs/>
          <w:iCs/>
        </w:rPr>
        <w:t>1. Термины и определения</w:t>
      </w:r>
    </w:p>
    <w:p w:rsidR="00BF165B" w:rsidRPr="00463EED" w:rsidRDefault="00BF165B" w:rsidP="00D508FD">
      <w:pPr>
        <w:ind w:firstLine="708"/>
        <w:jc w:val="center"/>
        <w:rPr>
          <w:b/>
          <w:bCs/>
          <w:iCs/>
        </w:rPr>
      </w:pPr>
    </w:p>
    <w:p w:rsidR="00D508FD" w:rsidRPr="00463EED" w:rsidRDefault="00D508FD" w:rsidP="00D508FD">
      <w:pPr>
        <w:ind w:firstLine="708"/>
        <w:jc w:val="both"/>
      </w:pPr>
      <w:r w:rsidRPr="00463EED">
        <w:t>В   Инструкции  о  применении  средств  антивирусной  защиты информации   (далее  -  Инструкция) использованы следующие термины и определения:</w:t>
      </w:r>
    </w:p>
    <w:p w:rsidR="00D508FD" w:rsidRPr="00463EED" w:rsidRDefault="00D508FD" w:rsidP="00D508FD">
      <w:pPr>
        <w:jc w:val="both"/>
      </w:pPr>
      <w:r w:rsidRPr="00463EED">
        <w:tab/>
      </w:r>
      <w:r w:rsidRPr="00463EED">
        <w:rPr>
          <w:i/>
          <w:iCs/>
        </w:rPr>
        <w:t>Пользователи</w:t>
      </w:r>
      <w:r w:rsidRPr="00463EED">
        <w:t xml:space="preserve">  -  должностные лица, а также все другие  лица и организации,   использующие в работе средства электронно-вычислительной техники.</w:t>
      </w:r>
    </w:p>
    <w:p w:rsidR="00D508FD" w:rsidRPr="00463EED" w:rsidRDefault="00D508FD" w:rsidP="00D508FD">
      <w:pPr>
        <w:jc w:val="both"/>
      </w:pPr>
      <w:r w:rsidRPr="00463EED">
        <w:tab/>
      </w:r>
      <w:r w:rsidRPr="00463EED">
        <w:rPr>
          <w:i/>
          <w:iCs/>
        </w:rPr>
        <w:t>Администраторы антивирусной защиты информации</w:t>
      </w:r>
      <w:r w:rsidRPr="00463EED">
        <w:t xml:space="preserve"> (далее -администраторы АВЗ)  -  должностные ли</w:t>
      </w:r>
      <w:r w:rsidR="00EC2CC1">
        <w:t xml:space="preserve">ца подразделений информационной </w:t>
      </w:r>
      <w:r w:rsidR="004F0D3B">
        <w:t>б</w:t>
      </w:r>
      <w:r w:rsidRPr="00463EED">
        <w:t>езопасности (технических подразделений), назначенные ответственными за эксплуатацию средств антивирусной защиты информации и  обеспечивающие организацию и эффективное использование системы антивирусной защиты информации.</w:t>
      </w:r>
    </w:p>
    <w:p w:rsidR="00D508FD" w:rsidRPr="00463EED" w:rsidRDefault="00D508FD" w:rsidP="00D508FD">
      <w:pPr>
        <w:jc w:val="both"/>
      </w:pPr>
      <w:r w:rsidRPr="00463EED">
        <w:tab/>
      </w:r>
      <w:r w:rsidRPr="00463EED">
        <w:rPr>
          <w:i/>
          <w:iCs/>
        </w:rPr>
        <w:t>Локально-вычислительная  сеть</w:t>
      </w:r>
      <w:r w:rsidRPr="00463EED">
        <w:t xml:space="preserve"> (далее - ЛВС) - группа ЭВМ, а также периферийное   оборудование,   объединенные   одним   или  несколькими автономными   (</w:t>
      </w:r>
      <w:proofErr w:type="spellStart"/>
      <w:r w:rsidRPr="00463EED">
        <w:t>неарендуемыми</w:t>
      </w:r>
      <w:proofErr w:type="spellEnd"/>
      <w:r w:rsidRPr="00463EED">
        <w:t>)   высокоскоростными   каналами  передачи цифровых данных в пределах одного или нескольких близлежащих зданий.</w:t>
      </w:r>
    </w:p>
    <w:p w:rsidR="00D508FD" w:rsidRPr="00463EED" w:rsidRDefault="00D508FD" w:rsidP="00D508FD">
      <w:pPr>
        <w:jc w:val="both"/>
      </w:pPr>
      <w:r w:rsidRPr="00463EED">
        <w:tab/>
      </w:r>
      <w:r w:rsidRPr="00463EED">
        <w:rPr>
          <w:i/>
          <w:iCs/>
        </w:rPr>
        <w:t>Антивирусная  защита  информации</w:t>
      </w:r>
      <w:r w:rsidRPr="00463EED">
        <w:t xml:space="preserve">  -   система организационно-технических мероприятий, требований и условий использования  электронно-вычислительной  техники, предназначенная для  предотвращения  заражения программными вирусами информационно-вычислительных  ресурсов посредством применения средств антивирусной защиты информации.</w:t>
      </w:r>
    </w:p>
    <w:p w:rsidR="00D508FD" w:rsidRPr="00463EED" w:rsidRDefault="00D508FD" w:rsidP="00D508FD">
      <w:pPr>
        <w:jc w:val="both"/>
      </w:pPr>
      <w:r w:rsidRPr="00463EED">
        <w:tab/>
      </w:r>
      <w:r w:rsidRPr="00463EED">
        <w:rPr>
          <w:i/>
          <w:iCs/>
        </w:rPr>
        <w:t>Вредоносная  программа</w:t>
      </w:r>
      <w:r w:rsidRPr="00463EED">
        <w:t xml:space="preserve"> - программа для электронно-вычислительных машин (ЭВМ), заведомо приводящая к несанкционированному уничтожению, блокированию, модификации либо копированию  информации,  нарушению работы ЭВМ, системы ЭВМ или их сети.</w:t>
      </w:r>
    </w:p>
    <w:p w:rsidR="00D508FD" w:rsidRPr="00463EED" w:rsidRDefault="00D508FD" w:rsidP="00D508FD">
      <w:pPr>
        <w:jc w:val="both"/>
      </w:pPr>
      <w:r w:rsidRPr="00463EED">
        <w:tab/>
      </w:r>
      <w:r w:rsidRPr="00463EED">
        <w:rPr>
          <w:i/>
          <w:iCs/>
        </w:rPr>
        <w:t>Программные   вирусы</w:t>
      </w:r>
      <w:r w:rsidRPr="00463EED">
        <w:t xml:space="preserve">   -   разновидность   вредоносных  программ, отличительной  особенностью которых является способность к размножению</w:t>
      </w:r>
    </w:p>
    <w:p w:rsidR="00D508FD" w:rsidRPr="00463EED" w:rsidRDefault="00D508FD" w:rsidP="00D508FD">
      <w:pPr>
        <w:jc w:val="both"/>
      </w:pPr>
      <w:r w:rsidRPr="00463EED">
        <w:t>(саморепликации).  В  дополнение  к  этому  они  могут  повреждать или полностью  уничтожать  данные,  подконтрольные  пользователю, от имени</w:t>
      </w:r>
    </w:p>
    <w:p w:rsidR="00D508FD" w:rsidRPr="00463EED" w:rsidRDefault="00D508FD" w:rsidP="00D508FD">
      <w:pPr>
        <w:jc w:val="both"/>
      </w:pPr>
      <w:proofErr w:type="gramStart"/>
      <w:r w:rsidRPr="00463EED">
        <w:t>которого</w:t>
      </w:r>
      <w:proofErr w:type="gramEnd"/>
      <w:r w:rsidRPr="00463EED">
        <w:t xml:space="preserve"> была запущена зараженная программа.</w:t>
      </w:r>
    </w:p>
    <w:p w:rsidR="00D508FD" w:rsidRPr="00463EED" w:rsidRDefault="00A2718E" w:rsidP="00D508FD">
      <w:pPr>
        <w:ind w:firstLine="708"/>
        <w:jc w:val="both"/>
      </w:pPr>
      <w:r>
        <w:rPr>
          <w:i/>
          <w:iCs/>
        </w:rPr>
        <w:t>Отдел информационных ресурсов</w:t>
      </w:r>
      <w:r w:rsidR="00D508FD" w:rsidRPr="00463EED">
        <w:rPr>
          <w:i/>
          <w:iCs/>
        </w:rPr>
        <w:t xml:space="preserve"> </w:t>
      </w:r>
      <w:r w:rsidR="00D508FD" w:rsidRPr="00463EED">
        <w:t xml:space="preserve">– структурное подразделение организации, ответственное за функционирование автоматизированных информационных систем и электронно-вычислительной техники. </w:t>
      </w:r>
      <w:r>
        <w:t>Н</w:t>
      </w:r>
      <w:r w:rsidR="00D508FD" w:rsidRPr="00463EED">
        <w:t>а него возложены</w:t>
      </w:r>
      <w:r>
        <w:t xml:space="preserve"> </w:t>
      </w:r>
      <w:r w:rsidR="00D508FD" w:rsidRPr="00463EED">
        <w:t xml:space="preserve"> функции службы информационной безопасности.</w:t>
      </w:r>
    </w:p>
    <w:p w:rsidR="00D508FD" w:rsidRPr="00463EED" w:rsidRDefault="00D508FD" w:rsidP="00D508FD">
      <w:pPr>
        <w:jc w:val="both"/>
      </w:pP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>2. Общие положения</w:t>
      </w:r>
    </w:p>
    <w:p w:rsidR="00D508FD" w:rsidRPr="00463EED" w:rsidRDefault="00D508FD" w:rsidP="00D508FD">
      <w:pPr>
        <w:jc w:val="both"/>
      </w:pPr>
    </w:p>
    <w:p w:rsidR="00D508FD" w:rsidRPr="00463EED" w:rsidRDefault="00D508FD" w:rsidP="00D508FD">
      <w:pPr>
        <w:ind w:firstLine="708"/>
        <w:jc w:val="both"/>
      </w:pPr>
      <w:r w:rsidRPr="00463EED">
        <w:t xml:space="preserve">1. Настоящая Инструкция разработана в целях осуществления антивирусной  защиты  информации,  содержащейся  и  обрабатываемой  на рабочих станциях </w:t>
      </w:r>
      <w:r w:rsidR="003E37CA">
        <w:t>Администрации</w:t>
      </w:r>
      <w:r w:rsidRPr="00463EED">
        <w:t>, от несанкционированного  копирования,  модификации и разрушения данных, используемых   в   деятельности учреждения,   а   также   нарушения  работы</w:t>
      </w:r>
    </w:p>
    <w:p w:rsidR="00D508FD" w:rsidRPr="00463EED" w:rsidRDefault="00D508FD" w:rsidP="00D508FD">
      <w:pPr>
        <w:jc w:val="both"/>
      </w:pPr>
      <w:r w:rsidRPr="00463EED">
        <w:t>используемого   программного  обеспечения  при воздействии   вирусов   и   других  вредоносных  программ  посредством комплекса   организационно-технических мероприятий по обеспечению информационной безопасности.</w:t>
      </w:r>
    </w:p>
    <w:p w:rsidR="00D508FD" w:rsidRPr="00463EED" w:rsidRDefault="00D508FD" w:rsidP="00D508FD">
      <w:pPr>
        <w:ind w:firstLine="708"/>
        <w:jc w:val="both"/>
      </w:pPr>
      <w:r w:rsidRPr="00463EED">
        <w:lastRenderedPageBreak/>
        <w:t xml:space="preserve">2.  Настоящая  Инструкция  определяет  порядок применения средств антивирусной  защиты  в  </w:t>
      </w:r>
      <w:r w:rsidR="003E37CA" w:rsidRPr="003E37CA">
        <w:t>Администрации</w:t>
      </w:r>
      <w:r w:rsidRPr="00463EED">
        <w:t>, задачи, обязанности   и   права  администраторов  АВЗ,  пользователей  средств антивирусной   защиты   информации,  порядок  установки  и  применения обновлений,   подключения  средств антивирусной   защиты,   а   также   порядок   ликвидации  последствий воздействия программных вирусов.</w:t>
      </w:r>
    </w:p>
    <w:p w:rsidR="00D508FD" w:rsidRPr="00463EED" w:rsidRDefault="00D508FD" w:rsidP="00D508FD">
      <w:pPr>
        <w:ind w:firstLine="708"/>
        <w:jc w:val="both"/>
      </w:pPr>
      <w:r w:rsidRPr="00463EED">
        <w:t>3.  Требования  настоящей  Инструкции  обязательны для выполнения всеми  пользователями  и  администраторами  АВЗ, а также иными лицами, использующими средства вычислительной техники.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4. </w:t>
      </w:r>
      <w:proofErr w:type="gramStart"/>
      <w:r w:rsidRPr="00463EED">
        <w:t xml:space="preserve">Общее руководство обеспечением антивирусной защиты информации в  осуществляется  информационно-технической службой (далее - </w:t>
      </w:r>
      <w:r w:rsidR="00161CF9">
        <w:t>АВЗ</w:t>
      </w:r>
      <w:r w:rsidRPr="00463EED">
        <w:t xml:space="preserve">) и ответственным за информационную безопасность и техническую  защиту информации </w:t>
      </w:r>
      <w:r w:rsidR="00161CF9">
        <w:t>АВЗ</w:t>
      </w:r>
      <w:r w:rsidRPr="00463EED">
        <w:t>.</w:t>
      </w:r>
      <w:proofErr w:type="gramEnd"/>
    </w:p>
    <w:p w:rsidR="00D508FD" w:rsidRPr="00463EED" w:rsidRDefault="00D508FD" w:rsidP="00D508FD">
      <w:pPr>
        <w:ind w:firstLine="708"/>
        <w:jc w:val="both"/>
      </w:pPr>
      <w:r w:rsidRPr="00463EED">
        <w:t xml:space="preserve">5.  </w:t>
      </w:r>
      <w:proofErr w:type="gramStart"/>
      <w:r w:rsidRPr="00463EED">
        <w:t>Ответственный</w:t>
      </w:r>
      <w:proofErr w:type="gramEnd"/>
      <w:r w:rsidRPr="00463EED">
        <w:t xml:space="preserve">  за  информационную  безопасность и техническую защиту    информации   </w:t>
      </w:r>
      <w:r w:rsidR="00161CF9">
        <w:t>АВЗ</w:t>
      </w:r>
      <w:r w:rsidRPr="00463EED">
        <w:t xml:space="preserve">   осуществляет   непосредственное руководство  организацией  проведения  работ  по  антивирусной  защите информации в организации через сотрудников </w:t>
      </w:r>
      <w:r w:rsidR="00161CF9">
        <w:t>АВЗ</w:t>
      </w:r>
      <w:r w:rsidRPr="00463EED">
        <w:t>.</w:t>
      </w:r>
    </w:p>
    <w:p w:rsidR="00D508FD" w:rsidRPr="00463EED" w:rsidRDefault="00D508FD" w:rsidP="00161CF9">
      <w:pPr>
        <w:ind w:firstLine="708"/>
        <w:jc w:val="both"/>
      </w:pPr>
      <w:r w:rsidRPr="00463EED">
        <w:t>6. Практическое   решение   задач,   связанных  с  организацией антивирусной  защиты  информации  и  применением  средств антивирусной</w:t>
      </w:r>
      <w:r w:rsidR="00161CF9">
        <w:t xml:space="preserve"> </w:t>
      </w:r>
      <w:r w:rsidRPr="00463EED">
        <w:t xml:space="preserve">защиты информации в структурных подразделениях, осуществляется сотрудниками </w:t>
      </w:r>
      <w:r w:rsidR="00161CF9">
        <w:t>АВЗ</w:t>
      </w:r>
      <w:r w:rsidRPr="00463EED">
        <w:t>.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7. </w:t>
      </w:r>
      <w:proofErr w:type="gramStart"/>
      <w:r w:rsidRPr="00463EED">
        <w:t xml:space="preserve">При возникновении ситуаций, не включенных в положения настоящей  Инструкции, решение принимается администратором АВЗ по  согласованию с ответственным за информационную безопасность и техническую защиту  информации  </w:t>
      </w:r>
      <w:r w:rsidR="00161CF9">
        <w:t>АВЗ</w:t>
      </w:r>
      <w:r w:rsidRPr="00463EED">
        <w:t>.</w:t>
      </w:r>
      <w:proofErr w:type="gramEnd"/>
    </w:p>
    <w:p w:rsidR="00D508FD" w:rsidRPr="00463EED" w:rsidRDefault="00D508FD" w:rsidP="00D508FD">
      <w:pPr>
        <w:ind w:firstLine="708"/>
        <w:jc w:val="both"/>
      </w:pP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>3. Порядок применения средств антивирусной защиты</w:t>
      </w: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 xml:space="preserve">информации в </w:t>
      </w:r>
      <w:r w:rsidR="00161CF9" w:rsidRPr="00555ECC">
        <w:rPr>
          <w:b/>
          <w:bCs/>
          <w:iCs/>
        </w:rPr>
        <w:t>Администрации</w:t>
      </w:r>
    </w:p>
    <w:p w:rsidR="00D508FD" w:rsidRPr="00463EED" w:rsidRDefault="00D508FD" w:rsidP="00D508FD">
      <w:pPr>
        <w:jc w:val="both"/>
      </w:pPr>
    </w:p>
    <w:p w:rsidR="00D508FD" w:rsidRPr="00463EED" w:rsidRDefault="00D508FD" w:rsidP="00D508FD">
      <w:pPr>
        <w:ind w:firstLine="708"/>
        <w:jc w:val="both"/>
      </w:pPr>
      <w:r w:rsidRPr="00463EED">
        <w:t xml:space="preserve">1. Средства антивирусной защиты информации должны устанавливаться на всех средствах вычислительной техники, эксплуатируемых   в  </w:t>
      </w:r>
      <w:r w:rsidR="00161CF9" w:rsidRPr="00161CF9">
        <w:t>Администрации</w:t>
      </w:r>
      <w:r w:rsidRPr="00463EED">
        <w:t xml:space="preserve">.  При  технологической  необходимости  на отдельные средства вычислительной техники средства антивирусной защиты информации могут не устанавливаться. Список таких исключений утверждается руководителем </w:t>
      </w:r>
      <w:r w:rsidR="00161CF9">
        <w:t>АВЗ</w:t>
      </w:r>
      <w:r w:rsidRPr="00463EED">
        <w:t xml:space="preserve"> и пересматривается ежегодно.</w:t>
      </w:r>
    </w:p>
    <w:p w:rsidR="00D508FD" w:rsidRPr="00463EED" w:rsidRDefault="00D508FD" w:rsidP="00D508FD">
      <w:pPr>
        <w:ind w:firstLine="708"/>
        <w:jc w:val="both"/>
      </w:pPr>
      <w:r w:rsidRPr="00463EED">
        <w:t>2.  Порядок  применения  средств  антивирусной защиты информации устанавливается с учетом соблюдения следующих требований: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- обязательный  входной </w:t>
      </w:r>
      <w:proofErr w:type="gramStart"/>
      <w:r w:rsidRPr="00463EED">
        <w:t>контроль за</w:t>
      </w:r>
      <w:proofErr w:type="gramEnd"/>
      <w:r w:rsidRPr="00463EED">
        <w:t xml:space="preserve"> отсутствием программных вирусов во  всех  поступающих  на  объект информатизации электронных носителях информации,  информационных  массивах,  программных средствах общего и специального назначения;</w:t>
      </w:r>
    </w:p>
    <w:p w:rsidR="00D508FD" w:rsidRPr="00463EED" w:rsidRDefault="00D508FD" w:rsidP="00D508FD">
      <w:pPr>
        <w:ind w:firstLine="708"/>
        <w:jc w:val="both"/>
      </w:pPr>
      <w:r w:rsidRPr="00463EED">
        <w:t>- обязательная   проверка   всех   электронных   писем  на  предмет отсутствия программных вирусов;</w:t>
      </w:r>
    </w:p>
    <w:p w:rsidR="00D508FD" w:rsidRPr="00463EED" w:rsidRDefault="00D508FD" w:rsidP="00D508FD">
      <w:pPr>
        <w:ind w:firstLine="708"/>
        <w:jc w:val="both"/>
      </w:pPr>
      <w:r w:rsidRPr="00463EED">
        <w:t>- периодическая  проверка на предмет отсутствия программных вирусов жестких магнитных дисков (не реже одного раза в неделю) и обязательная проверка съемных носителей информации перед началом работы с ними;</w:t>
      </w:r>
    </w:p>
    <w:p w:rsidR="00D508FD" w:rsidRPr="00463EED" w:rsidRDefault="00D508FD" w:rsidP="00D508FD">
      <w:pPr>
        <w:ind w:firstLine="708"/>
        <w:jc w:val="both"/>
      </w:pPr>
      <w:r w:rsidRPr="00463EED">
        <w:t>- внеплановая проверка жестких магнитных дисков и съемных носителей информации в случае подозрения на наличие программных вирусов;</w:t>
      </w:r>
    </w:p>
    <w:p w:rsidR="00D508FD" w:rsidRPr="00463EED" w:rsidRDefault="00D508FD" w:rsidP="00D508FD">
      <w:pPr>
        <w:ind w:firstLine="708"/>
        <w:jc w:val="both"/>
      </w:pPr>
      <w:r w:rsidRPr="00463EED">
        <w:t>- восстановление    работоспособности    программных    средств   и информационных массивов, поврежденных программными вирусами.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3. Уполномоченное лицо </w:t>
      </w:r>
      <w:r w:rsidR="00404639" w:rsidRPr="00404639">
        <w:t>Администрации</w:t>
      </w:r>
      <w:r w:rsidRPr="00463EED">
        <w:t xml:space="preserve"> по антивирусной защите информации обеспечивает:</w:t>
      </w:r>
    </w:p>
    <w:p w:rsidR="00D508FD" w:rsidRPr="00463EED" w:rsidRDefault="00D508FD" w:rsidP="00D508FD">
      <w:pPr>
        <w:ind w:firstLine="708"/>
        <w:jc w:val="both"/>
      </w:pPr>
      <w:r w:rsidRPr="00463EED">
        <w:t>- управление    конфигурацией   и   логической   структурой   всего программного обеспечения системы антивирусной защиты информации;</w:t>
      </w:r>
    </w:p>
    <w:p w:rsidR="00D508FD" w:rsidRPr="00463EED" w:rsidRDefault="00D508FD" w:rsidP="00D508FD">
      <w:pPr>
        <w:ind w:firstLine="708"/>
        <w:jc w:val="both"/>
      </w:pPr>
      <w:r w:rsidRPr="00463EED">
        <w:t>- управление  установкой  и обновлением лицензионных ключей средств антивирусной защиты информации;</w:t>
      </w:r>
    </w:p>
    <w:p w:rsidR="00D508FD" w:rsidRPr="00463EED" w:rsidRDefault="00D508FD" w:rsidP="00D508FD">
      <w:pPr>
        <w:ind w:firstLine="708"/>
        <w:jc w:val="both"/>
      </w:pPr>
      <w:r w:rsidRPr="00463EED">
        <w:lastRenderedPageBreak/>
        <w:t>- управление   рассылкой   и   установкой  обновлений  баз  средств антивирусной защиты информации;</w:t>
      </w:r>
    </w:p>
    <w:p w:rsidR="00D508FD" w:rsidRPr="00463EED" w:rsidRDefault="00D508FD" w:rsidP="00D508FD">
      <w:pPr>
        <w:ind w:firstLine="708"/>
        <w:jc w:val="both"/>
      </w:pPr>
      <w:r w:rsidRPr="00463EED">
        <w:t>- ограничение  доступа пользователей на рабочих местах к настройкам установленных средств антивирусной защиты информации;</w:t>
      </w:r>
    </w:p>
    <w:p w:rsidR="00D508FD" w:rsidRPr="00463EED" w:rsidRDefault="00D508FD" w:rsidP="00D508FD">
      <w:pPr>
        <w:ind w:firstLine="708"/>
        <w:jc w:val="both"/>
      </w:pPr>
      <w:r w:rsidRPr="00463EED">
        <w:t>- настройку  рассылки  сообщений  об обнаружении вирусов, о сбоях в работе средств антивирусной защиты и т.п.;</w:t>
      </w:r>
    </w:p>
    <w:p w:rsidR="00D508FD" w:rsidRPr="00463EED" w:rsidRDefault="00D508FD" w:rsidP="00D508FD">
      <w:pPr>
        <w:ind w:firstLine="708"/>
        <w:jc w:val="both"/>
      </w:pPr>
      <w:r w:rsidRPr="00463EED">
        <w:t>- удаленное  решение  проблем, возникающих в процессе использования средств антивирусной защиты информации.</w:t>
      </w:r>
    </w:p>
    <w:p w:rsidR="00D508FD" w:rsidRPr="00463EED" w:rsidRDefault="00D508FD" w:rsidP="00D508FD">
      <w:pPr>
        <w:ind w:firstLine="708"/>
        <w:jc w:val="both"/>
      </w:pPr>
      <w:r w:rsidRPr="00463EED">
        <w:t>4.  Для рабочих станций и серверов, которые не имеют подключения к ЛВС,  средства  антивирусной защиты информации для них устанавливаются  локально в порядке, определенном администратором АВЗ, с учетом требований настоящей Инструкции.</w:t>
      </w:r>
    </w:p>
    <w:p w:rsidR="00D508FD" w:rsidRPr="00463EED" w:rsidRDefault="00D508FD" w:rsidP="00D508FD">
      <w:pPr>
        <w:ind w:firstLine="708"/>
        <w:jc w:val="both"/>
      </w:pPr>
      <w:r w:rsidRPr="00463EED">
        <w:t>5. Инсталляция и настройка средств антивирусной защиты информации осуществляются в соответствии с программной и эксплуатационной документацией, поставляемой в комплекте с ними.</w:t>
      </w:r>
    </w:p>
    <w:p w:rsidR="0042101F" w:rsidRDefault="00D508FD" w:rsidP="00D508FD">
      <w:pPr>
        <w:ind w:firstLine="708"/>
        <w:jc w:val="both"/>
      </w:pPr>
      <w:r w:rsidRPr="00463EED">
        <w:t>6. Копирование любой информации, переносимой с помощью любых съемных   носителей  информации,  должно  производиться  только  после проведения процедуры полного антивирусного контроля съемного носителя.</w:t>
      </w:r>
    </w:p>
    <w:p w:rsidR="00D508FD" w:rsidRPr="00463EED" w:rsidRDefault="00D508FD" w:rsidP="00D508FD">
      <w:pPr>
        <w:ind w:firstLine="708"/>
        <w:jc w:val="both"/>
      </w:pPr>
      <w:r w:rsidRPr="00463EED">
        <w:t>7.  Антивирусная  профилактика  является  необходимым  элементом защиты   информационных   ресурсов   учреждения   от   их  модификации  и</w:t>
      </w:r>
    </w:p>
    <w:p w:rsidR="00D508FD" w:rsidRPr="00463EED" w:rsidRDefault="00D508FD" w:rsidP="00D508FD">
      <w:pPr>
        <w:jc w:val="both"/>
      </w:pPr>
      <w:r w:rsidRPr="00463EED">
        <w:t xml:space="preserve">уничтожения.  Антивирусная профилактика состояния средств </w:t>
      </w:r>
      <w:proofErr w:type="gramStart"/>
      <w:r w:rsidRPr="00463EED">
        <w:t>антивирусной</w:t>
      </w:r>
      <w:proofErr w:type="gramEnd"/>
    </w:p>
    <w:p w:rsidR="00D508FD" w:rsidRPr="00463EED" w:rsidRDefault="00D508FD" w:rsidP="00D508FD">
      <w:pPr>
        <w:jc w:val="both"/>
      </w:pPr>
      <w:r w:rsidRPr="00463EED">
        <w:t xml:space="preserve">защиты информации на серверах и рабочих станциях должна проводиться </w:t>
      </w:r>
      <w:proofErr w:type="gramStart"/>
      <w:r w:rsidRPr="00463EED">
        <w:t>по</w:t>
      </w:r>
      <w:proofErr w:type="gramEnd"/>
    </w:p>
    <w:p w:rsidR="00D508FD" w:rsidRPr="00463EED" w:rsidRDefault="00D508FD" w:rsidP="00D508FD">
      <w:pPr>
        <w:jc w:val="both"/>
      </w:pPr>
      <w:r w:rsidRPr="00463EED">
        <w:t>согласованию  с  администраторами  АВЗ в нерабочее время, за исключением внештатных ситуаций.</w:t>
      </w:r>
    </w:p>
    <w:p w:rsidR="00D508FD" w:rsidRPr="00463EED" w:rsidRDefault="00D508FD" w:rsidP="00D508FD">
      <w:pPr>
        <w:jc w:val="both"/>
      </w:pP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 xml:space="preserve">4. Порядок обновления баз данных средств </w:t>
      </w:r>
      <w:proofErr w:type="gramStart"/>
      <w:r w:rsidRPr="00555ECC">
        <w:rPr>
          <w:b/>
          <w:bCs/>
          <w:iCs/>
        </w:rPr>
        <w:t>антивирусной</w:t>
      </w:r>
      <w:proofErr w:type="gramEnd"/>
    </w:p>
    <w:p w:rsidR="00D508FD" w:rsidRPr="00555ECC" w:rsidRDefault="00D508FD" w:rsidP="00D508FD">
      <w:pPr>
        <w:jc w:val="center"/>
        <w:rPr>
          <w:iCs/>
        </w:rPr>
      </w:pPr>
      <w:r w:rsidRPr="00555ECC">
        <w:rPr>
          <w:b/>
          <w:bCs/>
          <w:iCs/>
        </w:rPr>
        <w:t>защиты информации</w:t>
      </w:r>
    </w:p>
    <w:p w:rsidR="00D508FD" w:rsidRPr="00463EED" w:rsidRDefault="00D508FD" w:rsidP="00D508FD">
      <w:pPr>
        <w:jc w:val="both"/>
        <w:rPr>
          <w:i/>
          <w:iCs/>
        </w:rPr>
      </w:pPr>
    </w:p>
    <w:p w:rsidR="00D508FD" w:rsidRPr="00463EED" w:rsidRDefault="00D508FD" w:rsidP="00D508FD">
      <w:pPr>
        <w:ind w:firstLine="708"/>
        <w:jc w:val="both"/>
      </w:pPr>
      <w:r w:rsidRPr="00463EED">
        <w:t xml:space="preserve">1.  Своевременное  обновление  баз  данных  средств антивирусной защиты информации в структурных  подразделениях  является неотъемлемой частью  обеспечения  эффективной  политики  антивирусной защиты информации.     </w:t>
      </w:r>
    </w:p>
    <w:p w:rsidR="00D508FD" w:rsidRPr="00463EED" w:rsidRDefault="00D508FD" w:rsidP="00D508FD">
      <w:pPr>
        <w:ind w:firstLine="708"/>
        <w:jc w:val="both"/>
      </w:pPr>
      <w:r w:rsidRPr="00463EED">
        <w:t>2.  Обновление баз данных средств антивирусной защиты информации на рабочих станциях, установленных локально в структурных подразделениях, должно производиться не реже одного раза в неделю  в  порядке,  устанавливаемом  администратором АВЗ, с учетом требований настоящей Инструкции.</w:t>
      </w:r>
    </w:p>
    <w:p w:rsidR="00D508FD" w:rsidRPr="00463EED" w:rsidRDefault="00D508FD" w:rsidP="00D508FD">
      <w:pPr>
        <w:ind w:firstLine="708"/>
        <w:jc w:val="both"/>
      </w:pPr>
      <w:r w:rsidRPr="00463EED">
        <w:t>3. На рабочем месте администратора АВЗ могут быть установлены  средства,  позволяющие  через  ЛВС управлять компонентами системы  антивирусной  защиты,  установленными  на  рабочих станциях и серверах  в  структурных  подразделениях,  а  также проводить обновления  баз  средств антивирусной защиты информации. В случае если рабочая  станция  пользователя не подключена к ЛВС, обновление средств  антивирусной  защиты  информации  производ</w:t>
      </w:r>
      <w:r w:rsidR="0050593D">
        <w:t>итс</w:t>
      </w:r>
      <w:r w:rsidRPr="00463EED">
        <w:t>я  пользователем через съемные  носители   информации. Периодичность обновления определяется  программными  требованиями  средств  антивирусной защиты информации или устанавливается администратором АВЗ.</w:t>
      </w:r>
    </w:p>
    <w:p w:rsidR="00D508FD" w:rsidRPr="00463EED" w:rsidRDefault="00D508FD" w:rsidP="00D508FD">
      <w:pPr>
        <w:jc w:val="both"/>
      </w:pP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>5. Обязанности, права и порядок назначения</w:t>
      </w: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>администраторов АВЗ</w:t>
      </w:r>
    </w:p>
    <w:p w:rsidR="00D508FD" w:rsidRPr="00463EED" w:rsidRDefault="00D508FD" w:rsidP="00D508FD">
      <w:pPr>
        <w:jc w:val="both"/>
        <w:rPr>
          <w:i/>
          <w:iCs/>
        </w:rPr>
      </w:pPr>
    </w:p>
    <w:p w:rsidR="00D508FD" w:rsidRPr="00463EED" w:rsidRDefault="00D508FD" w:rsidP="00D508FD">
      <w:pPr>
        <w:ind w:firstLine="708"/>
        <w:jc w:val="both"/>
      </w:pPr>
      <w:r w:rsidRPr="00463EED">
        <w:t>1. Администраторы АВЗ обязаны обеспечивать соблюдение в учреждении политики антивирусной защиты информации и выявление фактов заражения программными вирусами.</w:t>
      </w:r>
    </w:p>
    <w:p w:rsidR="00D508FD" w:rsidRPr="00463EED" w:rsidRDefault="00D508FD" w:rsidP="00D508FD">
      <w:pPr>
        <w:ind w:firstLine="708"/>
        <w:jc w:val="both"/>
      </w:pPr>
      <w:r w:rsidRPr="00463EED">
        <w:lastRenderedPageBreak/>
        <w:t>2. К основным задачам администратора АВЗ относятся организация процесса установки и обновления средств антивирусной защиты информации</w:t>
      </w:r>
    </w:p>
    <w:p w:rsidR="00D508FD" w:rsidRPr="00463EED" w:rsidRDefault="00D508FD" w:rsidP="00D508FD">
      <w:pPr>
        <w:jc w:val="both"/>
      </w:pPr>
      <w:r w:rsidRPr="00463EED">
        <w:t xml:space="preserve">на рабочих станциях пользователей и обеспечение технического сопровождения действий пользователей в случаях обнаружения программных вирусов,  а также осуществление </w:t>
      </w:r>
      <w:proofErr w:type="gramStart"/>
      <w:r w:rsidRPr="00463EED">
        <w:t>контроля за</w:t>
      </w:r>
      <w:proofErr w:type="gramEnd"/>
      <w:r w:rsidRPr="00463EED">
        <w:t xml:space="preserve"> состоянием  системы антивирусной защиты информации.</w:t>
      </w:r>
    </w:p>
    <w:p w:rsidR="00D508FD" w:rsidRPr="00463EED" w:rsidRDefault="00D508FD" w:rsidP="00D508FD">
      <w:pPr>
        <w:ind w:firstLine="708"/>
        <w:jc w:val="both"/>
      </w:pPr>
      <w:r w:rsidRPr="00463EED">
        <w:t>3. Администратор АВЗ несет ответственность: за своевременную   установку средств антивирусной  защиты информации;</w:t>
      </w:r>
    </w:p>
    <w:p w:rsidR="00D508FD" w:rsidRPr="00463EED" w:rsidRDefault="00D508FD" w:rsidP="00D508FD">
      <w:pPr>
        <w:ind w:firstLine="708"/>
        <w:jc w:val="both"/>
      </w:pPr>
      <w:r w:rsidRPr="00463EED">
        <w:t>- за эксплуатацию системы антивирусной защиты информации;</w:t>
      </w:r>
    </w:p>
    <w:p w:rsidR="00D508FD" w:rsidRPr="00463EED" w:rsidRDefault="00D508FD" w:rsidP="00D508FD">
      <w:pPr>
        <w:ind w:firstLine="708"/>
        <w:jc w:val="both"/>
      </w:pPr>
      <w:r w:rsidRPr="00463EED">
        <w:t>- за своевременное обновление лицензий на средства антивирусной защиты информации;</w:t>
      </w:r>
    </w:p>
    <w:p w:rsidR="00D508FD" w:rsidRPr="00463EED" w:rsidRDefault="00D508FD" w:rsidP="00D508FD">
      <w:pPr>
        <w:ind w:firstLine="708"/>
        <w:jc w:val="both"/>
      </w:pPr>
      <w:r w:rsidRPr="00463EED">
        <w:t>- за своевременное обновление баз данных средств антивирусной защиты информации.</w:t>
      </w:r>
    </w:p>
    <w:p w:rsidR="00D508FD" w:rsidRPr="00463EED" w:rsidRDefault="00D508FD" w:rsidP="00D508FD">
      <w:pPr>
        <w:ind w:firstLine="708"/>
        <w:jc w:val="both"/>
      </w:pPr>
      <w:r w:rsidRPr="00463EED">
        <w:t>4. Администратор АВЗ имеет право:</w:t>
      </w:r>
    </w:p>
    <w:p w:rsidR="00D508FD" w:rsidRPr="00463EED" w:rsidRDefault="00D508FD" w:rsidP="00D508FD">
      <w:pPr>
        <w:ind w:firstLine="708"/>
        <w:jc w:val="both"/>
      </w:pPr>
      <w:r w:rsidRPr="00463EED">
        <w:t>- вносить  предложения  по  совершенствованию  системы антивирусной защиты информации в структурных подразделениях организации;</w:t>
      </w:r>
    </w:p>
    <w:p w:rsidR="00D508FD" w:rsidRPr="00463EED" w:rsidRDefault="00D508FD" w:rsidP="00D508FD">
      <w:pPr>
        <w:ind w:firstLine="708"/>
        <w:jc w:val="both"/>
      </w:pPr>
      <w:r w:rsidRPr="00463EED">
        <w:t>- принимать  участие  в  планировании  мероприятий  по антивирусной защите информации в организации и планировании оснащения средствами антивирусной защиты информации структурных подразделений;</w:t>
      </w:r>
    </w:p>
    <w:p w:rsidR="00D508FD" w:rsidRPr="00463EED" w:rsidRDefault="00D508FD" w:rsidP="00D508FD">
      <w:pPr>
        <w:ind w:firstLine="708"/>
        <w:jc w:val="both"/>
      </w:pPr>
      <w:r w:rsidRPr="00463EED">
        <w:t>- осуществлять   контроль  состояния  средств  антивирусной  защиты информации в структурных подразделениях;</w:t>
      </w:r>
    </w:p>
    <w:p w:rsidR="00D508FD" w:rsidRPr="00463EED" w:rsidRDefault="00D508FD" w:rsidP="00D508FD">
      <w:pPr>
        <w:ind w:firstLine="708"/>
        <w:jc w:val="both"/>
      </w:pPr>
      <w:r w:rsidRPr="00463EED">
        <w:t>- проводить  служебные  проверки  по  фактам заражения программными вирусами  автоматизированных  систем  обработки  информации  и средств вычислительной техники в структурных подразделениях организации;</w:t>
      </w:r>
    </w:p>
    <w:p w:rsidR="00D508FD" w:rsidRPr="00463EED" w:rsidRDefault="00D508FD" w:rsidP="00D508FD">
      <w:pPr>
        <w:ind w:firstLine="708"/>
        <w:jc w:val="both"/>
      </w:pPr>
      <w:r w:rsidRPr="00463EED">
        <w:t>- оказывать помощь в решении проблем, возникающих при эксплуатации средств  антивирусной  защиты  информации в структурных подразделениях организации.</w:t>
      </w:r>
    </w:p>
    <w:p w:rsidR="00D508FD" w:rsidRPr="00463EED" w:rsidRDefault="00D508FD" w:rsidP="00D508FD">
      <w:pPr>
        <w:ind w:firstLine="708"/>
        <w:jc w:val="both"/>
      </w:pPr>
      <w:r w:rsidRPr="00463EED">
        <w:t>5. Назначение администраторов АВЗ организации осущес</w:t>
      </w:r>
      <w:r w:rsidR="007815EA">
        <w:t>твляется на основании приказа</w:t>
      </w:r>
      <w:r w:rsidRPr="00463EED">
        <w:t xml:space="preserve"> </w:t>
      </w:r>
      <w:r w:rsidR="007815EA" w:rsidRPr="007815EA">
        <w:t xml:space="preserve">Администрации </w:t>
      </w:r>
      <w:r w:rsidRPr="00463EED">
        <w:t>с обязательным отражением обязанностей в должностной инструкции.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6. Обязанности администраторов АВЗ  могут совмещать должностные    лица, назначенные администраторами баз данных (автоматизированных информационных систем), специалисты </w:t>
      </w:r>
      <w:r w:rsidR="00161CF9">
        <w:t>АВЗ</w:t>
      </w:r>
      <w:r w:rsidRPr="00463EED">
        <w:t xml:space="preserve">.  Администраторами  АВЗ не могут быть должностные лица сторонних организаций. Должностные лица, исполняющие обязанности администраторов АВЗ, утверждается приказом руководителя </w:t>
      </w:r>
      <w:r w:rsidR="007815EA" w:rsidRPr="007815EA">
        <w:t>Администрации</w:t>
      </w:r>
      <w:r w:rsidRPr="00463EED">
        <w:t xml:space="preserve">.      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7. Обязанности администраторов АВЗ </w:t>
      </w:r>
      <w:r w:rsidR="007815EA" w:rsidRPr="007815EA">
        <w:t xml:space="preserve">Администрации </w:t>
      </w:r>
      <w:r w:rsidRPr="00463EED">
        <w:t xml:space="preserve">другие лица могут исполнять только на основании приказа руководителя </w:t>
      </w:r>
      <w:r w:rsidR="007815EA" w:rsidRPr="007815EA">
        <w:t xml:space="preserve">Администрации </w:t>
      </w:r>
      <w:r w:rsidRPr="00463EED">
        <w:t>о временном исполнении обязанностей администратора АВЗ, в котором указан срок исполнения обязанностей администратора АВЗ.</w:t>
      </w:r>
    </w:p>
    <w:p w:rsidR="00D508FD" w:rsidRDefault="00D508FD" w:rsidP="00D508FD">
      <w:pPr>
        <w:jc w:val="center"/>
        <w:rPr>
          <w:b/>
          <w:bCs/>
          <w:i/>
          <w:iCs/>
        </w:rPr>
      </w:pP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>6. Обязанности пользователей средств антивирусной</w:t>
      </w: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>защиты информации</w:t>
      </w:r>
    </w:p>
    <w:p w:rsidR="00D508FD" w:rsidRPr="00463EED" w:rsidRDefault="00D508FD" w:rsidP="00D508FD">
      <w:pPr>
        <w:jc w:val="both"/>
      </w:pPr>
    </w:p>
    <w:p w:rsidR="00D508FD" w:rsidRPr="00463EED" w:rsidRDefault="00D508FD" w:rsidP="00D508FD">
      <w:pPr>
        <w:ind w:firstLine="708"/>
        <w:jc w:val="both"/>
      </w:pPr>
      <w:r w:rsidRPr="00463EED">
        <w:t>1. Пользователь обязан изучить настоящую Инструкцию и ознакомиться с необходимостью несения ответственности за выполнение ее требований под роспись.</w:t>
      </w:r>
    </w:p>
    <w:p w:rsidR="00D508FD" w:rsidRPr="00463EED" w:rsidRDefault="00D508FD" w:rsidP="00D508FD">
      <w:pPr>
        <w:ind w:firstLine="708"/>
        <w:jc w:val="both"/>
      </w:pPr>
      <w:r w:rsidRPr="00463EED">
        <w:t>2. Пользователям запрещается:</w:t>
      </w:r>
    </w:p>
    <w:p w:rsidR="00D508FD" w:rsidRPr="00463EED" w:rsidRDefault="00D508FD" w:rsidP="00D508FD">
      <w:pPr>
        <w:ind w:firstLine="708"/>
        <w:jc w:val="both"/>
      </w:pPr>
      <w:r w:rsidRPr="00463EED">
        <w:t>- отключать   средства  антивирусной  защиты  информации  во  время работы;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- использовать средства антивирусной защиты информации, отличные от поддерживаемых </w:t>
      </w:r>
      <w:r w:rsidR="00161CF9">
        <w:t>АВЗ</w:t>
      </w:r>
      <w:r w:rsidRPr="00463EED">
        <w:t>, перечень которых довод</w:t>
      </w:r>
      <w:r w:rsidR="0050593D">
        <w:t>итс</w:t>
      </w:r>
      <w:r w:rsidRPr="00463EED">
        <w:t xml:space="preserve">я до сведения пользователей </w:t>
      </w:r>
      <w:r w:rsidR="00161CF9">
        <w:t>АВЗ</w:t>
      </w:r>
      <w:r w:rsidRPr="00463EED">
        <w:t xml:space="preserve"> или администраторов АВЗ;</w:t>
      </w:r>
    </w:p>
    <w:p w:rsidR="00D508FD" w:rsidRPr="00463EED" w:rsidRDefault="00D508FD" w:rsidP="00D508FD">
      <w:pPr>
        <w:ind w:firstLine="708"/>
        <w:jc w:val="both"/>
      </w:pPr>
      <w:r w:rsidRPr="00463EED">
        <w:t>- без разрешения администратора ЛВС и администратора АВЗ  копировать любые файлы, устанавливать и использовать любое программное обеспечение, не предназначенное для выполнения служебных задач.</w:t>
      </w:r>
    </w:p>
    <w:p w:rsidR="00D508FD" w:rsidRPr="00463EED" w:rsidRDefault="00D508FD" w:rsidP="00D508FD">
      <w:pPr>
        <w:ind w:firstLine="708"/>
        <w:jc w:val="both"/>
      </w:pPr>
      <w:r w:rsidRPr="00463EED">
        <w:lastRenderedPageBreak/>
        <w:t>3.  Ввод информации с магнитных, оптических, магнитооптических и любых  других  съемных  носителей  информации  неслужебного  характера должен осуществляться пользователем только с разрешения администраторов ЛВС или администраторов АВЗ.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4. В случае появления подозрений на наличие программных вирусов в    ЛВС пользователи должны немедленно проинформировать об этом  администратора АВЗ. В случае выявления инцидентов  (фактов  и  т.п.),  связанных со сбоями в работе средств антивирусной защиты, пользователь обязан незамедлительно сообщить об этом </w:t>
      </w:r>
      <w:proofErr w:type="gramStart"/>
      <w:r w:rsidRPr="00463EED">
        <w:t>ответственному</w:t>
      </w:r>
      <w:proofErr w:type="gramEnd"/>
      <w:r w:rsidRPr="00463EED">
        <w:t xml:space="preserve"> за  информационную безопасность и техническую защиту информации </w:t>
      </w:r>
      <w:r w:rsidR="00161CF9">
        <w:t>АВЗ</w:t>
      </w:r>
      <w:r w:rsidRPr="00463EED">
        <w:t>.</w:t>
      </w:r>
    </w:p>
    <w:p w:rsidR="00D508FD" w:rsidRPr="00463EED" w:rsidRDefault="00D508FD" w:rsidP="00D508FD">
      <w:pPr>
        <w:jc w:val="both"/>
      </w:pP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>7. Порядок действий пользователей и администраторов АВЗ</w:t>
      </w: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>при обнаружении вирусов</w:t>
      </w:r>
    </w:p>
    <w:p w:rsidR="00D508FD" w:rsidRPr="00463EED" w:rsidRDefault="00D508FD" w:rsidP="00D508FD">
      <w:pPr>
        <w:jc w:val="both"/>
        <w:rPr>
          <w:i/>
          <w:iCs/>
        </w:rPr>
      </w:pPr>
    </w:p>
    <w:p w:rsidR="00D508FD" w:rsidRPr="00463EED" w:rsidRDefault="00D508FD" w:rsidP="00D508FD">
      <w:pPr>
        <w:ind w:firstLine="708"/>
        <w:jc w:val="both"/>
      </w:pPr>
      <w:r w:rsidRPr="00463EED">
        <w:t>1. Основными путями проникновения вирусов в информационно - вычислительную сеть организации являются:  гибкие магнитные диски, компакт-диски,  иные съемные накопители информации, электронная почта, файлы,  получаемые из сети Интернет, ранее зараженные рабочие станции. В   случае обнаружения программных вирусов при входном контроле отчуждаемых  носителей  информации,  файлов  или  почтовых  сообщений, поступивших в структурные подразделения, пользователь должен:</w:t>
      </w:r>
    </w:p>
    <w:p w:rsidR="00D508FD" w:rsidRPr="00463EED" w:rsidRDefault="00D508FD" w:rsidP="00D508FD">
      <w:pPr>
        <w:ind w:firstLine="708"/>
        <w:jc w:val="both"/>
      </w:pPr>
      <w:r w:rsidRPr="00463EED">
        <w:t>- приостановить процесс приема-передачи информации;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- сообщить администратору АВЗ или ответственному за информационную безопасность и техническую защиту информации </w:t>
      </w:r>
      <w:r w:rsidR="00161CF9">
        <w:t>АВЗ</w:t>
      </w:r>
      <w:r w:rsidRPr="00463EED">
        <w:t xml:space="preserve">  о факте обнаружения программного вируса;</w:t>
      </w:r>
    </w:p>
    <w:p w:rsidR="00D508FD" w:rsidRPr="00463EED" w:rsidRDefault="00D508FD" w:rsidP="00D508FD">
      <w:pPr>
        <w:ind w:firstLine="708"/>
        <w:jc w:val="both"/>
      </w:pPr>
      <w:r w:rsidRPr="00463EED">
        <w:t>- принять по согласованию с администратором АВЗ меры по локализации и удалению программного вируса с использованием средств антивирусной защиты информации;</w:t>
      </w:r>
    </w:p>
    <w:p w:rsidR="00D508FD" w:rsidRPr="00463EED" w:rsidRDefault="00D508FD" w:rsidP="00D508FD">
      <w:pPr>
        <w:ind w:firstLine="708"/>
        <w:jc w:val="both"/>
      </w:pPr>
      <w:r w:rsidRPr="00463EED">
        <w:t>- сообщить о факте обнаружения программного вируса в структурное подразделение, из которого поступили зараженные съемные электронные носители информации, файлы или почтовые сообщения.</w:t>
      </w:r>
    </w:p>
    <w:p w:rsidR="00D508FD" w:rsidRPr="00463EED" w:rsidRDefault="00D508FD" w:rsidP="00D508FD">
      <w:pPr>
        <w:ind w:firstLine="708"/>
        <w:jc w:val="both"/>
      </w:pPr>
      <w:r w:rsidRPr="00463EED">
        <w:t>2. При обнаружении программных вирусов в процессе обработки информации пользователь обязан:</w:t>
      </w:r>
    </w:p>
    <w:p w:rsidR="00D508FD" w:rsidRPr="00463EED" w:rsidRDefault="00D508FD" w:rsidP="00D508FD">
      <w:pPr>
        <w:ind w:firstLine="708"/>
        <w:jc w:val="both"/>
      </w:pPr>
      <w:r w:rsidRPr="00463EED">
        <w:t>- немедленно приостановить все работы;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- сообщить администратору АВЗ или ответственному за информационную безопасность и техническую защиту информации </w:t>
      </w:r>
      <w:r w:rsidR="00161CF9">
        <w:t>АВЗ</w:t>
      </w:r>
      <w:r w:rsidRPr="00463EED">
        <w:t xml:space="preserve">  о факте обнаружения программных вирусов;</w:t>
      </w:r>
    </w:p>
    <w:p w:rsidR="00D508FD" w:rsidRPr="00463EED" w:rsidRDefault="00D508FD" w:rsidP="00D508FD">
      <w:pPr>
        <w:ind w:firstLine="708"/>
        <w:jc w:val="both"/>
      </w:pPr>
      <w:r w:rsidRPr="00463EED">
        <w:t>- принять по согласованию с администратором АВЗ меры по локализации и  удалению  программного вируса с использованием средств антивирусной защиты информации.</w:t>
      </w:r>
    </w:p>
    <w:p w:rsidR="00D508FD" w:rsidRPr="00463EED" w:rsidRDefault="00D508FD" w:rsidP="00D508FD">
      <w:pPr>
        <w:ind w:firstLine="708"/>
        <w:jc w:val="both"/>
      </w:pPr>
      <w:r w:rsidRPr="00463EED">
        <w:t>3. Программные средства общего и специального назначения, используемые в структурных подразделениях для обработки информации, отнесенной к служебной тайне, в случае обнаружения  программных вирусов подлежат обязательной переустановке с рабочих копий эталона.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4. При  невозможности ликвидации последствий заражения программными вирусами администратору АВЗ необходимо:     </w:t>
      </w:r>
    </w:p>
    <w:p w:rsidR="00D508FD" w:rsidRPr="00463EED" w:rsidRDefault="00D508FD" w:rsidP="00D508FD">
      <w:pPr>
        <w:ind w:firstLine="708"/>
        <w:jc w:val="both"/>
      </w:pPr>
      <w:r w:rsidRPr="00463EED">
        <w:t>- заархивировать зараженные файлы с внедренными программными вирусами  и направить с приложением соответствующего сопроводительного документа  в организацию, осуществляющую техническую   поддержку   эксплуатации   средств  антивирусной  защиты информации;</w:t>
      </w:r>
    </w:p>
    <w:p w:rsidR="00D508FD" w:rsidRPr="00463EED" w:rsidRDefault="00D508FD" w:rsidP="00D508FD">
      <w:pPr>
        <w:ind w:firstLine="708"/>
        <w:jc w:val="both"/>
      </w:pPr>
      <w:r w:rsidRPr="00463EED">
        <w:t>- осуществить  полную переустановку программного обеспечения на зараженном компьютере.</w:t>
      </w:r>
    </w:p>
    <w:p w:rsidR="00D508FD" w:rsidRPr="00463EED" w:rsidRDefault="00D508FD" w:rsidP="00D508FD">
      <w:pPr>
        <w:ind w:firstLine="708"/>
        <w:jc w:val="both"/>
      </w:pPr>
      <w:r w:rsidRPr="00463EED">
        <w:lastRenderedPageBreak/>
        <w:t>5. При получении информации о возможном нарушении либо выявлении факта  нарушения  требований  настоящей  Инструкции  работа на рабочей станции  данного  пользователя  незамедлительно блокируется по решению администратора АВЗ.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6.  Все факты модификации и разрушения данных на серверах или рабочих станциях, заражение их вирусами, а также обнаружение других  вредоносных  программ  классифицируются как значимые нарушения информационной   безопасности  и  должны  анализироваться  посредством проведения служебного расследования, проводимого по </w:t>
      </w:r>
      <w:r w:rsidR="00D35491">
        <w:t>распоряжению</w:t>
      </w:r>
      <w:r w:rsidRPr="00463EED">
        <w:t xml:space="preserve"> руководителя </w:t>
      </w:r>
      <w:r w:rsidR="00D35491" w:rsidRPr="00D35491">
        <w:t>Администрации</w:t>
      </w:r>
      <w:r w:rsidRPr="00463EED">
        <w:t>.</w:t>
      </w:r>
    </w:p>
    <w:p w:rsidR="00D508FD" w:rsidRPr="00463EED" w:rsidRDefault="00D508FD" w:rsidP="00D508FD">
      <w:pPr>
        <w:jc w:val="both"/>
      </w:pP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>8. Ответственность за выполнение требований Инструкции</w:t>
      </w:r>
    </w:p>
    <w:p w:rsidR="00D508FD" w:rsidRPr="00463EED" w:rsidRDefault="00D508FD" w:rsidP="00D508FD">
      <w:pPr>
        <w:jc w:val="both"/>
        <w:rPr>
          <w:i/>
          <w:iCs/>
        </w:rPr>
      </w:pPr>
    </w:p>
    <w:p w:rsidR="00D508FD" w:rsidRPr="00463EED" w:rsidRDefault="00D508FD" w:rsidP="00D508FD">
      <w:pPr>
        <w:ind w:firstLine="708"/>
        <w:jc w:val="both"/>
      </w:pPr>
      <w:r w:rsidRPr="00463EED">
        <w:t>1. За нарушение настоящей Инструкции администратор АВЗ и пользователи несут ответственность, установленную действующим законодательством Российской Федерации и нормативными правовыми актами.</w:t>
      </w:r>
    </w:p>
    <w:p w:rsidR="00D508FD" w:rsidRPr="00463EED" w:rsidRDefault="00D508FD" w:rsidP="00D508FD">
      <w:pPr>
        <w:ind w:firstLine="708"/>
        <w:jc w:val="both"/>
      </w:pPr>
      <w:r w:rsidRPr="00463EED">
        <w:t>2. Руководители структурных подразделений несут ответственность  за  выполнение мероприятий по антивирусной защите информации на   средствах  вычислительной  техники,  эксплуатируемых подчиненными должностными лицами, и за ознакомление их (под роспись) с настоящей Инструкцией в своем структурном подразделении.</w:t>
      </w:r>
    </w:p>
    <w:p w:rsidR="00D508FD" w:rsidRPr="00463EED" w:rsidRDefault="00D508FD" w:rsidP="00D508FD">
      <w:pPr>
        <w:ind w:firstLine="708"/>
        <w:jc w:val="both"/>
      </w:pPr>
      <w:r w:rsidRPr="00463EED">
        <w:t>3. Непосредственную ответственность за соблюдение в повседневной деятельности установленных норм обеспечения антивирусной защиты информации на своих рабочих местах, в том числе за своевременное обновление  антивирусных  баз средств антивирусной защиты информации и получение  новых  лицензионных ключей, нес</w:t>
      </w:r>
      <w:r w:rsidR="006E334A">
        <w:t>ет</w:t>
      </w:r>
      <w:r w:rsidRPr="00463EED">
        <w:t xml:space="preserve"> </w:t>
      </w:r>
      <w:r w:rsidR="006E334A">
        <w:t>администратор АВЗ, за которым</w:t>
      </w:r>
      <w:r w:rsidRPr="00463EED">
        <w:t xml:space="preserve"> закреплены средства вычислительной техники.</w:t>
      </w:r>
    </w:p>
    <w:p w:rsidR="00D508FD" w:rsidRPr="00463EED" w:rsidRDefault="00D508FD" w:rsidP="00D508FD">
      <w:pPr>
        <w:ind w:firstLine="708"/>
        <w:jc w:val="both"/>
      </w:pPr>
      <w:r w:rsidRPr="00463EED">
        <w:t>4. В случае нарушения требований настоящей Инструкции, связанных с  применением  пользователем  средств антивирусной защиты информации, пользователь несет персональную ответственность, установленную действующим  законодательством Российской Федерации и локальными нормативными актами организации.</w:t>
      </w:r>
    </w:p>
    <w:p w:rsidR="00D508FD" w:rsidRPr="00463EED" w:rsidRDefault="00D508FD" w:rsidP="00D508FD">
      <w:pPr>
        <w:ind w:firstLine="708"/>
        <w:jc w:val="both"/>
      </w:pPr>
      <w:r w:rsidRPr="00463EED">
        <w:t>5. Ответственность за выполнение требований настоящей Инструкции администраторами АВЗ несут непосредственно администраторы АВЗ и руководители  подразделений, в которых работают администраторы АВЗ.</w:t>
      </w:r>
    </w:p>
    <w:p w:rsidR="00D508FD" w:rsidRPr="00463EED" w:rsidRDefault="00D508FD" w:rsidP="00D508FD">
      <w:pPr>
        <w:jc w:val="both"/>
      </w:pP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>9. Порядок оснащения организации средствами антивирусной</w:t>
      </w:r>
    </w:p>
    <w:p w:rsidR="00D508FD" w:rsidRPr="00555ECC" w:rsidRDefault="00D508FD" w:rsidP="00D508FD">
      <w:pPr>
        <w:jc w:val="center"/>
        <w:rPr>
          <w:b/>
          <w:bCs/>
          <w:iCs/>
        </w:rPr>
      </w:pPr>
      <w:r w:rsidRPr="00555ECC">
        <w:rPr>
          <w:b/>
          <w:bCs/>
          <w:iCs/>
        </w:rPr>
        <w:t>защиты информации</w:t>
      </w:r>
    </w:p>
    <w:p w:rsidR="00D508FD" w:rsidRPr="00463EED" w:rsidRDefault="00D508FD" w:rsidP="00D508FD">
      <w:pPr>
        <w:jc w:val="both"/>
        <w:rPr>
          <w:i/>
          <w:iCs/>
        </w:rPr>
      </w:pPr>
    </w:p>
    <w:p w:rsidR="00D508FD" w:rsidRPr="00463EED" w:rsidRDefault="00D508FD" w:rsidP="00D508FD">
      <w:pPr>
        <w:ind w:firstLine="708"/>
        <w:jc w:val="both"/>
      </w:pPr>
      <w:r w:rsidRPr="00463EED">
        <w:t>1. Оснащение средствами антивирусной защиты информации является    видом материального обеспечения и осуществляется в организации централизованно.</w:t>
      </w:r>
    </w:p>
    <w:p w:rsidR="00D508FD" w:rsidRPr="00463EED" w:rsidRDefault="00D508FD" w:rsidP="00D508FD">
      <w:pPr>
        <w:ind w:firstLine="708"/>
        <w:jc w:val="both"/>
      </w:pPr>
      <w:r w:rsidRPr="00463EED">
        <w:t xml:space="preserve">2. Передача полученных средств антивирусной защиты на объекты, не    входящие в состав организации, запрещена. За несанкционированное   распространение средств антивирусной защиты информации виновные   несут ответственность в соответствии с законодательством Российской Федерации.                                           </w:t>
      </w:r>
    </w:p>
    <w:p w:rsidR="00D508FD" w:rsidRDefault="00D508FD" w:rsidP="00480711">
      <w:pPr>
        <w:pStyle w:val="a5"/>
        <w:spacing w:beforeLines="12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508FD" w:rsidRDefault="00D508FD" w:rsidP="00480711">
      <w:pPr>
        <w:pStyle w:val="a5"/>
        <w:spacing w:beforeLines="12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508FD" w:rsidRDefault="00D508FD" w:rsidP="00480711">
      <w:pPr>
        <w:pStyle w:val="a5"/>
        <w:spacing w:beforeLines="12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508FD" w:rsidRDefault="00D508FD" w:rsidP="00480711">
      <w:pPr>
        <w:pStyle w:val="a5"/>
        <w:spacing w:beforeLines="12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508FD" w:rsidRDefault="00D508FD" w:rsidP="00480711">
      <w:pPr>
        <w:pStyle w:val="a5"/>
        <w:spacing w:beforeLines="12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508FD" w:rsidRPr="00187393" w:rsidRDefault="00D508FD" w:rsidP="00D508FD">
      <w:pPr>
        <w:tabs>
          <w:tab w:val="left" w:pos="7185"/>
        </w:tabs>
        <w:ind w:firstLine="6300"/>
        <w:rPr>
          <w:b/>
          <w:sz w:val="20"/>
          <w:szCs w:val="20"/>
        </w:rPr>
      </w:pPr>
      <w:r w:rsidRPr="00187393">
        <w:rPr>
          <w:b/>
          <w:sz w:val="20"/>
          <w:szCs w:val="20"/>
        </w:rPr>
        <w:lastRenderedPageBreak/>
        <w:t>Приложение № 4</w:t>
      </w: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480711">
        <w:rPr>
          <w:sz w:val="20"/>
          <w:szCs w:val="20"/>
        </w:rPr>
        <w:t>Постановлению</w:t>
      </w:r>
      <w:r w:rsidR="001A3348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>сельского поселения Хатанга</w:t>
      </w:r>
    </w:p>
    <w:p w:rsidR="00E338B7" w:rsidRPr="00B9572B" w:rsidRDefault="00E338B7" w:rsidP="00E338B7">
      <w:pPr>
        <w:tabs>
          <w:tab w:val="left" w:pos="7185"/>
        </w:tabs>
        <w:ind w:firstLine="6300"/>
        <w:rPr>
          <w:sz w:val="20"/>
          <w:szCs w:val="20"/>
        </w:rPr>
      </w:pPr>
      <w:r>
        <w:rPr>
          <w:sz w:val="20"/>
          <w:szCs w:val="20"/>
        </w:rPr>
        <w:t xml:space="preserve">от  18.12. 2013 г. № 177 - </w:t>
      </w:r>
      <w:proofErr w:type="gramStart"/>
      <w:r>
        <w:rPr>
          <w:sz w:val="20"/>
          <w:szCs w:val="20"/>
        </w:rPr>
        <w:t>П</w:t>
      </w:r>
      <w:proofErr w:type="gramEnd"/>
    </w:p>
    <w:p w:rsidR="00426E0F" w:rsidRDefault="00426E0F" w:rsidP="00480711">
      <w:pPr>
        <w:pStyle w:val="a5"/>
        <w:spacing w:beforeLines="12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508FD" w:rsidRDefault="00D508FD" w:rsidP="00480711">
      <w:pPr>
        <w:pStyle w:val="a5"/>
        <w:spacing w:beforeLines="12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249D">
        <w:rPr>
          <w:rFonts w:ascii="Times New Roman" w:hAnsi="Times New Roman" w:cs="Times New Roman"/>
          <w:b w:val="0"/>
          <w:color w:val="auto"/>
          <w:sz w:val="28"/>
          <w:szCs w:val="28"/>
        </w:rPr>
        <w:t>Лист ознакомления</w:t>
      </w:r>
    </w:p>
    <w:p w:rsidR="00426E0F" w:rsidRDefault="00426E0F" w:rsidP="00426E0F">
      <w:pPr>
        <w:pStyle w:val="ac"/>
      </w:pPr>
    </w:p>
    <w:p w:rsidR="00D508FD" w:rsidRPr="0045249D" w:rsidRDefault="00D508FD" w:rsidP="00D508FD">
      <w:pPr>
        <w:jc w:val="both"/>
      </w:pPr>
      <w:r w:rsidRPr="0045249D">
        <w:t>С Постановление</w:t>
      </w:r>
      <w:r>
        <w:t>м</w:t>
      </w:r>
      <w:r w:rsidRPr="0045249D">
        <w:t xml:space="preserve"> администрации сельского поселения Хатанга «О</w:t>
      </w:r>
      <w:r w:rsidRPr="0045249D">
        <w:rPr>
          <w:color w:val="000000"/>
        </w:rPr>
        <w:t xml:space="preserve">б утверждении Положения </w:t>
      </w:r>
      <w:r w:rsidRPr="002473B9">
        <w:t>о</w:t>
      </w:r>
      <w:r>
        <w:t>б</w:t>
      </w:r>
      <w:r w:rsidRPr="002473B9">
        <w:t xml:space="preserve"> </w:t>
      </w:r>
      <w:r>
        <w:t>обеспечении безопасности автоматизированной информационной системы администрации сельского поселения Хатанга, Положения о парольной защите при обработке персональных данных и иной конфиденциальной информации в администрации сельского поселения Хатанга</w:t>
      </w:r>
      <w:r w:rsidRPr="0045249D">
        <w:rPr>
          <w:i/>
          <w:iCs/>
          <w:color w:val="000000"/>
        </w:rPr>
        <w:t>»</w:t>
      </w:r>
      <w:r w:rsidRPr="0045249D">
        <w:rPr>
          <w:color w:val="000000"/>
        </w:rPr>
        <w:t xml:space="preserve"> ознакомле</w:t>
      </w:r>
      <w:proofErr w:type="gramStart"/>
      <w:r w:rsidRPr="0045249D">
        <w:rPr>
          <w:color w:val="000000"/>
        </w:rPr>
        <w:t>н</w:t>
      </w:r>
      <w:r>
        <w:rPr>
          <w:color w:val="000000"/>
        </w:rPr>
        <w:t>(</w:t>
      </w:r>
      <w:proofErr w:type="gramEnd"/>
      <w:r>
        <w:rPr>
          <w:color w:val="000000"/>
        </w:rPr>
        <w:t>а)</w:t>
      </w:r>
      <w:r w:rsidRPr="0045249D">
        <w:rPr>
          <w:color w:val="000000"/>
        </w:rPr>
        <w:t>:</w:t>
      </w:r>
    </w:p>
    <w:p w:rsidR="00D508FD" w:rsidRPr="00A4088A" w:rsidRDefault="00D508FD" w:rsidP="00D508F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3206"/>
        <w:gridCol w:w="2453"/>
        <w:gridCol w:w="1765"/>
        <w:gridCol w:w="1420"/>
      </w:tblGrid>
      <w:tr w:rsidR="00D508FD" w:rsidTr="004125E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FD" w:rsidRDefault="00D508FD" w:rsidP="004125E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FD" w:rsidRDefault="00D508FD" w:rsidP="004125EB">
            <w:pPr>
              <w:jc w:val="center"/>
            </w:pPr>
            <w:r>
              <w:t>Должность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FD" w:rsidRDefault="00D508FD" w:rsidP="004125EB">
            <w:pPr>
              <w:jc w:val="center"/>
            </w:pPr>
            <w:r>
              <w:t>Ф. И. О.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FD" w:rsidRDefault="00D508FD" w:rsidP="004125EB">
            <w:pPr>
              <w:jc w:val="center"/>
            </w:pPr>
            <w:r>
              <w:t>Подпись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FD" w:rsidRDefault="00D508FD" w:rsidP="004125EB">
            <w:pPr>
              <w:jc w:val="center"/>
            </w:pPr>
            <w:r>
              <w:t>Дата</w:t>
            </w:r>
          </w:p>
        </w:tc>
      </w:tr>
      <w:tr w:rsidR="00D508FD" w:rsidTr="004125E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</w:tr>
      <w:tr w:rsidR="00D508FD" w:rsidTr="004125E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</w:tr>
      <w:tr w:rsidR="00D508FD" w:rsidTr="004125E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</w:tr>
      <w:tr w:rsidR="00D508FD" w:rsidTr="004125E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</w:tr>
      <w:tr w:rsidR="00D508FD" w:rsidTr="004125E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D" w:rsidRDefault="00D508FD" w:rsidP="004125EB">
            <w:pPr>
              <w:jc w:val="center"/>
              <w:rPr>
                <w:b/>
                <w:bCs/>
              </w:rPr>
            </w:pPr>
          </w:p>
        </w:tc>
      </w:tr>
    </w:tbl>
    <w:p w:rsidR="00D508FD" w:rsidRDefault="00D508FD" w:rsidP="00D508FD">
      <w:pPr>
        <w:ind w:left="360"/>
        <w:jc w:val="both"/>
        <w:rPr>
          <w:b/>
        </w:rPr>
      </w:pPr>
    </w:p>
    <w:p w:rsidR="00D508FD" w:rsidRDefault="00D508FD" w:rsidP="00D508FD">
      <w:pPr>
        <w:tabs>
          <w:tab w:val="left" w:pos="7185"/>
        </w:tabs>
        <w:ind w:firstLine="6300"/>
        <w:rPr>
          <w:sz w:val="20"/>
          <w:szCs w:val="20"/>
        </w:rPr>
      </w:pPr>
    </w:p>
    <w:p w:rsidR="00D508FD" w:rsidRPr="00A4088A" w:rsidRDefault="00D508FD" w:rsidP="00D508FD">
      <w:pPr>
        <w:jc w:val="center"/>
        <w:rPr>
          <w:b/>
          <w:bCs/>
        </w:rPr>
      </w:pPr>
    </w:p>
    <w:p w:rsidR="0097584C" w:rsidRDefault="0097584C"/>
    <w:sectPr w:rsidR="0097584C" w:rsidSect="005903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E53"/>
    <w:multiLevelType w:val="multilevel"/>
    <w:tmpl w:val="75441E06"/>
    <w:lvl w:ilvl="0">
      <w:start w:val="1"/>
      <w:numFmt w:val="decimal"/>
      <w:suff w:val="space"/>
      <w:lvlText w:val="Глава %1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>
    <w:nsid w:val="09FA6812"/>
    <w:multiLevelType w:val="hybridMultilevel"/>
    <w:tmpl w:val="518A6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cs="Wingdings" w:hint="default"/>
      </w:rPr>
    </w:lvl>
  </w:abstractNum>
  <w:abstractNum w:abstractNumId="2">
    <w:nsid w:val="147F0E6B"/>
    <w:multiLevelType w:val="hybridMultilevel"/>
    <w:tmpl w:val="B12A1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cs="Wingdings" w:hint="default"/>
      </w:rPr>
    </w:lvl>
  </w:abstractNum>
  <w:abstractNum w:abstractNumId="3">
    <w:nsid w:val="1D1C7AA2"/>
    <w:multiLevelType w:val="hybridMultilevel"/>
    <w:tmpl w:val="83CE0190"/>
    <w:lvl w:ilvl="0" w:tplc="91E6A9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24C08E9"/>
    <w:multiLevelType w:val="hybridMultilevel"/>
    <w:tmpl w:val="83CE0190"/>
    <w:lvl w:ilvl="0" w:tplc="91E6A9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55F79DD"/>
    <w:multiLevelType w:val="multilevel"/>
    <w:tmpl w:val="74FEB09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1D2127F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9C4173C"/>
    <w:multiLevelType w:val="hybridMultilevel"/>
    <w:tmpl w:val="49DA9A38"/>
    <w:lvl w:ilvl="0" w:tplc="C02CF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08FD"/>
    <w:rsid w:val="000439B9"/>
    <w:rsid w:val="00066B6C"/>
    <w:rsid w:val="000709FF"/>
    <w:rsid w:val="000A30D3"/>
    <w:rsid w:val="0010730D"/>
    <w:rsid w:val="00132C8B"/>
    <w:rsid w:val="001527F2"/>
    <w:rsid w:val="00154993"/>
    <w:rsid w:val="00161CF9"/>
    <w:rsid w:val="00172AA5"/>
    <w:rsid w:val="00185CEB"/>
    <w:rsid w:val="001A3348"/>
    <w:rsid w:val="001E5A92"/>
    <w:rsid w:val="00205262"/>
    <w:rsid w:val="00217C23"/>
    <w:rsid w:val="00253BD3"/>
    <w:rsid w:val="0029027A"/>
    <w:rsid w:val="0029088D"/>
    <w:rsid w:val="002B1511"/>
    <w:rsid w:val="002E6D6C"/>
    <w:rsid w:val="00306F5C"/>
    <w:rsid w:val="0032454F"/>
    <w:rsid w:val="00336B8E"/>
    <w:rsid w:val="0035149F"/>
    <w:rsid w:val="003759FD"/>
    <w:rsid w:val="00387DDB"/>
    <w:rsid w:val="003A141F"/>
    <w:rsid w:val="003A2563"/>
    <w:rsid w:val="003D0295"/>
    <w:rsid w:val="003E37CA"/>
    <w:rsid w:val="003F7D43"/>
    <w:rsid w:val="00404639"/>
    <w:rsid w:val="004064D5"/>
    <w:rsid w:val="004125EB"/>
    <w:rsid w:val="0042101F"/>
    <w:rsid w:val="00426E0F"/>
    <w:rsid w:val="00435B2B"/>
    <w:rsid w:val="004473AC"/>
    <w:rsid w:val="00452F87"/>
    <w:rsid w:val="00463752"/>
    <w:rsid w:val="00467469"/>
    <w:rsid w:val="00480711"/>
    <w:rsid w:val="004821E1"/>
    <w:rsid w:val="004B04F9"/>
    <w:rsid w:val="004C6E7A"/>
    <w:rsid w:val="004F0D3B"/>
    <w:rsid w:val="0050593D"/>
    <w:rsid w:val="0051480A"/>
    <w:rsid w:val="005411B5"/>
    <w:rsid w:val="00555ECC"/>
    <w:rsid w:val="00587B88"/>
    <w:rsid w:val="005903FA"/>
    <w:rsid w:val="005A76CA"/>
    <w:rsid w:val="005D6BBA"/>
    <w:rsid w:val="006051DD"/>
    <w:rsid w:val="0063158C"/>
    <w:rsid w:val="006330B9"/>
    <w:rsid w:val="006474C4"/>
    <w:rsid w:val="00653889"/>
    <w:rsid w:val="00664C19"/>
    <w:rsid w:val="00673B53"/>
    <w:rsid w:val="00695A23"/>
    <w:rsid w:val="006A41B1"/>
    <w:rsid w:val="006B0266"/>
    <w:rsid w:val="006B14CA"/>
    <w:rsid w:val="006C25EC"/>
    <w:rsid w:val="006E334A"/>
    <w:rsid w:val="006E627A"/>
    <w:rsid w:val="006F1727"/>
    <w:rsid w:val="00701EF9"/>
    <w:rsid w:val="00766FF0"/>
    <w:rsid w:val="007747E0"/>
    <w:rsid w:val="00776FF7"/>
    <w:rsid w:val="007815EA"/>
    <w:rsid w:val="00795943"/>
    <w:rsid w:val="007B1008"/>
    <w:rsid w:val="007C70F2"/>
    <w:rsid w:val="007C7AF4"/>
    <w:rsid w:val="007F25F0"/>
    <w:rsid w:val="0080409B"/>
    <w:rsid w:val="0080551A"/>
    <w:rsid w:val="00812BE0"/>
    <w:rsid w:val="00822975"/>
    <w:rsid w:val="00843E9D"/>
    <w:rsid w:val="008753D5"/>
    <w:rsid w:val="00875B9D"/>
    <w:rsid w:val="00886E35"/>
    <w:rsid w:val="00887313"/>
    <w:rsid w:val="008A2D95"/>
    <w:rsid w:val="008A3D8F"/>
    <w:rsid w:val="008A6D32"/>
    <w:rsid w:val="008B7F85"/>
    <w:rsid w:val="008E7E0A"/>
    <w:rsid w:val="00942029"/>
    <w:rsid w:val="00943F60"/>
    <w:rsid w:val="009475B4"/>
    <w:rsid w:val="009562BA"/>
    <w:rsid w:val="0097584C"/>
    <w:rsid w:val="009A7865"/>
    <w:rsid w:val="009C195B"/>
    <w:rsid w:val="009D1F03"/>
    <w:rsid w:val="009E6EB8"/>
    <w:rsid w:val="009E78BF"/>
    <w:rsid w:val="00A03B30"/>
    <w:rsid w:val="00A1566D"/>
    <w:rsid w:val="00A2037A"/>
    <w:rsid w:val="00A2718E"/>
    <w:rsid w:val="00A374DD"/>
    <w:rsid w:val="00A44D6D"/>
    <w:rsid w:val="00A83802"/>
    <w:rsid w:val="00AD7CD6"/>
    <w:rsid w:val="00B174FC"/>
    <w:rsid w:val="00B74E0C"/>
    <w:rsid w:val="00B80EF2"/>
    <w:rsid w:val="00B8403B"/>
    <w:rsid w:val="00B856ED"/>
    <w:rsid w:val="00BB3341"/>
    <w:rsid w:val="00BD1DBF"/>
    <w:rsid w:val="00BE2113"/>
    <w:rsid w:val="00BF165B"/>
    <w:rsid w:val="00BF7662"/>
    <w:rsid w:val="00C23E24"/>
    <w:rsid w:val="00C341B6"/>
    <w:rsid w:val="00C41374"/>
    <w:rsid w:val="00C42459"/>
    <w:rsid w:val="00C51BB4"/>
    <w:rsid w:val="00C5345D"/>
    <w:rsid w:val="00CF7A0A"/>
    <w:rsid w:val="00D0198F"/>
    <w:rsid w:val="00D16F70"/>
    <w:rsid w:val="00D33935"/>
    <w:rsid w:val="00D35491"/>
    <w:rsid w:val="00D508FD"/>
    <w:rsid w:val="00D509D0"/>
    <w:rsid w:val="00D56D4A"/>
    <w:rsid w:val="00D65E9F"/>
    <w:rsid w:val="00DA1E98"/>
    <w:rsid w:val="00DC6206"/>
    <w:rsid w:val="00DE5501"/>
    <w:rsid w:val="00DE7C77"/>
    <w:rsid w:val="00E25C35"/>
    <w:rsid w:val="00E30B78"/>
    <w:rsid w:val="00E30D2F"/>
    <w:rsid w:val="00E338B7"/>
    <w:rsid w:val="00E60AB2"/>
    <w:rsid w:val="00EC2CC1"/>
    <w:rsid w:val="00EE6DCE"/>
    <w:rsid w:val="00F06C51"/>
    <w:rsid w:val="00F0767F"/>
    <w:rsid w:val="00F24642"/>
    <w:rsid w:val="00F334EB"/>
    <w:rsid w:val="00F355F9"/>
    <w:rsid w:val="00F66147"/>
    <w:rsid w:val="00FA3F58"/>
    <w:rsid w:val="00FA50AC"/>
    <w:rsid w:val="00FB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F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8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508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8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508FD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D508F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D508FD"/>
    <w:rPr>
      <w:rFonts w:eastAsia="Times New Roman" w:cs="Times New Roman"/>
      <w:szCs w:val="24"/>
    </w:rPr>
  </w:style>
  <w:style w:type="paragraph" w:styleId="a5">
    <w:name w:val="Title"/>
    <w:basedOn w:val="a"/>
    <w:link w:val="a6"/>
    <w:qFormat/>
    <w:rsid w:val="00D508FD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6">
    <w:name w:val="Название Знак"/>
    <w:basedOn w:val="a0"/>
    <w:link w:val="a5"/>
    <w:rsid w:val="00D508FD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paragraph" w:styleId="a7">
    <w:name w:val="Plain Text"/>
    <w:basedOn w:val="a"/>
    <w:link w:val="a8"/>
    <w:rsid w:val="00D508F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508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ullet-1">
    <w:name w:val="Bullet-1"/>
    <w:basedOn w:val="a"/>
    <w:rsid w:val="00D508FD"/>
    <w:pPr>
      <w:numPr>
        <w:numId w:val="6"/>
      </w:numPr>
      <w:tabs>
        <w:tab w:val="center" w:pos="720"/>
        <w:tab w:val="left" w:pos="1134"/>
      </w:tabs>
      <w:spacing w:before="60" w:after="60"/>
    </w:pPr>
  </w:style>
  <w:style w:type="paragraph" w:styleId="a9">
    <w:name w:val="Balloon Text"/>
    <w:basedOn w:val="a"/>
    <w:link w:val="aa"/>
    <w:uiPriority w:val="99"/>
    <w:semiHidden/>
    <w:unhideWhenUsed/>
    <w:rsid w:val="00387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D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0767F"/>
    <w:pPr>
      <w:ind w:left="720"/>
      <w:contextualSpacing/>
    </w:pPr>
  </w:style>
  <w:style w:type="paragraph" w:styleId="ac">
    <w:name w:val="No Spacing"/>
    <w:uiPriority w:val="1"/>
    <w:qFormat/>
    <w:rsid w:val="00426E0F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F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8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508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8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508FD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D508FD"/>
    <w:pPr>
      <w:ind w:firstLine="54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508FD"/>
    <w:rPr>
      <w:rFonts w:eastAsia="Times New Roman" w:cs="Times New Roman"/>
      <w:szCs w:val="24"/>
      <w:lang w:val="x-none" w:eastAsia="x-none"/>
    </w:rPr>
  </w:style>
  <w:style w:type="paragraph" w:styleId="a5">
    <w:name w:val="Title"/>
    <w:basedOn w:val="a"/>
    <w:link w:val="a6"/>
    <w:qFormat/>
    <w:rsid w:val="00D508FD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6">
    <w:name w:val="Название Знак"/>
    <w:basedOn w:val="a0"/>
    <w:link w:val="a5"/>
    <w:rsid w:val="00D508FD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paragraph" w:styleId="a7">
    <w:name w:val="Plain Text"/>
    <w:basedOn w:val="a"/>
    <w:link w:val="a8"/>
    <w:rsid w:val="00D508F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508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ullet-1">
    <w:name w:val="Bullet-1"/>
    <w:basedOn w:val="a"/>
    <w:rsid w:val="00D508FD"/>
    <w:pPr>
      <w:numPr>
        <w:numId w:val="6"/>
      </w:numPr>
      <w:tabs>
        <w:tab w:val="center" w:pos="720"/>
        <w:tab w:val="left" w:pos="1134"/>
      </w:tabs>
      <w:spacing w:before="60" w:after="60"/>
    </w:pPr>
  </w:style>
  <w:style w:type="paragraph" w:styleId="a9">
    <w:name w:val="Balloon Text"/>
    <w:basedOn w:val="a"/>
    <w:link w:val="aa"/>
    <w:uiPriority w:val="99"/>
    <w:semiHidden/>
    <w:unhideWhenUsed/>
    <w:rsid w:val="00387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D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07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16</Pages>
  <Words>5798</Words>
  <Characters>33050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Tretyakov</dc:creator>
  <cp:lastModifiedBy>Dudenko</cp:lastModifiedBy>
  <cp:revision>70</cp:revision>
  <cp:lastPrinted>2013-12-25T06:19:00Z</cp:lastPrinted>
  <dcterms:created xsi:type="dcterms:W3CDTF">2013-07-19T01:02:00Z</dcterms:created>
  <dcterms:modified xsi:type="dcterms:W3CDTF">2013-12-25T06:20:00Z</dcterms:modified>
</cp:coreProperties>
</file>