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00" w:rsidRDefault="00192E56" w:rsidP="000F3300">
      <w:pPr>
        <w:jc w:val="center"/>
        <w:rPr>
          <w:b/>
          <w:color w:val="auto"/>
          <w:spacing w:val="20"/>
        </w:rPr>
      </w:pPr>
      <w:r>
        <w:rPr>
          <w:b/>
          <w:noProof/>
          <w:color w:val="auto"/>
          <w:spacing w:val="20"/>
        </w:rPr>
        <w:drawing>
          <wp:anchor distT="0" distB="0" distL="114300" distR="114300" simplePos="0" relativeHeight="251657728" behindDoc="1" locked="0" layoutInCell="1" allowOverlap="1" wp14:anchorId="1950C6FF" wp14:editId="4AEED318">
            <wp:simplePos x="0" y="0"/>
            <wp:positionH relativeFrom="column">
              <wp:posOffset>2737485</wp:posOffset>
            </wp:positionH>
            <wp:positionV relativeFrom="paragraph">
              <wp:posOffset>5715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300" w:rsidRDefault="000F3300" w:rsidP="000F3300">
      <w:pPr>
        <w:jc w:val="center"/>
        <w:rPr>
          <w:b/>
          <w:color w:val="auto"/>
          <w:spacing w:val="20"/>
        </w:rPr>
      </w:pPr>
    </w:p>
    <w:p w:rsidR="00192E56" w:rsidRDefault="00192E56" w:rsidP="000F3300">
      <w:pPr>
        <w:jc w:val="center"/>
        <w:rPr>
          <w:b/>
          <w:color w:val="auto"/>
          <w:spacing w:val="20"/>
        </w:rPr>
      </w:pPr>
    </w:p>
    <w:p w:rsidR="00192E56" w:rsidRDefault="00192E56" w:rsidP="000F3300">
      <w:pPr>
        <w:jc w:val="center"/>
        <w:rPr>
          <w:b/>
          <w:color w:val="auto"/>
          <w:spacing w:val="20"/>
        </w:rPr>
      </w:pPr>
    </w:p>
    <w:p w:rsidR="000F3300" w:rsidRPr="00DF693D" w:rsidRDefault="000F3300" w:rsidP="000F3300">
      <w:pPr>
        <w:jc w:val="center"/>
        <w:rPr>
          <w:b/>
          <w:color w:val="auto"/>
          <w:spacing w:val="20"/>
        </w:rPr>
      </w:pPr>
      <w:r w:rsidRPr="00DF693D">
        <w:rPr>
          <w:b/>
          <w:color w:val="auto"/>
          <w:spacing w:val="20"/>
        </w:rPr>
        <w:t>РОССИЙСКАЯ  ФЕДЕРАЦИЯ</w:t>
      </w:r>
    </w:p>
    <w:p w:rsidR="000F3300" w:rsidRPr="00DF693D" w:rsidRDefault="000F3300" w:rsidP="000F3300">
      <w:pPr>
        <w:jc w:val="center"/>
        <w:rPr>
          <w:color w:val="auto"/>
          <w:spacing w:val="20"/>
        </w:rPr>
      </w:pPr>
      <w:r w:rsidRPr="00DF693D">
        <w:rPr>
          <w:color w:val="auto"/>
          <w:spacing w:val="20"/>
        </w:rPr>
        <w:t>КРАСНОЯРСКИЙ КРАЙ</w:t>
      </w:r>
    </w:p>
    <w:p w:rsidR="000F3300" w:rsidRPr="00DF693D" w:rsidRDefault="000F3300" w:rsidP="000F3300">
      <w:pPr>
        <w:jc w:val="center"/>
        <w:rPr>
          <w:color w:val="auto"/>
          <w:spacing w:val="20"/>
        </w:rPr>
      </w:pPr>
      <w:r w:rsidRPr="00DF693D">
        <w:rPr>
          <w:color w:val="auto"/>
          <w:spacing w:val="20"/>
        </w:rPr>
        <w:t>ТАЙМЫРСКИЙ ДОЛГАНО-НЕНЕЦКИЙ МУНИЦИПАЛЬНЫЙ РАЙОН</w:t>
      </w:r>
    </w:p>
    <w:p w:rsidR="000F3300" w:rsidRPr="00DF693D" w:rsidRDefault="000F3300" w:rsidP="000F3300">
      <w:pPr>
        <w:suppressAutoHyphens/>
        <w:jc w:val="center"/>
        <w:rPr>
          <w:b/>
          <w:color w:val="auto"/>
          <w:spacing w:val="20"/>
        </w:rPr>
      </w:pPr>
      <w:r w:rsidRPr="00DF693D">
        <w:rPr>
          <w:b/>
          <w:color w:val="auto"/>
          <w:spacing w:val="20"/>
        </w:rPr>
        <w:t>АДМИНИСТРАЦИЯ СЕЛЬСКОГО ПОСЕЛЕНИЯ ХАТАНГА</w:t>
      </w:r>
    </w:p>
    <w:p w:rsidR="000F3300" w:rsidRPr="00DF693D" w:rsidRDefault="000F3300" w:rsidP="000F3300">
      <w:pPr>
        <w:suppressAutoHyphens/>
        <w:rPr>
          <w:color w:val="auto"/>
        </w:rPr>
      </w:pPr>
    </w:p>
    <w:p w:rsidR="000F3300" w:rsidRPr="00DF693D" w:rsidRDefault="000F3300" w:rsidP="000F3300">
      <w:pPr>
        <w:pStyle w:val="9"/>
        <w:suppressAutoHyphens/>
        <w:rPr>
          <w:sz w:val="24"/>
          <w:szCs w:val="24"/>
        </w:rPr>
      </w:pPr>
    </w:p>
    <w:p w:rsidR="000F3300" w:rsidRPr="00DF693D" w:rsidRDefault="000F3300" w:rsidP="000F3300">
      <w:pPr>
        <w:pStyle w:val="9"/>
        <w:suppressAutoHyphens/>
        <w:rPr>
          <w:b/>
          <w:spacing w:val="20"/>
          <w:sz w:val="24"/>
          <w:szCs w:val="24"/>
        </w:rPr>
      </w:pPr>
      <w:r w:rsidRPr="00DF693D">
        <w:rPr>
          <w:b/>
          <w:sz w:val="24"/>
          <w:szCs w:val="24"/>
        </w:rPr>
        <w:t>ПОСТАНОВЛЕНИЕ</w:t>
      </w:r>
    </w:p>
    <w:p w:rsidR="000F3300" w:rsidRPr="00DF693D" w:rsidRDefault="000F3300" w:rsidP="000F3300">
      <w:pPr>
        <w:suppressAutoHyphens/>
        <w:rPr>
          <w:color w:val="auto"/>
        </w:rPr>
      </w:pPr>
    </w:p>
    <w:tbl>
      <w:tblPr>
        <w:tblW w:w="9577" w:type="dxa"/>
        <w:tblLook w:val="0000" w:firstRow="0" w:lastRow="0" w:firstColumn="0" w:lastColumn="0" w:noHBand="0" w:noVBand="0"/>
      </w:tblPr>
      <w:tblGrid>
        <w:gridCol w:w="4788"/>
        <w:gridCol w:w="4789"/>
      </w:tblGrid>
      <w:tr w:rsidR="000F3300" w:rsidRPr="00DF693D" w:rsidTr="006B2090">
        <w:tc>
          <w:tcPr>
            <w:tcW w:w="4785" w:type="dxa"/>
            <w:shd w:val="clear" w:color="auto" w:fill="auto"/>
          </w:tcPr>
          <w:p w:rsidR="000F3300" w:rsidRPr="00A645EA" w:rsidRDefault="00DF285F" w:rsidP="00D444CE">
            <w:pPr>
              <w:suppressAutoHyphens/>
              <w:rPr>
                <w:color w:val="auto"/>
              </w:rPr>
            </w:pPr>
            <w:r w:rsidRPr="00A645EA">
              <w:rPr>
                <w:color w:val="auto"/>
              </w:rPr>
              <w:t>26.</w:t>
            </w:r>
            <w:r w:rsidR="001A48E6" w:rsidRPr="00A645EA">
              <w:rPr>
                <w:color w:val="auto"/>
              </w:rPr>
              <w:t>01</w:t>
            </w:r>
            <w:r w:rsidR="000F3300" w:rsidRPr="00A645EA">
              <w:rPr>
                <w:color w:val="auto"/>
              </w:rPr>
              <w:t>.201</w:t>
            </w:r>
            <w:r w:rsidR="00D444CE" w:rsidRPr="00A645EA">
              <w:rPr>
                <w:color w:val="auto"/>
              </w:rPr>
              <w:t>6</w:t>
            </w:r>
            <w:r w:rsidR="000F3300" w:rsidRPr="00A645EA">
              <w:rPr>
                <w:color w:val="auto"/>
              </w:rPr>
              <w:t xml:space="preserve"> г.</w:t>
            </w:r>
          </w:p>
        </w:tc>
        <w:tc>
          <w:tcPr>
            <w:tcW w:w="4786" w:type="dxa"/>
          </w:tcPr>
          <w:p w:rsidR="000F3300" w:rsidRPr="00A645EA" w:rsidRDefault="000F3300" w:rsidP="001A48E6">
            <w:pPr>
              <w:suppressAutoHyphens/>
              <w:jc w:val="right"/>
              <w:rPr>
                <w:color w:val="auto"/>
              </w:rPr>
            </w:pPr>
            <w:r w:rsidRPr="00A645EA">
              <w:rPr>
                <w:color w:val="auto"/>
              </w:rPr>
              <w:t xml:space="preserve">№ </w:t>
            </w:r>
            <w:r w:rsidR="00A645EA">
              <w:rPr>
                <w:color w:val="auto"/>
              </w:rPr>
              <w:t>003</w:t>
            </w:r>
            <w:r w:rsidRPr="00A645EA">
              <w:rPr>
                <w:color w:val="auto"/>
              </w:rPr>
              <w:t xml:space="preserve"> - П</w:t>
            </w:r>
          </w:p>
        </w:tc>
      </w:tr>
    </w:tbl>
    <w:p w:rsidR="000F3300" w:rsidRPr="00DF693D" w:rsidRDefault="000F3300" w:rsidP="000F3300">
      <w:pPr>
        <w:tabs>
          <w:tab w:val="left" w:pos="10080"/>
        </w:tabs>
        <w:ind w:right="1"/>
        <w:jc w:val="center"/>
        <w:rPr>
          <w:color w:val="auto"/>
        </w:rPr>
      </w:pPr>
      <w:r w:rsidRPr="00DF693D">
        <w:rPr>
          <w:color w:val="auto"/>
        </w:rPr>
        <w:t xml:space="preserve">    </w:t>
      </w:r>
    </w:p>
    <w:p w:rsidR="000F3300" w:rsidRPr="00DF693D" w:rsidRDefault="000F3300" w:rsidP="000F3300">
      <w:pPr>
        <w:jc w:val="both"/>
        <w:rPr>
          <w:b/>
          <w:color w:val="auto"/>
        </w:rPr>
      </w:pPr>
      <w:r w:rsidRPr="00DF693D">
        <w:rPr>
          <w:b/>
          <w:color w:val="auto"/>
        </w:rPr>
        <w:t>Об утверждении Положения о комиссии, осуществляющей  прием и проверку документов получателей субсидий на возмещение части затрат, связанных с обеспечением населения сельского поселения Хатанга основными продуктами питания</w:t>
      </w:r>
      <w:r w:rsidR="001A48E6">
        <w:rPr>
          <w:b/>
          <w:color w:val="auto"/>
        </w:rPr>
        <w:t xml:space="preserve"> в 2016 году</w:t>
      </w:r>
      <w:r w:rsidRPr="00DF693D">
        <w:rPr>
          <w:b/>
          <w:color w:val="auto"/>
        </w:rPr>
        <w:t xml:space="preserve"> </w:t>
      </w:r>
    </w:p>
    <w:p w:rsidR="000F3300" w:rsidRPr="00DF693D" w:rsidRDefault="000F3300" w:rsidP="000F3300">
      <w:pPr>
        <w:pStyle w:val="3"/>
        <w:suppressAutoHyphens/>
        <w:rPr>
          <w:sz w:val="24"/>
          <w:szCs w:val="24"/>
        </w:rPr>
      </w:pP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Постановлением Администрации Таймырского Долгано-Ненецкого муниципального района от </w:t>
      </w:r>
      <w:r w:rsidR="001A48E6">
        <w:rPr>
          <w:rFonts w:ascii="Times New Roman" w:hAnsi="Times New Roman" w:cs="Times New Roman"/>
          <w:b w:val="0"/>
          <w:sz w:val="24"/>
          <w:szCs w:val="24"/>
        </w:rPr>
        <w:t>17</w:t>
      </w:r>
      <w:r w:rsidRPr="00DF693D">
        <w:rPr>
          <w:rFonts w:ascii="Times New Roman" w:hAnsi="Times New Roman" w:cs="Times New Roman"/>
          <w:b w:val="0"/>
          <w:sz w:val="24"/>
          <w:szCs w:val="24"/>
        </w:rPr>
        <w:t>.12.201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E2792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1A48E6">
        <w:rPr>
          <w:rFonts w:ascii="Times New Roman" w:hAnsi="Times New Roman" w:cs="Times New Roman"/>
          <w:b w:val="0"/>
          <w:sz w:val="24"/>
          <w:szCs w:val="24"/>
        </w:rPr>
        <w:t>143</w:t>
      </w: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Pr="006F430B">
        <w:rPr>
          <w:rFonts w:ascii="Times New Roman" w:hAnsi="Times New Roman" w:cs="Times New Roman"/>
          <w:b w:val="0"/>
          <w:sz w:val="24"/>
          <w:szCs w:val="24"/>
        </w:rPr>
        <w:t xml:space="preserve">О субсидировании части затрат, связанных с обеспечением населения городского поселения Диксон, сельского поселения Хатанга основными </w:t>
      </w:r>
      <w:r w:rsidR="001A48E6">
        <w:rPr>
          <w:rFonts w:ascii="Times New Roman" w:hAnsi="Times New Roman" w:cs="Times New Roman"/>
          <w:b w:val="0"/>
          <w:sz w:val="24"/>
          <w:szCs w:val="24"/>
        </w:rPr>
        <w:t>продуктами питания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201</w:t>
      </w:r>
      <w:r w:rsidR="001A48E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", </w:t>
      </w:r>
    </w:p>
    <w:p w:rsidR="000F3300" w:rsidRPr="00DF693D" w:rsidRDefault="000F3300" w:rsidP="000F3300">
      <w:pPr>
        <w:suppressAutoHyphens/>
        <w:jc w:val="center"/>
        <w:rPr>
          <w:b/>
          <w:bCs/>
          <w:color w:val="auto"/>
          <w:spacing w:val="20"/>
        </w:rPr>
      </w:pPr>
    </w:p>
    <w:p w:rsidR="000F3300" w:rsidRPr="00DF693D" w:rsidRDefault="000F3300" w:rsidP="000F3300">
      <w:pPr>
        <w:suppressAutoHyphens/>
        <w:jc w:val="center"/>
        <w:rPr>
          <w:b/>
          <w:bCs/>
          <w:color w:val="auto"/>
          <w:spacing w:val="20"/>
        </w:rPr>
      </w:pPr>
    </w:p>
    <w:p w:rsidR="000F3300" w:rsidRPr="00DF693D" w:rsidRDefault="000F3300" w:rsidP="000F3300">
      <w:pPr>
        <w:suppressAutoHyphens/>
        <w:jc w:val="center"/>
        <w:rPr>
          <w:b/>
          <w:bCs/>
          <w:color w:val="auto"/>
        </w:rPr>
      </w:pPr>
      <w:r w:rsidRPr="00DF693D">
        <w:rPr>
          <w:b/>
          <w:bCs/>
          <w:color w:val="auto"/>
        </w:rPr>
        <w:t>ПОСТАНОВЛЯЮ:</w:t>
      </w:r>
    </w:p>
    <w:p w:rsidR="000F3300" w:rsidRPr="00DF693D" w:rsidRDefault="000F3300" w:rsidP="000F3300">
      <w:pPr>
        <w:suppressAutoHyphens/>
        <w:jc w:val="center"/>
        <w:rPr>
          <w:b/>
          <w:bCs/>
          <w:color w:val="auto"/>
        </w:rPr>
      </w:pPr>
    </w:p>
    <w:p w:rsidR="000F3300" w:rsidRPr="00DF693D" w:rsidRDefault="000F3300" w:rsidP="000F3300">
      <w:pPr>
        <w:numPr>
          <w:ilvl w:val="0"/>
          <w:numId w:val="2"/>
        </w:numPr>
        <w:jc w:val="both"/>
        <w:rPr>
          <w:color w:val="auto"/>
        </w:rPr>
      </w:pPr>
      <w:r w:rsidRPr="00DF693D">
        <w:rPr>
          <w:color w:val="auto"/>
        </w:rPr>
        <w:t>Утвердить Положение о 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 w:rsidR="002863F5">
        <w:rPr>
          <w:color w:val="auto"/>
        </w:rPr>
        <w:t xml:space="preserve"> в 2016 году</w:t>
      </w:r>
      <w:r w:rsidRPr="00DF693D">
        <w:rPr>
          <w:color w:val="auto"/>
        </w:rPr>
        <w:t>, согласно приложению.</w:t>
      </w:r>
    </w:p>
    <w:p w:rsidR="000F3300" w:rsidRPr="00DF693D" w:rsidRDefault="000F3300" w:rsidP="000F3300">
      <w:pPr>
        <w:pStyle w:val="a3"/>
        <w:rPr>
          <w:color w:val="auto"/>
        </w:rPr>
      </w:pPr>
    </w:p>
    <w:p w:rsidR="000F3300" w:rsidRDefault="000F3300" w:rsidP="000F3300">
      <w:pPr>
        <w:pStyle w:val="3"/>
        <w:numPr>
          <w:ilvl w:val="0"/>
          <w:numId w:val="2"/>
        </w:numPr>
        <w:suppressAutoHyphens/>
        <w:rPr>
          <w:sz w:val="24"/>
          <w:szCs w:val="24"/>
        </w:rPr>
      </w:pPr>
      <w:r w:rsidRPr="00DF693D">
        <w:rPr>
          <w:sz w:val="24"/>
          <w:szCs w:val="24"/>
        </w:rPr>
        <w:t xml:space="preserve">Отменить действие Постановления администрации сельского поселения Хатанга от </w:t>
      </w:r>
      <w:r w:rsidR="002863F5">
        <w:rPr>
          <w:sz w:val="24"/>
          <w:szCs w:val="24"/>
          <w:lang w:val="ru-RU"/>
        </w:rPr>
        <w:t>18</w:t>
      </w:r>
      <w:r w:rsidRPr="00DF693D">
        <w:rPr>
          <w:sz w:val="24"/>
          <w:szCs w:val="24"/>
        </w:rPr>
        <w:t>.0</w:t>
      </w:r>
      <w:r w:rsidR="002863F5">
        <w:rPr>
          <w:sz w:val="24"/>
          <w:szCs w:val="24"/>
          <w:lang w:val="ru-RU"/>
        </w:rPr>
        <w:t>2</w:t>
      </w:r>
      <w:r w:rsidRPr="00DF693D">
        <w:rPr>
          <w:sz w:val="24"/>
          <w:szCs w:val="24"/>
        </w:rPr>
        <w:t>.201</w:t>
      </w:r>
      <w:r w:rsidR="002863F5">
        <w:rPr>
          <w:sz w:val="24"/>
          <w:szCs w:val="24"/>
          <w:lang w:val="ru-RU"/>
        </w:rPr>
        <w:t>5</w:t>
      </w:r>
      <w:r w:rsidRPr="00DF693D">
        <w:rPr>
          <w:sz w:val="24"/>
          <w:szCs w:val="24"/>
        </w:rPr>
        <w:t xml:space="preserve"> № 0</w:t>
      </w:r>
      <w:r>
        <w:rPr>
          <w:sz w:val="24"/>
          <w:szCs w:val="24"/>
        </w:rPr>
        <w:t>1</w:t>
      </w:r>
      <w:r w:rsidR="002863F5">
        <w:rPr>
          <w:sz w:val="24"/>
          <w:szCs w:val="24"/>
          <w:lang w:val="ru-RU"/>
        </w:rPr>
        <w:t>8</w:t>
      </w:r>
      <w:r w:rsidRPr="00DF693D">
        <w:rPr>
          <w:sz w:val="24"/>
          <w:szCs w:val="24"/>
        </w:rPr>
        <w:t xml:space="preserve">-П </w:t>
      </w:r>
      <w:r>
        <w:rPr>
          <w:sz w:val="24"/>
          <w:szCs w:val="24"/>
        </w:rPr>
        <w:t>«</w:t>
      </w:r>
      <w:r w:rsidRPr="002D5093">
        <w:rPr>
          <w:sz w:val="24"/>
          <w:szCs w:val="24"/>
        </w:rPr>
        <w:t>Об утверждении Положения о комиссии, осуществляющей  прием и проверку документов получателей субсидий на возмещение части затрат, связанных с обеспечением населения сельского поселения Хатан</w:t>
      </w:r>
      <w:r>
        <w:rPr>
          <w:sz w:val="24"/>
          <w:szCs w:val="24"/>
        </w:rPr>
        <w:t>га основными продуктами питания»</w:t>
      </w:r>
      <w:r w:rsidRPr="00DF693D">
        <w:rPr>
          <w:sz w:val="24"/>
          <w:szCs w:val="24"/>
        </w:rPr>
        <w:t>.</w:t>
      </w:r>
    </w:p>
    <w:p w:rsidR="000F3300" w:rsidRDefault="000F3300" w:rsidP="000F3300">
      <w:pPr>
        <w:pStyle w:val="3"/>
        <w:suppressAutoHyphens/>
        <w:ind w:left="720"/>
        <w:rPr>
          <w:sz w:val="24"/>
          <w:szCs w:val="24"/>
        </w:rPr>
      </w:pPr>
    </w:p>
    <w:p w:rsidR="000F3300" w:rsidRPr="00DF693D" w:rsidRDefault="000F3300" w:rsidP="000F3300">
      <w:pPr>
        <w:pStyle w:val="3"/>
        <w:numPr>
          <w:ilvl w:val="0"/>
          <w:numId w:val="2"/>
        </w:numPr>
        <w:suppressAutoHyphens/>
        <w:rPr>
          <w:sz w:val="24"/>
          <w:szCs w:val="24"/>
        </w:rPr>
      </w:pPr>
      <w:r w:rsidRPr="00DF693D">
        <w:rPr>
          <w:sz w:val="24"/>
          <w:szCs w:val="24"/>
        </w:rPr>
        <w:t xml:space="preserve">Настоящее Постановление вступает в </w:t>
      </w:r>
      <w:r w:rsidR="009F2E94">
        <w:rPr>
          <w:sz w:val="24"/>
          <w:szCs w:val="24"/>
          <w:lang w:val="ru-RU"/>
        </w:rPr>
        <w:t>день, следующий за днем официального опубликования</w:t>
      </w:r>
      <w:r w:rsidR="009F2E94">
        <w:rPr>
          <w:sz w:val="24"/>
          <w:szCs w:val="24"/>
        </w:rPr>
        <w:t xml:space="preserve"> и</w:t>
      </w:r>
      <w:r w:rsidRPr="00DF693D">
        <w:rPr>
          <w:sz w:val="24"/>
          <w:szCs w:val="24"/>
        </w:rPr>
        <w:t xml:space="preserve"> подлежит </w:t>
      </w:r>
      <w:bookmarkStart w:id="0" w:name="_GoBack"/>
      <w:bookmarkEnd w:id="0"/>
      <w:r w:rsidRPr="00DF693D">
        <w:rPr>
          <w:sz w:val="24"/>
          <w:szCs w:val="24"/>
        </w:rPr>
        <w:t>размещению на официальном сайте органов местного самоуправления сельского поселения Хатанга.</w:t>
      </w:r>
    </w:p>
    <w:p w:rsidR="000F3300" w:rsidRPr="00DF693D" w:rsidRDefault="000F3300" w:rsidP="000F3300">
      <w:pPr>
        <w:pStyle w:val="a3"/>
        <w:ind w:left="0"/>
        <w:jc w:val="both"/>
        <w:rPr>
          <w:color w:val="auto"/>
        </w:rPr>
      </w:pPr>
    </w:p>
    <w:p w:rsidR="000F3300" w:rsidRPr="00DF693D" w:rsidRDefault="000F3300" w:rsidP="000F330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DF693D">
        <w:rPr>
          <w:color w:val="auto"/>
        </w:rPr>
        <w:t xml:space="preserve">Контроль за исполнением настоящего Постановления </w:t>
      </w:r>
      <w:r>
        <w:rPr>
          <w:color w:val="auto"/>
        </w:rPr>
        <w:t>возложить</w:t>
      </w:r>
      <w:r w:rsidRPr="00DF693D">
        <w:rPr>
          <w:color w:val="auto"/>
        </w:rPr>
        <w:t xml:space="preserve"> на заместителя Руководителя администрации сельско</w:t>
      </w:r>
      <w:r>
        <w:rPr>
          <w:color w:val="auto"/>
        </w:rPr>
        <w:t xml:space="preserve">го поселения Хатанга О.В. Попову. </w:t>
      </w:r>
    </w:p>
    <w:p w:rsidR="000F3300" w:rsidRPr="00DF693D" w:rsidRDefault="000F3300" w:rsidP="000F3300">
      <w:pPr>
        <w:suppressAutoHyphens/>
        <w:ind w:left="709" w:hanging="709"/>
        <w:jc w:val="both"/>
        <w:rPr>
          <w:color w:val="auto"/>
        </w:rPr>
      </w:pPr>
    </w:p>
    <w:p w:rsidR="000F3300" w:rsidRDefault="000F3300" w:rsidP="000F3300">
      <w:pPr>
        <w:ind w:left="709" w:hanging="709"/>
        <w:rPr>
          <w:color w:val="auto"/>
        </w:rPr>
      </w:pPr>
    </w:p>
    <w:p w:rsidR="000F3300" w:rsidRPr="00DF693D" w:rsidRDefault="000F3300" w:rsidP="000F3300">
      <w:pPr>
        <w:ind w:left="709" w:hanging="709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75"/>
      </w:tblGrid>
      <w:tr w:rsidR="000F3300" w:rsidRPr="00DF693D" w:rsidTr="006B2090">
        <w:tc>
          <w:tcPr>
            <w:tcW w:w="4896" w:type="dxa"/>
          </w:tcPr>
          <w:p w:rsidR="000F3300" w:rsidRPr="00DF693D" w:rsidRDefault="000F3300" w:rsidP="006B2090">
            <w:pPr>
              <w:rPr>
                <w:color w:val="auto"/>
              </w:rPr>
            </w:pPr>
            <w:r w:rsidRPr="00DF693D">
              <w:rPr>
                <w:color w:val="auto"/>
              </w:rPr>
              <w:t>Руководитель администрации</w:t>
            </w:r>
          </w:p>
          <w:p w:rsidR="000F3300" w:rsidRPr="00DF693D" w:rsidRDefault="000F3300" w:rsidP="006B2090">
            <w:pPr>
              <w:rPr>
                <w:color w:val="auto"/>
              </w:rPr>
            </w:pPr>
            <w:r w:rsidRPr="00DF693D">
              <w:rPr>
                <w:color w:val="auto"/>
              </w:rPr>
              <w:t>сельского поселения Хатанга</w:t>
            </w:r>
          </w:p>
        </w:tc>
        <w:tc>
          <w:tcPr>
            <w:tcW w:w="4897" w:type="dxa"/>
          </w:tcPr>
          <w:p w:rsidR="000F3300" w:rsidRPr="00DF693D" w:rsidRDefault="000F3300" w:rsidP="006B2090">
            <w:pPr>
              <w:jc w:val="right"/>
              <w:rPr>
                <w:color w:val="auto"/>
              </w:rPr>
            </w:pPr>
          </w:p>
          <w:p w:rsidR="000F3300" w:rsidRPr="00DF693D" w:rsidRDefault="000F3300" w:rsidP="006B2090">
            <w:pPr>
              <w:jc w:val="right"/>
              <w:rPr>
                <w:color w:val="auto"/>
              </w:rPr>
            </w:pPr>
            <w:r w:rsidRPr="00DF693D">
              <w:rPr>
                <w:color w:val="auto"/>
              </w:rPr>
              <w:t>Н.А. Клыгина</w:t>
            </w:r>
          </w:p>
        </w:tc>
      </w:tr>
    </w:tbl>
    <w:p w:rsidR="000F3300" w:rsidRDefault="000F3300" w:rsidP="000F3300">
      <w:pPr>
        <w:rPr>
          <w:color w:val="auto"/>
        </w:rPr>
      </w:pPr>
    </w:p>
    <w:p w:rsidR="000F3300" w:rsidRDefault="000F3300" w:rsidP="000F3300">
      <w:pPr>
        <w:rPr>
          <w:color w:val="auto"/>
        </w:rPr>
      </w:pPr>
    </w:p>
    <w:p w:rsidR="000F3300" w:rsidRPr="00DF693D" w:rsidRDefault="000F3300" w:rsidP="000F3300">
      <w:pPr>
        <w:rPr>
          <w:color w:val="auto"/>
        </w:rPr>
      </w:pPr>
    </w:p>
    <w:p w:rsidR="000F3300" w:rsidRPr="00DF693D" w:rsidRDefault="000F3300" w:rsidP="000F3300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DF693D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0F3300" w:rsidRPr="00DF693D" w:rsidRDefault="000F3300" w:rsidP="000F3300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  <w:r w:rsidRPr="00DF693D">
        <w:rPr>
          <w:rFonts w:ascii="Times New Roman" w:hAnsi="Times New Roman" w:cs="Times New Roman"/>
        </w:rPr>
        <w:t xml:space="preserve">к Постановлению администрации </w:t>
      </w:r>
    </w:p>
    <w:p w:rsidR="000F3300" w:rsidRPr="00DF693D" w:rsidRDefault="000F3300" w:rsidP="000F3300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  <w:r w:rsidRPr="00DF693D">
        <w:rPr>
          <w:rFonts w:ascii="Times New Roman" w:hAnsi="Times New Roman" w:cs="Times New Roman"/>
        </w:rPr>
        <w:t>сельского поселения Хатанга</w:t>
      </w:r>
    </w:p>
    <w:p w:rsidR="000F3300" w:rsidRPr="00DF693D" w:rsidRDefault="000F3300" w:rsidP="000F3300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  <w:r w:rsidRPr="00A867FA">
        <w:rPr>
          <w:rFonts w:ascii="Times New Roman" w:hAnsi="Times New Roman" w:cs="Times New Roman"/>
        </w:rPr>
        <w:t xml:space="preserve">от  </w:t>
      </w:r>
      <w:r w:rsidR="00A867FA" w:rsidRPr="00A867FA">
        <w:rPr>
          <w:rFonts w:ascii="Times New Roman" w:hAnsi="Times New Roman" w:cs="Times New Roman"/>
        </w:rPr>
        <w:t>26.</w:t>
      </w:r>
      <w:r w:rsidR="002863F5" w:rsidRPr="00A867FA">
        <w:rPr>
          <w:rFonts w:ascii="Times New Roman" w:hAnsi="Times New Roman" w:cs="Times New Roman"/>
        </w:rPr>
        <w:t>01.2016</w:t>
      </w:r>
      <w:r w:rsidRPr="00A867FA">
        <w:rPr>
          <w:rFonts w:ascii="Times New Roman" w:hAnsi="Times New Roman" w:cs="Times New Roman"/>
        </w:rPr>
        <w:t xml:space="preserve"> г. № </w:t>
      </w:r>
      <w:r w:rsidR="00A867FA" w:rsidRPr="00A867FA">
        <w:rPr>
          <w:rFonts w:ascii="Times New Roman" w:hAnsi="Times New Roman" w:cs="Times New Roman"/>
        </w:rPr>
        <w:t>003</w:t>
      </w:r>
      <w:r w:rsidRPr="00A867FA">
        <w:rPr>
          <w:rFonts w:ascii="Times New Roman" w:hAnsi="Times New Roman" w:cs="Times New Roman"/>
        </w:rPr>
        <w:t xml:space="preserve"> - П</w:t>
      </w:r>
    </w:p>
    <w:p w:rsidR="000F3300" w:rsidRPr="00DF693D" w:rsidRDefault="000F3300" w:rsidP="000F3300">
      <w:pPr>
        <w:pStyle w:val="ConsPlusNormal"/>
        <w:widowControl/>
        <w:ind w:left="5783" w:firstLine="0"/>
        <w:rPr>
          <w:rFonts w:ascii="Times New Roman" w:hAnsi="Times New Roman" w:cs="Times New Roman"/>
        </w:rPr>
      </w:pPr>
    </w:p>
    <w:p w:rsidR="000F3300" w:rsidRPr="00DF693D" w:rsidRDefault="000F3300" w:rsidP="000F3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3300" w:rsidRPr="00DF693D" w:rsidRDefault="000F3300" w:rsidP="000F3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ПОЛОЖЕНИЕ</w:t>
      </w:r>
    </w:p>
    <w:p w:rsidR="000F3300" w:rsidRPr="00DF693D" w:rsidRDefault="000F3300" w:rsidP="000F3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3D">
        <w:rPr>
          <w:rFonts w:ascii="Times New Roman" w:hAnsi="Times New Roman" w:cs="Times New Roman"/>
          <w:b/>
          <w:sz w:val="24"/>
          <w:szCs w:val="24"/>
        </w:rPr>
        <w:t>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 w:rsidR="002863F5">
        <w:rPr>
          <w:rFonts w:ascii="Times New Roman" w:hAnsi="Times New Roman" w:cs="Times New Roman"/>
          <w:b/>
          <w:sz w:val="24"/>
          <w:szCs w:val="24"/>
        </w:rPr>
        <w:t xml:space="preserve"> в 2016 году</w:t>
      </w:r>
    </w:p>
    <w:p w:rsidR="000F3300" w:rsidRPr="00DF693D" w:rsidRDefault="000F3300" w:rsidP="000F33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F3300" w:rsidRPr="00DF693D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0F33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 xml:space="preserve">1.1. Настоящее положение о 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(далее – Положение) устанавливает цели создания, задачи и порядок работы 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</w:t>
      </w:r>
      <w:r w:rsidR="009A6517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Pr="00DF693D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:rsidR="000F3300" w:rsidRPr="00DF693D" w:rsidRDefault="000F3300" w:rsidP="000F3300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F693D">
        <w:rPr>
          <w:color w:val="auto"/>
        </w:rPr>
        <w:t xml:space="preserve">1.2.  Настоящее Положение разработано на основании Гражданского кодекса РФ, иных нормативно-правовых актов Российской Федерации и </w:t>
      </w:r>
      <w:r w:rsidRPr="002D5093">
        <w:rPr>
          <w:color w:val="auto"/>
        </w:rPr>
        <w:t>П</w:t>
      </w:r>
      <w:r>
        <w:rPr>
          <w:color w:val="auto"/>
        </w:rPr>
        <w:t xml:space="preserve">оложения </w:t>
      </w:r>
      <w:r w:rsidRPr="002D5093">
        <w:rPr>
          <w:color w:val="auto"/>
        </w:rPr>
        <w:t xml:space="preserve">о порядке предоставления субсидий на возмещение части затрат, связанных с обеспечением населения городского поселения Диксон, сельского поселения Хатанга </w:t>
      </w:r>
      <w:r w:rsidR="002863F5">
        <w:rPr>
          <w:color w:val="auto"/>
        </w:rPr>
        <w:t>основными продуктами питания</w:t>
      </w:r>
      <w:r w:rsidRPr="002D5093">
        <w:rPr>
          <w:color w:val="auto"/>
        </w:rPr>
        <w:t xml:space="preserve"> в 201</w:t>
      </w:r>
      <w:r w:rsidR="002863F5">
        <w:rPr>
          <w:color w:val="auto"/>
        </w:rPr>
        <w:t>6</w:t>
      </w:r>
      <w:r w:rsidRPr="002D5093">
        <w:rPr>
          <w:color w:val="auto"/>
        </w:rPr>
        <w:t xml:space="preserve"> году</w:t>
      </w:r>
      <w:r w:rsidRPr="00DF693D">
        <w:rPr>
          <w:color w:val="auto"/>
        </w:rPr>
        <w:t xml:space="preserve">, утвержденного </w:t>
      </w:r>
      <w:r w:rsidRPr="002D5093">
        <w:rPr>
          <w:color w:val="auto"/>
        </w:rPr>
        <w:t xml:space="preserve">Постановлением Администрации Таймырского Долгано-Ненецкого муниципального района от </w:t>
      </w:r>
      <w:r w:rsidR="002863F5">
        <w:rPr>
          <w:color w:val="auto"/>
        </w:rPr>
        <w:t>17</w:t>
      </w:r>
      <w:r w:rsidRPr="002D5093">
        <w:rPr>
          <w:color w:val="auto"/>
        </w:rPr>
        <w:t>.12.201</w:t>
      </w:r>
      <w:r w:rsidR="002863F5">
        <w:rPr>
          <w:color w:val="auto"/>
        </w:rPr>
        <w:t>5</w:t>
      </w:r>
      <w:r w:rsidRPr="002D5093">
        <w:rPr>
          <w:color w:val="auto"/>
        </w:rPr>
        <w:t xml:space="preserve"> № 1</w:t>
      </w:r>
      <w:r w:rsidR="002863F5">
        <w:rPr>
          <w:color w:val="auto"/>
        </w:rPr>
        <w:t>143</w:t>
      </w:r>
      <w:r w:rsidRPr="002D5093">
        <w:rPr>
          <w:color w:val="auto"/>
        </w:rPr>
        <w:t xml:space="preserve"> "О субсидировании части затрат, связанных с обеспечением населения городского поселения Диксон, сельского поселения Хатан</w:t>
      </w:r>
      <w:r w:rsidR="002863F5">
        <w:rPr>
          <w:color w:val="auto"/>
        </w:rPr>
        <w:t>га основными продуктами питания</w:t>
      </w:r>
      <w:r w:rsidRPr="002D5093">
        <w:rPr>
          <w:color w:val="auto"/>
        </w:rPr>
        <w:t xml:space="preserve"> в 201</w:t>
      </w:r>
      <w:r w:rsidR="002863F5">
        <w:rPr>
          <w:color w:val="auto"/>
        </w:rPr>
        <w:t>6</w:t>
      </w:r>
      <w:r w:rsidRPr="002D5093">
        <w:rPr>
          <w:color w:val="auto"/>
        </w:rPr>
        <w:t xml:space="preserve"> году" </w:t>
      </w:r>
      <w:r w:rsidRPr="00DF693D">
        <w:rPr>
          <w:color w:val="auto"/>
        </w:rPr>
        <w:t>(далее – Положение Администрации муниципального района).</w:t>
      </w:r>
    </w:p>
    <w:p w:rsidR="000F3300" w:rsidRPr="00DF693D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:rsidR="000F3300" w:rsidRPr="00DF693D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0F330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2.1. Комиссия создается в целях:</w:t>
      </w:r>
    </w:p>
    <w:p w:rsidR="000F3300" w:rsidRPr="00DF693D" w:rsidRDefault="000F3300" w:rsidP="009A651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 xml:space="preserve">обеспечения правомерности и объективности при рассмотрении документов, представленных на получение субсидий на возмещение части затрат, связанных с обеспечением населения сельского поселения Хатанга основными продуктами питания. </w:t>
      </w:r>
    </w:p>
    <w:p w:rsidR="000F3300" w:rsidRPr="00DF693D" w:rsidRDefault="000F3300" w:rsidP="000F330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2.2. Задачи Комиссии:</w:t>
      </w:r>
    </w:p>
    <w:p w:rsidR="000F3300" w:rsidRPr="00DF693D" w:rsidRDefault="000F3300" w:rsidP="009A651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прием документов на получение субсидий на возмещение части затрат, связанных с обеспечением населения сельского поселения Хатанга основными продуктами питания;</w:t>
      </w:r>
    </w:p>
    <w:p w:rsidR="000F3300" w:rsidRPr="00DF693D" w:rsidRDefault="000F3300" w:rsidP="009A6517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проверка документов, представленных на получение субсидий на возмещение части затрат, связанных с обеспечением населения сельского поселения Хатанга основными продуктами питания, на соответствие требованиям Положения Администрации муниципального района.</w:t>
      </w:r>
    </w:p>
    <w:p w:rsidR="000F3300" w:rsidRPr="00DF693D" w:rsidRDefault="000F3300" w:rsidP="000F33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0F3300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ПОРЯДОК ФОРМИРОВАНИЯ КОМИССИИ</w:t>
      </w:r>
    </w:p>
    <w:p w:rsidR="000F3300" w:rsidRPr="00DF693D" w:rsidRDefault="000F3300" w:rsidP="000F3300">
      <w:pPr>
        <w:pStyle w:val="ConsPlusNormal"/>
        <w:widowControl/>
        <w:ind w:left="35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9A6517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3.1. Комиссия является коллегиальным органом.</w:t>
      </w:r>
    </w:p>
    <w:p w:rsidR="000F3300" w:rsidRPr="00DF693D" w:rsidRDefault="000F3300" w:rsidP="009A6517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 xml:space="preserve">3.2. </w:t>
      </w:r>
      <w:r w:rsidR="009A6517" w:rsidRPr="00A867FA">
        <w:rPr>
          <w:rFonts w:ascii="Times New Roman" w:hAnsi="Times New Roman" w:cs="Times New Roman"/>
          <w:sz w:val="24"/>
          <w:szCs w:val="24"/>
        </w:rPr>
        <w:t>В</w:t>
      </w:r>
      <w:r w:rsidRPr="00A867FA">
        <w:rPr>
          <w:rFonts w:ascii="Times New Roman" w:hAnsi="Times New Roman" w:cs="Times New Roman"/>
          <w:sz w:val="24"/>
          <w:szCs w:val="24"/>
        </w:rPr>
        <w:t xml:space="preserve"> с</w:t>
      </w:r>
      <w:r w:rsidR="009A6517" w:rsidRPr="00A867FA">
        <w:rPr>
          <w:rFonts w:ascii="Times New Roman" w:hAnsi="Times New Roman" w:cs="Times New Roman"/>
          <w:sz w:val="24"/>
          <w:szCs w:val="24"/>
        </w:rPr>
        <w:t xml:space="preserve">остав Комиссии входят </w:t>
      </w:r>
      <w:r w:rsidR="00CB7847" w:rsidRPr="00A867FA">
        <w:rPr>
          <w:rFonts w:ascii="Times New Roman" w:hAnsi="Times New Roman" w:cs="Times New Roman"/>
          <w:sz w:val="24"/>
          <w:szCs w:val="24"/>
        </w:rPr>
        <w:t>пять</w:t>
      </w:r>
      <w:r w:rsidRPr="00A867F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F693D">
        <w:rPr>
          <w:rFonts w:ascii="Times New Roman" w:hAnsi="Times New Roman" w:cs="Times New Roman"/>
          <w:sz w:val="24"/>
          <w:szCs w:val="24"/>
        </w:rPr>
        <w:t xml:space="preserve">. Председатель, заместитель председателя, секретарь являются </w:t>
      </w:r>
      <w:r w:rsidR="009A651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DF693D">
        <w:rPr>
          <w:rFonts w:ascii="Times New Roman" w:hAnsi="Times New Roman" w:cs="Times New Roman"/>
          <w:sz w:val="24"/>
          <w:szCs w:val="24"/>
        </w:rPr>
        <w:t xml:space="preserve">членами Комиссии. </w:t>
      </w:r>
    </w:p>
    <w:p w:rsidR="000F3300" w:rsidRPr="00DF693D" w:rsidRDefault="000F3300" w:rsidP="009A6517">
      <w:pPr>
        <w:tabs>
          <w:tab w:val="left" w:pos="1134"/>
        </w:tabs>
        <w:ind w:firstLine="709"/>
        <w:jc w:val="both"/>
        <w:rPr>
          <w:color w:val="auto"/>
        </w:rPr>
      </w:pPr>
      <w:r w:rsidRPr="00DF693D">
        <w:rPr>
          <w:color w:val="auto"/>
        </w:rPr>
        <w:t>3.3. В период отсутствия основного члена Комиссии обязанности возлагаются на лицо, исполняющее его обязанности в соответствующем структурном подразделении.</w:t>
      </w:r>
    </w:p>
    <w:p w:rsidR="000F3300" w:rsidRPr="00DF693D" w:rsidRDefault="000F3300" w:rsidP="000F3300">
      <w:pPr>
        <w:ind w:firstLine="709"/>
        <w:jc w:val="both"/>
        <w:rPr>
          <w:color w:val="auto"/>
        </w:rPr>
      </w:pPr>
      <w:r w:rsidRPr="00DF693D">
        <w:rPr>
          <w:color w:val="auto"/>
        </w:rPr>
        <w:lastRenderedPageBreak/>
        <w:t>3.4. Состав Комиссии утверждается распоряжением администрации сельского поселения Хатанга.</w:t>
      </w:r>
    </w:p>
    <w:p w:rsidR="000F3300" w:rsidRPr="00DF693D" w:rsidRDefault="000F3300" w:rsidP="000F3300">
      <w:pPr>
        <w:jc w:val="both"/>
        <w:rPr>
          <w:color w:val="auto"/>
        </w:rPr>
      </w:pPr>
    </w:p>
    <w:p w:rsidR="000F3300" w:rsidRPr="00DF693D" w:rsidRDefault="000F3300" w:rsidP="000F3300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ПОРЯДОК РАБОТЫ КОМИССИИ</w:t>
      </w:r>
    </w:p>
    <w:p w:rsidR="000F3300" w:rsidRPr="00DF693D" w:rsidRDefault="000F3300" w:rsidP="000F3300">
      <w:pPr>
        <w:pStyle w:val="ConsPlusNormal"/>
        <w:widowControl/>
        <w:ind w:left="71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0F3300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DF693D">
        <w:rPr>
          <w:color w:val="auto"/>
        </w:rPr>
        <w:t>4.1. Основной организационной формой работы Комиссии является заседание.</w:t>
      </w:r>
    </w:p>
    <w:p w:rsidR="000F3300" w:rsidRPr="00DF693D" w:rsidRDefault="000F3300" w:rsidP="000F3300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DF693D">
        <w:rPr>
          <w:color w:val="auto"/>
        </w:rPr>
        <w:t>4.2. Заседания Комиссии проводятся по мере необходимости.</w:t>
      </w:r>
    </w:p>
    <w:p w:rsidR="000F3300" w:rsidRPr="00DF693D" w:rsidRDefault="000F3300" w:rsidP="003519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DF693D">
        <w:rPr>
          <w:color w:val="auto"/>
        </w:rPr>
        <w:t xml:space="preserve">4.3. Заседание Комиссии проводит председатель Комиссии. Председатель Комиссии вправе передать полномочия по проведению заседания Комиссии заместителю председателя Комиссии. </w:t>
      </w:r>
    </w:p>
    <w:p w:rsidR="000F3300" w:rsidRPr="00DF693D" w:rsidRDefault="000F3300" w:rsidP="000F3300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A867FA">
        <w:rPr>
          <w:color w:val="auto"/>
        </w:rPr>
        <w:t>Заседание считается правомочным, если на нем присутству</w:t>
      </w:r>
      <w:r w:rsidR="000F6283" w:rsidRPr="00A867FA">
        <w:rPr>
          <w:color w:val="auto"/>
        </w:rPr>
        <w:t>ю</w:t>
      </w:r>
      <w:r w:rsidRPr="00A867FA">
        <w:rPr>
          <w:color w:val="auto"/>
        </w:rPr>
        <w:t xml:space="preserve">т </w:t>
      </w:r>
      <w:r w:rsidR="000F6283" w:rsidRPr="00A867FA">
        <w:rPr>
          <w:color w:val="auto"/>
        </w:rPr>
        <w:t>три члена Комиссии</w:t>
      </w:r>
      <w:r w:rsidRPr="00A867FA">
        <w:rPr>
          <w:color w:val="auto"/>
        </w:rPr>
        <w:t>.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>4.4. Заключения Комиссии в виде отказа в приеме документов, либо оформления по установленной форме расчета размера получения субсидии на возмещение части затрат, связанных с обеспечением населения основными продуктами питания,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4.5. Прием документов от получателей субсидий осуществляется секретарем Комиссии. 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4.6. Комиссия осуществляет проверку документов, представленных получателями субсидий, на соответствие требованиям Положения Администрации муниципального района в срок не более 5-ти рабочих дней со дня получения документов. 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В случаях выявления нарушений требований Положения Администрации муниципального района, в том числе отсутствия необходимых документов,  представленных получателями субсидий, эти документы не принимаются для расчета размера предоставления субсидий. </w:t>
      </w:r>
      <w:r w:rsidRPr="00A867FA">
        <w:rPr>
          <w:rFonts w:ascii="Times New Roman" w:hAnsi="Times New Roman" w:cs="Times New Roman"/>
          <w:b w:val="0"/>
          <w:sz w:val="24"/>
          <w:szCs w:val="24"/>
        </w:rPr>
        <w:t>Секретарь Комиссии письменно</w:t>
      </w:r>
      <w:r w:rsidR="00CB7847" w:rsidRPr="00A867FA">
        <w:rPr>
          <w:rFonts w:ascii="Times New Roman" w:hAnsi="Times New Roman" w:cs="Times New Roman"/>
          <w:b w:val="0"/>
          <w:sz w:val="24"/>
          <w:szCs w:val="24"/>
        </w:rPr>
        <w:t xml:space="preserve"> посредством электронной почты, факсимильной связи</w:t>
      </w:r>
      <w:r w:rsidRPr="00A867FA">
        <w:rPr>
          <w:rFonts w:ascii="Times New Roman" w:hAnsi="Times New Roman" w:cs="Times New Roman"/>
          <w:b w:val="0"/>
          <w:sz w:val="24"/>
          <w:szCs w:val="24"/>
        </w:rPr>
        <w:t xml:space="preserve"> уведомляет об этом получателей субсидий</w:t>
      </w:r>
      <w:r w:rsidR="00CB7847" w:rsidRPr="00A867FA">
        <w:rPr>
          <w:rFonts w:ascii="Times New Roman" w:hAnsi="Times New Roman" w:cs="Times New Roman"/>
          <w:b w:val="0"/>
          <w:sz w:val="24"/>
          <w:szCs w:val="24"/>
        </w:rPr>
        <w:t xml:space="preserve"> не позднее следующего рабочего дня</w:t>
      </w:r>
      <w:r w:rsidRPr="00A867F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>4.7. По итогам проверки Комиссия составляет заключение по форме в соответствии с приложением № 1 к настоящему Положению.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В заключении отражается наличие, либо отсутствие в документах, представленных на возмещение части затрат, связанных с обеспечением населения основными продуктами питания, нарушений требований Постановления Администрации муниципального района, а также рекомендации и выводы членов Комиссии. 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На основании заключения секретарь Комиссии составляет расчет размера </w:t>
      </w:r>
      <w:r w:rsidRPr="00057ABB">
        <w:rPr>
          <w:rFonts w:ascii="Times New Roman" w:hAnsi="Times New Roman" w:cs="Times New Roman"/>
          <w:b w:val="0"/>
          <w:sz w:val="24"/>
          <w:szCs w:val="24"/>
        </w:rPr>
        <w:t>получения субсидии по форме в соответствии с приложени</w:t>
      </w:r>
      <w:r w:rsidR="00057ABB"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057ABB">
        <w:rPr>
          <w:rFonts w:ascii="Times New Roman" w:hAnsi="Times New Roman" w:cs="Times New Roman"/>
          <w:b w:val="0"/>
          <w:sz w:val="24"/>
          <w:szCs w:val="24"/>
        </w:rPr>
        <w:t xml:space="preserve"> № 2</w:t>
      </w:r>
      <w:r w:rsidR="006B2090" w:rsidRPr="00057ABB">
        <w:rPr>
          <w:rFonts w:ascii="Times New Roman" w:hAnsi="Times New Roman" w:cs="Times New Roman"/>
          <w:b w:val="0"/>
          <w:sz w:val="24"/>
          <w:szCs w:val="24"/>
        </w:rPr>
        <w:t>, 3</w:t>
      </w:r>
      <w:r w:rsidR="00057ABB" w:rsidRPr="00057ABB">
        <w:rPr>
          <w:rFonts w:ascii="Times New Roman" w:hAnsi="Times New Roman" w:cs="Times New Roman"/>
          <w:b w:val="0"/>
          <w:sz w:val="24"/>
          <w:szCs w:val="24"/>
        </w:rPr>
        <w:t xml:space="preserve">, (в случае выплаты получателю части субсидий в виде аванса </w:t>
      </w:r>
      <w:r w:rsidR="00057ABB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057ABB" w:rsidRPr="00057ABB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w:anchor="Par1199" w:history="1">
        <w:r w:rsidR="00057ABB" w:rsidRPr="00057ABB">
          <w:rPr>
            <w:rFonts w:ascii="Times New Roman" w:hAnsi="Times New Roman" w:cs="Times New Roman"/>
            <w:b w:val="0"/>
            <w:sz w:val="24"/>
            <w:szCs w:val="24"/>
          </w:rPr>
          <w:t>форме</w:t>
        </w:r>
      </w:hyperlink>
      <w:r w:rsidR="00057ABB" w:rsidRPr="00057ABB">
        <w:rPr>
          <w:rFonts w:ascii="Times New Roman" w:hAnsi="Times New Roman" w:cs="Times New Roman"/>
          <w:b w:val="0"/>
          <w:sz w:val="24"/>
          <w:szCs w:val="24"/>
        </w:rPr>
        <w:t>, установленной приложением 4)</w:t>
      </w:r>
      <w:r w:rsidRPr="00057ABB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Положению и с учетом ставок</w:t>
      </w: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 субсидирования, установленных Положением Администрации муниципального района. Данный расчет подписывается </w:t>
      </w:r>
      <w:r w:rsidR="00057ABB">
        <w:rPr>
          <w:rFonts w:ascii="Times New Roman" w:hAnsi="Times New Roman" w:cs="Times New Roman"/>
          <w:b w:val="0"/>
          <w:sz w:val="24"/>
          <w:szCs w:val="24"/>
        </w:rPr>
        <w:t xml:space="preserve">ответственным лицом </w:t>
      </w:r>
      <w:r w:rsidR="002A5D4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  <w:r w:rsidR="002A5D45" w:rsidRPr="00A867FA">
        <w:rPr>
          <w:rFonts w:ascii="Times New Roman" w:hAnsi="Times New Roman" w:cs="Times New Roman"/>
          <w:b w:val="0"/>
          <w:sz w:val="24"/>
          <w:szCs w:val="24"/>
        </w:rPr>
        <w:t>Хатанга</w:t>
      </w:r>
      <w:r w:rsidR="00CB7847" w:rsidRPr="00A867FA">
        <w:rPr>
          <w:rFonts w:ascii="Times New Roman" w:hAnsi="Times New Roman" w:cs="Times New Roman"/>
          <w:b w:val="0"/>
          <w:sz w:val="24"/>
          <w:szCs w:val="24"/>
        </w:rPr>
        <w:t xml:space="preserve"> (Председателем Комиссии)</w:t>
      </w:r>
      <w:r w:rsidRPr="00A867F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4.8. Заключение, расчет, документы для получения субсидий направляются в Управление муниципального заказа и потребительского рынка Администрации Таймырского Долгано-Ненецкого муниципального района. </w:t>
      </w: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>Один экземпляр заключения и расчета направляются получателю субсидии.</w:t>
      </w:r>
    </w:p>
    <w:p w:rsidR="000F3300" w:rsidRPr="00DF693D" w:rsidRDefault="000F3300" w:rsidP="000F33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0F3300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ОТВЕТСТВЕННОСТЬ ЧЛЕНОВ КОМИССИИ</w:t>
      </w:r>
    </w:p>
    <w:p w:rsidR="000F3300" w:rsidRPr="00DF693D" w:rsidRDefault="000F3300" w:rsidP="000F3300">
      <w:pPr>
        <w:pStyle w:val="ConsPlusNormal"/>
        <w:widowControl/>
        <w:ind w:left="71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F3300" w:rsidRPr="00DF693D" w:rsidRDefault="000F3300" w:rsidP="000F33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5.1. Члены Комиссии несут ответственность в соответствии с действующим законодательством Российской Федерации.</w:t>
      </w:r>
    </w:p>
    <w:p w:rsidR="000F3300" w:rsidRPr="00DF693D" w:rsidRDefault="000F3300" w:rsidP="00DB60D1">
      <w:pPr>
        <w:ind w:firstLine="561"/>
        <w:jc w:val="both"/>
        <w:rPr>
          <w:color w:val="auto"/>
        </w:rPr>
      </w:pPr>
      <w:r w:rsidRPr="00DF693D">
        <w:rPr>
          <w:color w:val="auto"/>
        </w:rPr>
        <w:t>5.2. Обжалование действий Комиссии осуществляется в соответствии с действующим законодательством.</w:t>
      </w:r>
    </w:p>
    <w:p w:rsidR="000F3300" w:rsidRPr="00DF693D" w:rsidRDefault="000F3300" w:rsidP="000F33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0F3300" w:rsidRPr="00DF693D" w:rsidSect="006B2090">
          <w:pgSz w:w="11907" w:h="16840" w:code="9"/>
          <w:pgMar w:top="1134" w:right="850" w:bottom="1134" w:left="1701" w:header="680" w:footer="680" w:gutter="0"/>
          <w:cols w:space="708"/>
          <w:docGrid w:linePitch="326"/>
        </w:sectPr>
      </w:pPr>
    </w:p>
    <w:p w:rsidR="000F3300" w:rsidRPr="00DF693D" w:rsidRDefault="000F3300" w:rsidP="000F3300">
      <w:pPr>
        <w:pStyle w:val="ConsPlusNormal"/>
        <w:widowControl/>
        <w:ind w:left="5783" w:firstLine="0"/>
        <w:outlineLvl w:val="0"/>
        <w:rPr>
          <w:rFonts w:ascii="Times New Roman" w:hAnsi="Times New Roman" w:cs="Times New Roman"/>
          <w:b/>
        </w:rPr>
      </w:pPr>
      <w:r w:rsidRPr="00DF693D">
        <w:rPr>
          <w:rFonts w:ascii="Times New Roman" w:hAnsi="Times New Roman" w:cs="Times New Roman"/>
          <w:b/>
        </w:rPr>
        <w:lastRenderedPageBreak/>
        <w:t>Приложение № 1</w:t>
      </w:r>
    </w:p>
    <w:p w:rsidR="000F3300" w:rsidRPr="00DF693D" w:rsidRDefault="000F3300" w:rsidP="000F330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</w:rPr>
      </w:pPr>
      <w:r w:rsidRPr="00DF693D">
        <w:rPr>
          <w:rFonts w:ascii="Times New Roman" w:hAnsi="Times New Roman" w:cs="Times New Roman"/>
        </w:rPr>
        <w:t xml:space="preserve"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</w:t>
      </w:r>
      <w:r w:rsidR="00221133">
        <w:rPr>
          <w:rFonts w:ascii="Times New Roman" w:hAnsi="Times New Roman" w:cs="Times New Roman"/>
        </w:rPr>
        <w:t>в 2016 году</w:t>
      </w: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300" w:rsidRPr="00DF693D" w:rsidRDefault="000F3300" w:rsidP="000F3300">
      <w:pPr>
        <w:tabs>
          <w:tab w:val="left" w:pos="1725"/>
        </w:tabs>
        <w:jc w:val="center"/>
        <w:rPr>
          <w:b/>
          <w:color w:val="auto"/>
        </w:rPr>
      </w:pPr>
      <w:r w:rsidRPr="00DF693D">
        <w:rPr>
          <w:b/>
          <w:color w:val="auto"/>
        </w:rPr>
        <w:t xml:space="preserve">Заключение </w:t>
      </w:r>
    </w:p>
    <w:p w:rsidR="000F3300" w:rsidRPr="00DF693D" w:rsidRDefault="000F3300" w:rsidP="000F3300">
      <w:pPr>
        <w:tabs>
          <w:tab w:val="left" w:pos="1725"/>
        </w:tabs>
        <w:jc w:val="center"/>
        <w:rPr>
          <w:b/>
          <w:color w:val="auto"/>
        </w:rPr>
      </w:pPr>
      <w:r w:rsidRPr="00DF693D">
        <w:rPr>
          <w:b/>
          <w:color w:val="auto"/>
        </w:rPr>
        <w:t>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 w:rsidR="00221133">
        <w:rPr>
          <w:b/>
          <w:color w:val="auto"/>
        </w:rPr>
        <w:t xml:space="preserve"> в 2016 году</w:t>
      </w:r>
      <w:r w:rsidRPr="00DF693D">
        <w:rPr>
          <w:b/>
          <w:color w:val="auto"/>
        </w:rPr>
        <w:t xml:space="preserve"> (далее – Комиссия)</w:t>
      </w:r>
    </w:p>
    <w:p w:rsidR="000F3300" w:rsidRPr="00DF693D" w:rsidRDefault="000F3300" w:rsidP="000F3300">
      <w:pPr>
        <w:tabs>
          <w:tab w:val="left" w:pos="1725"/>
        </w:tabs>
        <w:rPr>
          <w:color w:val="auto"/>
        </w:rPr>
      </w:pPr>
    </w:p>
    <w:p w:rsidR="000F3300" w:rsidRPr="00DF693D" w:rsidRDefault="000F3300" w:rsidP="000F3300">
      <w:pPr>
        <w:keepNext/>
        <w:keepLines/>
        <w:widowControl w:val="0"/>
        <w:jc w:val="center"/>
        <w:rPr>
          <w:color w:val="auto"/>
        </w:rPr>
      </w:pPr>
      <w:r w:rsidRPr="00DF693D">
        <w:rPr>
          <w:color w:val="auto"/>
        </w:rPr>
        <w:t>"___" ________  20</w:t>
      </w:r>
      <w:r w:rsidR="006B2090">
        <w:rPr>
          <w:color w:val="auto"/>
        </w:rPr>
        <w:t>_</w:t>
      </w:r>
      <w:r w:rsidRPr="00DF693D">
        <w:rPr>
          <w:color w:val="auto"/>
        </w:rPr>
        <w:t xml:space="preserve"> г.                                                                                             с. Хатанга</w:t>
      </w:r>
    </w:p>
    <w:p w:rsidR="000F3300" w:rsidRPr="00DF693D" w:rsidRDefault="000F3300" w:rsidP="000F3300">
      <w:pPr>
        <w:keepNext/>
        <w:keepLines/>
        <w:widowControl w:val="0"/>
        <w:jc w:val="center"/>
        <w:rPr>
          <w:color w:val="auto"/>
          <w:sz w:val="22"/>
          <w:szCs w:val="22"/>
        </w:rPr>
      </w:pPr>
    </w:p>
    <w:p w:rsidR="000F3300" w:rsidRPr="00DF693D" w:rsidRDefault="000F3300" w:rsidP="000F330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F693D">
        <w:rPr>
          <w:rFonts w:ascii="Times New Roman" w:hAnsi="Times New Roman" w:cs="Times New Roman"/>
          <w:sz w:val="24"/>
          <w:szCs w:val="24"/>
        </w:rPr>
        <w:t>Обеспечение основными продуктами питания населения</w:t>
      </w:r>
      <w:r w:rsidRPr="00DF693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3300" w:rsidRPr="00DF693D" w:rsidRDefault="000F3300" w:rsidP="000F330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F693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0F3300" w:rsidRPr="00DF693D" w:rsidRDefault="000F3300" w:rsidP="000F330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DF693D">
        <w:rPr>
          <w:rFonts w:ascii="Times New Roman" w:hAnsi="Times New Roman" w:cs="Times New Roman"/>
        </w:rPr>
        <w:t>(наименование населенного пункта)</w:t>
      </w:r>
    </w:p>
    <w:p w:rsidR="000F3300" w:rsidRPr="00DF693D" w:rsidRDefault="000F3300" w:rsidP="000F3300">
      <w:pPr>
        <w:keepNext/>
        <w:keepLines/>
        <w:widowControl w:val="0"/>
        <w:jc w:val="center"/>
        <w:rPr>
          <w:color w:val="auto"/>
          <w:sz w:val="22"/>
          <w:szCs w:val="22"/>
        </w:rPr>
      </w:pPr>
      <w:r w:rsidRPr="00DF693D">
        <w:rPr>
          <w:color w:val="auto"/>
          <w:sz w:val="22"/>
          <w:szCs w:val="22"/>
        </w:rPr>
        <w:t>____________________________________________________________________________</w:t>
      </w:r>
    </w:p>
    <w:p w:rsidR="000F3300" w:rsidRPr="00DF693D" w:rsidRDefault="000F3300" w:rsidP="000F3300">
      <w:pPr>
        <w:keepNext/>
        <w:keepLines/>
        <w:widowControl w:val="0"/>
        <w:jc w:val="center"/>
        <w:rPr>
          <w:color w:val="auto"/>
          <w:sz w:val="20"/>
          <w:szCs w:val="20"/>
        </w:rPr>
      </w:pPr>
      <w:r w:rsidRPr="00DF693D">
        <w:rPr>
          <w:color w:val="auto"/>
          <w:sz w:val="20"/>
          <w:szCs w:val="20"/>
        </w:rPr>
        <w:t>(наименование организации (ФИО индивидуального предпринимателя), представивших документы)</w:t>
      </w:r>
    </w:p>
    <w:p w:rsidR="000F3300" w:rsidRPr="00DF693D" w:rsidRDefault="000F3300" w:rsidP="000F3300">
      <w:pPr>
        <w:tabs>
          <w:tab w:val="left" w:pos="1725"/>
        </w:tabs>
        <w:jc w:val="center"/>
        <w:rPr>
          <w:color w:val="auto"/>
        </w:rPr>
      </w:pP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>Документы представлены на основании ____________________________________</w:t>
      </w: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_______________________________________________________________________________________________________________________________________________________________________________________________________________________________________, с целью получения субсидий в порядке и размерах, установленных Положением Администрации муниципального района, за период _________________ 20_ года.</w:t>
      </w:r>
    </w:p>
    <w:p w:rsidR="000F3300" w:rsidRPr="00DF693D" w:rsidRDefault="000F3300" w:rsidP="000F330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300" w:rsidRPr="00DF693D" w:rsidRDefault="000F3300" w:rsidP="000F33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F693D">
        <w:rPr>
          <w:rFonts w:ascii="Times New Roman" w:hAnsi="Times New Roman" w:cs="Times New Roman"/>
          <w:b w:val="0"/>
          <w:sz w:val="24"/>
          <w:szCs w:val="24"/>
          <w:u w:val="single"/>
        </w:rPr>
        <w:t>Состав документов:</w:t>
      </w:r>
    </w:p>
    <w:p w:rsidR="000F3300" w:rsidRPr="00DF693D" w:rsidRDefault="000F3300" w:rsidP="000F330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300" w:rsidRPr="00DF693D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>Комиссия рассмотрела представленные "___" ________  20</w:t>
      </w:r>
      <w:r w:rsidR="006B2090">
        <w:rPr>
          <w:rFonts w:ascii="Times New Roman" w:hAnsi="Times New Roman" w:cs="Times New Roman"/>
          <w:b w:val="0"/>
          <w:sz w:val="24"/>
          <w:szCs w:val="24"/>
        </w:rPr>
        <w:t xml:space="preserve">_ </w:t>
      </w:r>
      <w:r w:rsidRPr="00DF693D">
        <w:rPr>
          <w:rFonts w:ascii="Times New Roman" w:hAnsi="Times New Roman" w:cs="Times New Roman"/>
          <w:b w:val="0"/>
          <w:sz w:val="24"/>
          <w:szCs w:val="24"/>
        </w:rPr>
        <w:t>г. документы на соответствие требованиям Положения Администрации муниципального района.</w:t>
      </w:r>
    </w:p>
    <w:p w:rsidR="000F3300" w:rsidRPr="00DF693D" w:rsidRDefault="000F3300" w:rsidP="000F330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F693D">
        <w:rPr>
          <w:rFonts w:ascii="Times New Roman" w:hAnsi="Times New Roman" w:cs="Times New Roman"/>
          <w:b w:val="0"/>
          <w:sz w:val="24"/>
          <w:szCs w:val="24"/>
          <w:u w:val="single"/>
        </w:rPr>
        <w:t>Замечания членов Комиссии:</w:t>
      </w: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F693D">
        <w:rPr>
          <w:rFonts w:ascii="Times New Roman" w:hAnsi="Times New Roman" w:cs="Times New Roman"/>
          <w:b w:val="0"/>
          <w:sz w:val="24"/>
          <w:szCs w:val="24"/>
          <w:u w:val="single"/>
        </w:rPr>
        <w:t>Выводы членов Комиссии:</w:t>
      </w: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93D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_____________________________________________________________________________ </w:t>
      </w: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300" w:rsidRPr="00DF693D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577" w:type="dxa"/>
        <w:tblLayout w:type="fixed"/>
        <w:tblLook w:val="01E0" w:firstRow="1" w:lastRow="1" w:firstColumn="1" w:lastColumn="1" w:noHBand="0" w:noVBand="0"/>
      </w:tblPr>
      <w:tblGrid>
        <w:gridCol w:w="4654"/>
        <w:gridCol w:w="239"/>
        <w:gridCol w:w="2033"/>
        <w:gridCol w:w="262"/>
        <w:gridCol w:w="2389"/>
      </w:tblGrid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Председатель Комиссии:</w:t>
            </w: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Заместитель председателя Комиссии:</w:t>
            </w: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Члены Комиссии:</w:t>
            </w: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Секретарь Комиссии:</w:t>
            </w: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DF693D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0F3300" w:rsidRPr="00DF693D" w:rsidTr="006B2090">
        <w:tc>
          <w:tcPr>
            <w:tcW w:w="4654" w:type="dxa"/>
          </w:tcPr>
          <w:p w:rsidR="000F3300" w:rsidRPr="00DF693D" w:rsidRDefault="000F3300" w:rsidP="006B2090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DF693D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DF693D" w:rsidRDefault="000F3300" w:rsidP="006B2090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DF693D">
              <w:rPr>
                <w:color w:val="auto"/>
                <w:sz w:val="20"/>
                <w:szCs w:val="20"/>
              </w:rPr>
              <w:t>(ФИО)</w:t>
            </w:r>
          </w:p>
        </w:tc>
      </w:tr>
    </w:tbl>
    <w:p w:rsidR="000F3300" w:rsidRPr="00DF693D" w:rsidRDefault="000F3300" w:rsidP="000F33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  <w:sectPr w:rsidR="000F3300" w:rsidRPr="00DF693D" w:rsidSect="006B2090">
          <w:pgSz w:w="11907" w:h="16840" w:code="9"/>
          <w:pgMar w:top="851" w:right="851" w:bottom="851" w:left="1440" w:header="680" w:footer="680" w:gutter="0"/>
          <w:cols w:space="708"/>
          <w:docGrid w:linePitch="326"/>
        </w:sectPr>
      </w:pPr>
    </w:p>
    <w:p w:rsidR="006B2090" w:rsidRPr="00DF693D" w:rsidRDefault="006B2090" w:rsidP="00DB12F1">
      <w:pPr>
        <w:pStyle w:val="ConsPlusNormal"/>
        <w:widowControl/>
        <w:ind w:left="9356" w:firstLine="0"/>
        <w:outlineLvl w:val="0"/>
        <w:rPr>
          <w:rFonts w:ascii="Times New Roman" w:hAnsi="Times New Roman" w:cs="Times New Roman"/>
          <w:b/>
        </w:rPr>
      </w:pPr>
      <w:r w:rsidRPr="00DF693D">
        <w:rPr>
          <w:rFonts w:ascii="Times New Roman" w:hAnsi="Times New Roman" w:cs="Times New Roman"/>
          <w:b/>
        </w:rPr>
        <w:lastRenderedPageBreak/>
        <w:t>Приложение № 2</w:t>
      </w:r>
    </w:p>
    <w:p w:rsidR="006B2090" w:rsidRDefault="006B2090" w:rsidP="00DB12F1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</w:rPr>
      </w:pPr>
      <w:r w:rsidRPr="00DF693D">
        <w:rPr>
          <w:rFonts w:ascii="Times New Roman" w:hAnsi="Times New Roman" w:cs="Times New Roman"/>
        </w:rPr>
        <w:t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>
        <w:rPr>
          <w:rFonts w:ascii="Times New Roman" w:hAnsi="Times New Roman" w:cs="Times New Roman"/>
        </w:rPr>
        <w:t xml:space="preserve"> в 2016 году</w:t>
      </w:r>
    </w:p>
    <w:p w:rsidR="006B2090" w:rsidRDefault="006B2090" w:rsidP="006B209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</w:rPr>
      </w:pPr>
    </w:p>
    <w:p w:rsidR="006B2090" w:rsidRDefault="006B2090" w:rsidP="006B209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</w:rPr>
      </w:pPr>
    </w:p>
    <w:p w:rsidR="006B2090" w:rsidRPr="00DB12F1" w:rsidRDefault="006B2090" w:rsidP="006B209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</w:rPr>
      </w:pPr>
    </w:p>
    <w:p w:rsidR="006B2090" w:rsidRPr="006F27B3" w:rsidRDefault="006B2090" w:rsidP="006B2090">
      <w:pPr>
        <w:pStyle w:val="ConsPlusTitle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F27B3">
        <w:rPr>
          <w:rFonts w:ascii="Times New Roman" w:hAnsi="Times New Roman" w:cs="Times New Roman"/>
          <w:sz w:val="24"/>
          <w:szCs w:val="24"/>
        </w:rPr>
        <w:t>РАСЧЕТ</w:t>
      </w:r>
    </w:p>
    <w:p w:rsidR="006B2090" w:rsidRPr="006F27B3" w:rsidRDefault="006B2090" w:rsidP="006B2090">
      <w:pPr>
        <w:pStyle w:val="ConsPlusTitle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F27B3">
        <w:rPr>
          <w:rFonts w:ascii="Times New Roman" w:hAnsi="Times New Roman" w:cs="Times New Roman"/>
          <w:sz w:val="24"/>
          <w:szCs w:val="24"/>
        </w:rPr>
        <w:t>размера субсидии на возмещение части затрат,</w:t>
      </w:r>
    </w:p>
    <w:p w:rsidR="00DB12F1" w:rsidRPr="006F27B3" w:rsidRDefault="006B2090" w:rsidP="006B2090">
      <w:pPr>
        <w:pStyle w:val="ConsPlusTitle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F27B3">
        <w:rPr>
          <w:rFonts w:ascii="Times New Roman" w:hAnsi="Times New Roman" w:cs="Times New Roman"/>
          <w:sz w:val="24"/>
          <w:szCs w:val="24"/>
        </w:rPr>
        <w:t xml:space="preserve">связанных с обеспечением населения </w:t>
      </w:r>
    </w:p>
    <w:p w:rsidR="006B2090" w:rsidRPr="006F27B3" w:rsidRDefault="006B2090" w:rsidP="006B2090">
      <w:pPr>
        <w:pStyle w:val="ConsPlusTitle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F27B3">
        <w:rPr>
          <w:rFonts w:ascii="Times New Roman" w:hAnsi="Times New Roman" w:cs="Times New Roman"/>
          <w:sz w:val="24"/>
          <w:szCs w:val="24"/>
        </w:rPr>
        <w:t>села Хатанга</w:t>
      </w:r>
    </w:p>
    <w:p w:rsidR="006B2090" w:rsidRPr="006F27B3" w:rsidRDefault="006B2090" w:rsidP="006B2090">
      <w:pPr>
        <w:pStyle w:val="ConsPlusTitle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F27B3">
        <w:rPr>
          <w:rFonts w:ascii="Times New Roman" w:hAnsi="Times New Roman" w:cs="Times New Roman"/>
          <w:sz w:val="24"/>
          <w:szCs w:val="24"/>
        </w:rPr>
        <w:t>основными продуктами питания по ценам с учетом ставки субсидирования</w:t>
      </w:r>
    </w:p>
    <w:p w:rsidR="006B2090" w:rsidRPr="00DB12F1" w:rsidRDefault="006B2090" w:rsidP="006B2090">
      <w:pPr>
        <w:autoSpaceDE w:val="0"/>
        <w:autoSpaceDN w:val="0"/>
        <w:adjustRightInd w:val="0"/>
        <w:ind w:right="282"/>
        <w:jc w:val="center"/>
        <w:rPr>
          <w:color w:val="auto"/>
        </w:rPr>
      </w:pPr>
      <w:r w:rsidRPr="00DB12F1">
        <w:rPr>
          <w:color w:val="auto"/>
        </w:rPr>
        <w:t>________________________________________________________</w:t>
      </w:r>
    </w:p>
    <w:p w:rsidR="006B2090" w:rsidRPr="00DB12F1" w:rsidRDefault="006B2090" w:rsidP="006B2090">
      <w:pPr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  <w:r w:rsidRPr="00DB12F1">
        <w:rPr>
          <w:color w:val="auto"/>
          <w:sz w:val="20"/>
          <w:szCs w:val="20"/>
        </w:rPr>
        <w:t>(наименование населенного пункта)</w:t>
      </w:r>
    </w:p>
    <w:p w:rsidR="006B2090" w:rsidRPr="00DB12F1" w:rsidRDefault="006B2090" w:rsidP="006B2090">
      <w:pPr>
        <w:autoSpaceDE w:val="0"/>
        <w:autoSpaceDN w:val="0"/>
        <w:adjustRightInd w:val="0"/>
        <w:ind w:right="282"/>
        <w:jc w:val="center"/>
        <w:rPr>
          <w:color w:val="auto"/>
        </w:rPr>
      </w:pPr>
      <w:r w:rsidRPr="00DB12F1">
        <w:rPr>
          <w:color w:val="auto"/>
        </w:rPr>
        <w:t>____________________________________________________________</w:t>
      </w:r>
    </w:p>
    <w:p w:rsidR="006B2090" w:rsidRPr="00DB12F1" w:rsidRDefault="006B2090" w:rsidP="006B2090">
      <w:pPr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  <w:r w:rsidRPr="00DB12F1">
        <w:rPr>
          <w:color w:val="auto"/>
          <w:sz w:val="20"/>
          <w:szCs w:val="20"/>
        </w:rPr>
        <w:t>(Получатель субсидий)</w:t>
      </w:r>
    </w:p>
    <w:p w:rsidR="006B2090" w:rsidRPr="00DB12F1" w:rsidRDefault="006B2090" w:rsidP="006B2090">
      <w:pPr>
        <w:autoSpaceDE w:val="0"/>
        <w:autoSpaceDN w:val="0"/>
        <w:adjustRightInd w:val="0"/>
        <w:ind w:right="282"/>
        <w:jc w:val="center"/>
        <w:rPr>
          <w:color w:val="auto"/>
        </w:rPr>
      </w:pPr>
    </w:p>
    <w:tbl>
      <w:tblPr>
        <w:tblW w:w="1442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416"/>
        <w:gridCol w:w="1134"/>
        <w:gridCol w:w="1985"/>
        <w:gridCol w:w="1701"/>
        <w:gridCol w:w="1277"/>
        <w:gridCol w:w="1418"/>
        <w:gridCol w:w="1415"/>
        <w:gridCol w:w="1560"/>
        <w:gridCol w:w="1986"/>
      </w:tblGrid>
      <w:tr w:rsidR="00D444CE" w:rsidRPr="00DB12F1" w:rsidTr="006B2090">
        <w:trPr>
          <w:trHeight w:val="282"/>
          <w:jc w:val="right"/>
        </w:trPr>
        <w:tc>
          <w:tcPr>
            <w:tcW w:w="533" w:type="dxa"/>
            <w:vMerge w:val="restart"/>
            <w:vAlign w:val="center"/>
          </w:tcPr>
          <w:p w:rsidR="006B2090" w:rsidRPr="00DB12F1" w:rsidRDefault="006B2090" w:rsidP="006B209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2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6" w:type="dxa"/>
            <w:vMerge w:val="restart"/>
            <w:vAlign w:val="center"/>
          </w:tcPr>
          <w:p w:rsidR="006B2090" w:rsidRPr="00DB12F1" w:rsidRDefault="006B2090" w:rsidP="006B2090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2F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продуктов 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>питания</w:t>
            </w:r>
          </w:p>
        </w:tc>
        <w:tc>
          <w:tcPr>
            <w:tcW w:w="1134" w:type="dxa"/>
            <w:vMerge w:val="restart"/>
            <w:vAlign w:val="center"/>
          </w:tcPr>
          <w:p w:rsidR="006B2090" w:rsidRPr="00DB12F1" w:rsidRDefault="006B2090" w:rsidP="006B2090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2F1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(кг, л,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>десяток)</w:t>
            </w:r>
          </w:p>
        </w:tc>
        <w:tc>
          <w:tcPr>
            <w:tcW w:w="4963" w:type="dxa"/>
            <w:gridSpan w:val="3"/>
            <w:vAlign w:val="center"/>
          </w:tcPr>
          <w:p w:rsidR="006B2090" w:rsidRPr="00DB12F1" w:rsidRDefault="006B2090" w:rsidP="006B2090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2F1">
              <w:rPr>
                <w:rFonts w:ascii="Times New Roman" w:hAnsi="Times New Roman" w:cs="Times New Roman"/>
                <w:sz w:val="18"/>
                <w:szCs w:val="18"/>
              </w:rPr>
              <w:t>Расчет субсидии</w:t>
            </w:r>
          </w:p>
        </w:tc>
        <w:tc>
          <w:tcPr>
            <w:tcW w:w="6379" w:type="dxa"/>
            <w:gridSpan w:val="4"/>
            <w:vAlign w:val="center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Информация о формировании цены реализации</w:t>
            </w:r>
          </w:p>
        </w:tc>
      </w:tr>
      <w:tr w:rsidR="00D444CE" w:rsidRPr="00DB12F1" w:rsidTr="006B2090">
        <w:trPr>
          <w:jc w:val="right"/>
        </w:trPr>
        <w:tc>
          <w:tcPr>
            <w:tcW w:w="533" w:type="dxa"/>
            <w:vMerge/>
            <w:vAlign w:val="center"/>
          </w:tcPr>
          <w:p w:rsidR="006B2090" w:rsidRPr="00DB12F1" w:rsidRDefault="006B2090" w:rsidP="006B2090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6B2090" w:rsidRPr="00DB12F1" w:rsidRDefault="006B2090" w:rsidP="006B2090">
            <w:pPr>
              <w:pStyle w:val="ConsPlusCell"/>
              <w:widowControl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2090" w:rsidRPr="00DB12F1" w:rsidRDefault="006B2090" w:rsidP="006B209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B2090" w:rsidRPr="00DB12F1" w:rsidRDefault="006B2090" w:rsidP="006B2090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2F1">
              <w:rPr>
                <w:rFonts w:ascii="Times New Roman" w:hAnsi="Times New Roman" w:cs="Times New Roman"/>
                <w:sz w:val="18"/>
                <w:szCs w:val="18"/>
              </w:rPr>
              <w:t>Объем продуктов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питания,   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фактически  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доставленный,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оприходованный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реализации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>населению</w:t>
            </w:r>
          </w:p>
        </w:tc>
        <w:tc>
          <w:tcPr>
            <w:tcW w:w="1701" w:type="dxa"/>
            <w:vAlign w:val="center"/>
          </w:tcPr>
          <w:p w:rsidR="006B2090" w:rsidRPr="00DB12F1" w:rsidRDefault="006B2090" w:rsidP="006B2090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2F1">
              <w:rPr>
                <w:rFonts w:ascii="Times New Roman" w:hAnsi="Times New Roman" w:cs="Times New Roman"/>
                <w:sz w:val="18"/>
                <w:szCs w:val="18"/>
              </w:rPr>
              <w:t xml:space="preserve">Ставка    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>субсидирования,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расчете на 1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единицу   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продуктов  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питания, </w:t>
            </w:r>
          </w:p>
          <w:p w:rsidR="006B2090" w:rsidRPr="00DB12F1" w:rsidRDefault="006B2090" w:rsidP="006B2090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2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7" w:type="dxa"/>
            <w:vAlign w:val="center"/>
          </w:tcPr>
          <w:p w:rsidR="006B2090" w:rsidRPr="00DB12F1" w:rsidRDefault="006B2090" w:rsidP="006B2090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2F1">
              <w:rPr>
                <w:rFonts w:ascii="Times New Roman" w:hAnsi="Times New Roman" w:cs="Times New Roman"/>
                <w:sz w:val="18"/>
                <w:szCs w:val="18"/>
              </w:rPr>
              <w:t xml:space="preserve">Сумма  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субсидии к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возмещению,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рублей  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(гр. 4 x </w:t>
            </w:r>
            <w:r w:rsidRPr="00DB12F1">
              <w:rPr>
                <w:rFonts w:ascii="Times New Roman" w:hAnsi="Times New Roman" w:cs="Times New Roman"/>
                <w:sz w:val="18"/>
                <w:szCs w:val="18"/>
              </w:rPr>
              <w:br/>
              <w:t>гр. 5)</w:t>
            </w:r>
          </w:p>
        </w:tc>
        <w:tc>
          <w:tcPr>
            <w:tcW w:w="1418" w:type="dxa"/>
            <w:vAlign w:val="center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 xml:space="preserve">Закупочная   цена на 1 </w:t>
            </w:r>
            <w:r w:rsidRPr="00DB12F1">
              <w:rPr>
                <w:color w:val="auto"/>
                <w:sz w:val="18"/>
                <w:szCs w:val="18"/>
              </w:rPr>
              <w:br/>
              <w:t xml:space="preserve">единицу    </w:t>
            </w:r>
            <w:r w:rsidRPr="00DB12F1">
              <w:rPr>
                <w:color w:val="auto"/>
                <w:sz w:val="18"/>
                <w:szCs w:val="18"/>
              </w:rPr>
              <w:br/>
              <w:t xml:space="preserve">продуктов   </w:t>
            </w:r>
            <w:r w:rsidRPr="00DB12F1">
              <w:rPr>
                <w:color w:val="auto"/>
                <w:sz w:val="18"/>
                <w:szCs w:val="18"/>
              </w:rPr>
              <w:br/>
              <w:t xml:space="preserve">питания, </w:t>
            </w:r>
          </w:p>
          <w:p w:rsidR="006B2090" w:rsidRPr="00DB12F1" w:rsidRDefault="006B2090" w:rsidP="006B20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рублей</w:t>
            </w:r>
          </w:p>
        </w:tc>
        <w:tc>
          <w:tcPr>
            <w:tcW w:w="1415" w:type="dxa"/>
            <w:vAlign w:val="center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-36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Надбавка к закупочной цене,</w:t>
            </w:r>
          </w:p>
          <w:p w:rsidR="006B2090" w:rsidRPr="00DB12F1" w:rsidRDefault="006B2090" w:rsidP="006B2090">
            <w:pPr>
              <w:autoSpaceDE w:val="0"/>
              <w:autoSpaceDN w:val="0"/>
              <w:adjustRightInd w:val="0"/>
              <w:ind w:right="-36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 xml:space="preserve"> рублей</w:t>
            </w:r>
          </w:p>
        </w:tc>
        <w:tc>
          <w:tcPr>
            <w:tcW w:w="1560" w:type="dxa"/>
            <w:vAlign w:val="center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 xml:space="preserve">Транспортные расходы на 1 </w:t>
            </w:r>
            <w:r w:rsidRPr="00DB12F1">
              <w:rPr>
                <w:color w:val="auto"/>
                <w:sz w:val="18"/>
                <w:szCs w:val="18"/>
              </w:rPr>
              <w:br/>
              <w:t xml:space="preserve">единицу    </w:t>
            </w:r>
            <w:r w:rsidRPr="00DB12F1">
              <w:rPr>
                <w:color w:val="auto"/>
                <w:sz w:val="18"/>
                <w:szCs w:val="18"/>
              </w:rPr>
              <w:br/>
              <w:t xml:space="preserve">продуктов   </w:t>
            </w:r>
            <w:r w:rsidRPr="00DB12F1">
              <w:rPr>
                <w:color w:val="auto"/>
                <w:sz w:val="18"/>
                <w:szCs w:val="18"/>
              </w:rPr>
              <w:br/>
              <w:t xml:space="preserve">питания, </w:t>
            </w:r>
          </w:p>
          <w:p w:rsidR="006B2090" w:rsidRPr="00DB12F1" w:rsidRDefault="006B2090" w:rsidP="006B20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рублей</w:t>
            </w:r>
          </w:p>
        </w:tc>
        <w:tc>
          <w:tcPr>
            <w:tcW w:w="1986" w:type="dxa"/>
            <w:vAlign w:val="center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Цена реализации с учетом ставки субсидирования, рублей</w:t>
            </w:r>
          </w:p>
          <w:p w:rsidR="006B2090" w:rsidRPr="00DB12F1" w:rsidRDefault="006B2090" w:rsidP="006B2090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 xml:space="preserve"> (гр. 7 + гр. 8 + гр. 9 – гр. 5)</w:t>
            </w:r>
          </w:p>
        </w:tc>
      </w:tr>
      <w:tr w:rsidR="00D444CE" w:rsidRPr="00DB12F1" w:rsidTr="006B2090">
        <w:trPr>
          <w:jc w:val="right"/>
        </w:trPr>
        <w:tc>
          <w:tcPr>
            <w:tcW w:w="533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41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98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10</w:t>
            </w:r>
          </w:p>
        </w:tc>
      </w:tr>
      <w:tr w:rsidR="00D444CE" w:rsidRPr="00DB12F1" w:rsidTr="006B2090">
        <w:trPr>
          <w:jc w:val="right"/>
        </w:trPr>
        <w:tc>
          <w:tcPr>
            <w:tcW w:w="533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444CE" w:rsidRPr="00DB12F1" w:rsidTr="006B2090">
        <w:trPr>
          <w:jc w:val="right"/>
        </w:trPr>
        <w:tc>
          <w:tcPr>
            <w:tcW w:w="533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444CE" w:rsidRPr="00DB12F1" w:rsidTr="006B2090">
        <w:trPr>
          <w:jc w:val="right"/>
        </w:trPr>
        <w:tc>
          <w:tcPr>
            <w:tcW w:w="533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…</w:t>
            </w:r>
          </w:p>
        </w:tc>
        <w:tc>
          <w:tcPr>
            <w:tcW w:w="141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444CE" w:rsidRPr="00DB12F1" w:rsidTr="006B2090">
        <w:trPr>
          <w:jc w:val="right"/>
        </w:trPr>
        <w:tc>
          <w:tcPr>
            <w:tcW w:w="1949" w:type="dxa"/>
            <w:gridSpan w:val="2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415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986" w:type="dxa"/>
          </w:tcPr>
          <w:p w:rsidR="006B2090" w:rsidRPr="00DB12F1" w:rsidRDefault="006B2090" w:rsidP="006B2090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DB12F1">
              <w:rPr>
                <w:color w:val="auto"/>
                <w:sz w:val="18"/>
                <w:szCs w:val="18"/>
              </w:rPr>
              <w:t>Х</w:t>
            </w:r>
          </w:p>
        </w:tc>
      </w:tr>
    </w:tbl>
    <w:p w:rsidR="006B2090" w:rsidRDefault="006B2090" w:rsidP="006B2090">
      <w:pPr>
        <w:autoSpaceDE w:val="0"/>
        <w:autoSpaceDN w:val="0"/>
        <w:adjustRightInd w:val="0"/>
        <w:ind w:right="282"/>
        <w:jc w:val="both"/>
      </w:pPr>
    </w:p>
    <w:p w:rsidR="00946A88" w:rsidRDefault="00946A88" w:rsidP="006B2090">
      <w:pPr>
        <w:autoSpaceDE w:val="0"/>
        <w:autoSpaceDN w:val="0"/>
        <w:adjustRightInd w:val="0"/>
        <w:ind w:right="282"/>
        <w:jc w:val="both"/>
      </w:pPr>
    </w:p>
    <w:p w:rsidR="00946A88" w:rsidRPr="00DB12F1" w:rsidRDefault="00946A88" w:rsidP="006B2090">
      <w:pPr>
        <w:autoSpaceDE w:val="0"/>
        <w:autoSpaceDN w:val="0"/>
        <w:adjustRightInd w:val="0"/>
        <w:ind w:right="282"/>
        <w:jc w:val="both"/>
      </w:pP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  <w:gridCol w:w="4799"/>
      </w:tblGrid>
      <w:tr w:rsidR="00946A88" w:rsidRPr="00946A88" w:rsidTr="00946A88">
        <w:tc>
          <w:tcPr>
            <w:tcW w:w="4798" w:type="dxa"/>
          </w:tcPr>
          <w:p w:rsidR="00946A88" w:rsidRPr="00946A88" w:rsidRDefault="00946A88" w:rsidP="006B2090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  <w:r w:rsidRPr="00946A88">
              <w:rPr>
                <w:color w:val="auto"/>
              </w:rPr>
              <w:t>Подпись ответственного лица</w:t>
            </w:r>
          </w:p>
        </w:tc>
        <w:tc>
          <w:tcPr>
            <w:tcW w:w="4798" w:type="dxa"/>
          </w:tcPr>
          <w:p w:rsidR="00946A88" w:rsidRPr="00946A88" w:rsidRDefault="00946A88" w:rsidP="00946A8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  <w:r w:rsidRPr="00946A88">
              <w:rPr>
                <w:color w:val="auto"/>
              </w:rPr>
              <w:t>____________</w:t>
            </w:r>
          </w:p>
        </w:tc>
        <w:tc>
          <w:tcPr>
            <w:tcW w:w="4799" w:type="dxa"/>
          </w:tcPr>
          <w:p w:rsidR="00946A88" w:rsidRPr="00946A88" w:rsidRDefault="00946A88" w:rsidP="00946A8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  <w:r w:rsidRPr="00946A88">
              <w:rPr>
                <w:color w:val="auto"/>
              </w:rPr>
              <w:t>_______________</w:t>
            </w:r>
          </w:p>
        </w:tc>
      </w:tr>
      <w:tr w:rsidR="00946A88" w:rsidRPr="00946A88" w:rsidTr="00946A88">
        <w:tc>
          <w:tcPr>
            <w:tcW w:w="4798" w:type="dxa"/>
          </w:tcPr>
          <w:p w:rsidR="00946A88" w:rsidRPr="00946A88" w:rsidRDefault="00946A88" w:rsidP="006B2090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</w:p>
        </w:tc>
        <w:tc>
          <w:tcPr>
            <w:tcW w:w="4798" w:type="dxa"/>
          </w:tcPr>
          <w:p w:rsidR="00946A88" w:rsidRPr="00894581" w:rsidRDefault="00946A88" w:rsidP="00946A8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894581">
              <w:rPr>
                <w:color w:val="auto"/>
                <w:sz w:val="20"/>
                <w:szCs w:val="20"/>
              </w:rPr>
              <w:t>(Ф. И. О.)</w:t>
            </w:r>
          </w:p>
        </w:tc>
        <w:tc>
          <w:tcPr>
            <w:tcW w:w="4799" w:type="dxa"/>
          </w:tcPr>
          <w:p w:rsidR="00946A88" w:rsidRPr="00894581" w:rsidRDefault="00946A88" w:rsidP="00946A8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894581">
              <w:rPr>
                <w:color w:val="auto"/>
                <w:sz w:val="20"/>
                <w:szCs w:val="20"/>
              </w:rPr>
              <w:t>(подпись)</w:t>
            </w:r>
          </w:p>
        </w:tc>
      </w:tr>
      <w:tr w:rsidR="00946A88" w:rsidRPr="00946A88" w:rsidTr="00946A88">
        <w:tc>
          <w:tcPr>
            <w:tcW w:w="4798" w:type="dxa"/>
          </w:tcPr>
          <w:p w:rsidR="00946A88" w:rsidRPr="00946A88" w:rsidRDefault="00946A88" w:rsidP="006B2090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  <w:r w:rsidRPr="00946A88">
              <w:rPr>
                <w:color w:val="auto"/>
              </w:rPr>
              <w:t>Дата   "_____" ___________ 2016 год</w:t>
            </w:r>
            <w:r w:rsidR="002A5D45">
              <w:rPr>
                <w:color w:val="auto"/>
              </w:rPr>
              <w:t>а</w:t>
            </w:r>
          </w:p>
        </w:tc>
        <w:tc>
          <w:tcPr>
            <w:tcW w:w="4798" w:type="dxa"/>
          </w:tcPr>
          <w:p w:rsidR="00946A88" w:rsidRPr="00946A88" w:rsidRDefault="00946A88" w:rsidP="00946A8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</w:p>
        </w:tc>
        <w:tc>
          <w:tcPr>
            <w:tcW w:w="4799" w:type="dxa"/>
          </w:tcPr>
          <w:p w:rsidR="00946A88" w:rsidRPr="00946A88" w:rsidRDefault="00946A88" w:rsidP="00946A8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</w:p>
        </w:tc>
      </w:tr>
    </w:tbl>
    <w:p w:rsidR="006B2090" w:rsidRPr="00DB12F1" w:rsidRDefault="006B2090" w:rsidP="006B2090">
      <w:pPr>
        <w:autoSpaceDE w:val="0"/>
        <w:autoSpaceDN w:val="0"/>
        <w:adjustRightInd w:val="0"/>
        <w:ind w:right="282"/>
        <w:jc w:val="both"/>
      </w:pPr>
    </w:p>
    <w:p w:rsidR="006B2090" w:rsidRPr="00DB12F1" w:rsidRDefault="006B2090" w:rsidP="006B2090">
      <w:pPr>
        <w:autoSpaceDE w:val="0"/>
        <w:autoSpaceDN w:val="0"/>
        <w:adjustRightInd w:val="0"/>
        <w:ind w:right="282"/>
        <w:jc w:val="both"/>
      </w:pPr>
    </w:p>
    <w:p w:rsidR="00DB12F1" w:rsidRPr="00DF693D" w:rsidRDefault="009E1F62" w:rsidP="00DB12F1">
      <w:pPr>
        <w:pStyle w:val="ConsPlusNormal"/>
        <w:widowControl/>
        <w:ind w:left="9356" w:firstLine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B12F1" w:rsidRDefault="00DB12F1" w:rsidP="00DB12F1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</w:rPr>
      </w:pPr>
      <w:r w:rsidRPr="00DF693D">
        <w:rPr>
          <w:rFonts w:ascii="Times New Roman" w:hAnsi="Times New Roman" w:cs="Times New Roman"/>
        </w:rPr>
        <w:t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>
        <w:rPr>
          <w:rFonts w:ascii="Times New Roman" w:hAnsi="Times New Roman" w:cs="Times New Roman"/>
        </w:rPr>
        <w:t xml:space="preserve"> в 2016 году</w:t>
      </w:r>
    </w:p>
    <w:p w:rsidR="00DB12F1" w:rsidRDefault="00DB12F1" w:rsidP="00DB12F1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</w:rPr>
      </w:pPr>
    </w:p>
    <w:p w:rsidR="00DB12F1" w:rsidRDefault="00DB12F1" w:rsidP="00DB12F1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</w:rPr>
      </w:pPr>
    </w:p>
    <w:p w:rsidR="00DB12F1" w:rsidRPr="00DB12F1" w:rsidRDefault="00DB12F1" w:rsidP="00DB12F1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</w:rPr>
      </w:pPr>
    </w:p>
    <w:p w:rsidR="00946A88" w:rsidRPr="00946A88" w:rsidRDefault="00946A88" w:rsidP="00946A88">
      <w:pPr>
        <w:pStyle w:val="ConsPlusTitle"/>
        <w:widowControl/>
        <w:ind w:right="282"/>
        <w:jc w:val="center"/>
        <w:rPr>
          <w:rFonts w:ascii="Times New Roman" w:hAnsi="Times New Roman" w:cs="Times New Roman"/>
        </w:rPr>
      </w:pPr>
      <w:r w:rsidRPr="00946A88">
        <w:rPr>
          <w:rFonts w:ascii="Times New Roman" w:hAnsi="Times New Roman" w:cs="Times New Roman"/>
        </w:rPr>
        <w:t>РАСЧЕТ</w:t>
      </w:r>
    </w:p>
    <w:p w:rsidR="00946A88" w:rsidRPr="00946A88" w:rsidRDefault="00946A88" w:rsidP="00946A88">
      <w:pPr>
        <w:pStyle w:val="ConsPlusNormal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A88">
        <w:rPr>
          <w:rFonts w:ascii="Times New Roman" w:hAnsi="Times New Roman" w:cs="Times New Roman"/>
          <w:b/>
          <w:bCs/>
          <w:sz w:val="24"/>
          <w:szCs w:val="24"/>
        </w:rPr>
        <w:t xml:space="preserve">размера субсидии на возмещение части затрат, связанных с обеспечением населения </w:t>
      </w:r>
    </w:p>
    <w:p w:rsidR="006F27B3" w:rsidRPr="006F27B3" w:rsidRDefault="00946A88" w:rsidP="006F27B3">
      <w:pPr>
        <w:pStyle w:val="ConsPlusTitle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F27B3">
        <w:rPr>
          <w:rFonts w:ascii="Times New Roman" w:hAnsi="Times New Roman" w:cs="Times New Roman"/>
          <w:sz w:val="24"/>
          <w:szCs w:val="24"/>
        </w:rPr>
        <w:t xml:space="preserve">поселков сельского поселения Хатанга </w:t>
      </w:r>
    </w:p>
    <w:p w:rsidR="00946A88" w:rsidRPr="006F27B3" w:rsidRDefault="00946A88" w:rsidP="006F27B3">
      <w:pPr>
        <w:pStyle w:val="ConsPlusTitle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F27B3">
        <w:rPr>
          <w:rFonts w:ascii="Times New Roman" w:hAnsi="Times New Roman" w:cs="Times New Roman"/>
          <w:sz w:val="24"/>
          <w:szCs w:val="24"/>
        </w:rPr>
        <w:t>основными продуктами питания</w:t>
      </w:r>
    </w:p>
    <w:p w:rsidR="00946A88" w:rsidRPr="006F27B3" w:rsidRDefault="00946A88" w:rsidP="00946A88">
      <w:pPr>
        <w:pStyle w:val="ConsPlusTitle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F27B3">
        <w:rPr>
          <w:rFonts w:ascii="Times New Roman" w:hAnsi="Times New Roman" w:cs="Times New Roman"/>
          <w:sz w:val="24"/>
          <w:szCs w:val="24"/>
        </w:rPr>
        <w:t xml:space="preserve">по ценам с учетом ставки субсидирования </w:t>
      </w:r>
    </w:p>
    <w:p w:rsidR="00946A88" w:rsidRPr="00946A88" w:rsidRDefault="00946A88" w:rsidP="00946A88">
      <w:pPr>
        <w:autoSpaceDE w:val="0"/>
        <w:autoSpaceDN w:val="0"/>
        <w:adjustRightInd w:val="0"/>
        <w:ind w:right="282"/>
        <w:jc w:val="center"/>
        <w:rPr>
          <w:color w:val="auto"/>
        </w:rPr>
      </w:pPr>
      <w:r w:rsidRPr="00946A88">
        <w:rPr>
          <w:color w:val="auto"/>
        </w:rPr>
        <w:t>________________________________________________________</w:t>
      </w:r>
    </w:p>
    <w:p w:rsidR="00946A88" w:rsidRPr="00946A88" w:rsidRDefault="00946A88" w:rsidP="00946A88">
      <w:pPr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  <w:r w:rsidRPr="00946A88">
        <w:rPr>
          <w:color w:val="auto"/>
          <w:sz w:val="20"/>
          <w:szCs w:val="20"/>
        </w:rPr>
        <w:t>(наименование населенного пункта)</w:t>
      </w:r>
    </w:p>
    <w:p w:rsidR="00946A88" w:rsidRPr="00946A88" w:rsidRDefault="00946A88" w:rsidP="00946A88">
      <w:pPr>
        <w:autoSpaceDE w:val="0"/>
        <w:autoSpaceDN w:val="0"/>
        <w:adjustRightInd w:val="0"/>
        <w:ind w:right="282"/>
        <w:jc w:val="center"/>
        <w:rPr>
          <w:color w:val="auto"/>
        </w:rPr>
      </w:pPr>
      <w:r w:rsidRPr="00946A88">
        <w:rPr>
          <w:color w:val="auto"/>
        </w:rPr>
        <w:t>____________________________________________________________</w:t>
      </w:r>
    </w:p>
    <w:p w:rsidR="00946A88" w:rsidRPr="00946A88" w:rsidRDefault="00946A88" w:rsidP="00946A88">
      <w:pPr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  <w:r w:rsidRPr="00946A88">
        <w:rPr>
          <w:color w:val="auto"/>
          <w:sz w:val="20"/>
          <w:szCs w:val="20"/>
        </w:rPr>
        <w:t>(Получатель субсидий)</w:t>
      </w:r>
    </w:p>
    <w:p w:rsidR="00946A88" w:rsidRPr="00946A88" w:rsidRDefault="00946A88" w:rsidP="006F27B3">
      <w:pPr>
        <w:autoSpaceDE w:val="0"/>
        <w:autoSpaceDN w:val="0"/>
        <w:adjustRightInd w:val="0"/>
        <w:ind w:right="-30"/>
        <w:jc w:val="center"/>
        <w:rPr>
          <w:color w:val="auto"/>
        </w:rPr>
      </w:pPr>
    </w:p>
    <w:tbl>
      <w:tblPr>
        <w:tblW w:w="1530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5"/>
        <w:gridCol w:w="850"/>
        <w:gridCol w:w="1289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946A88" w:rsidRPr="00946A88" w:rsidTr="006F27B3">
        <w:trPr>
          <w:trHeight w:val="307"/>
          <w:jc w:val="right"/>
        </w:trPr>
        <w:tc>
          <w:tcPr>
            <w:tcW w:w="425" w:type="dxa"/>
            <w:vMerge w:val="restart"/>
            <w:vAlign w:val="center"/>
          </w:tcPr>
          <w:p w:rsidR="00946A88" w:rsidRPr="00946A88" w:rsidRDefault="00946A88" w:rsidP="00420FB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A8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5" w:type="dxa"/>
            <w:vMerge w:val="restart"/>
            <w:vAlign w:val="center"/>
          </w:tcPr>
          <w:p w:rsidR="00946A88" w:rsidRPr="00946A88" w:rsidRDefault="00946A88" w:rsidP="00420FBE">
            <w:pPr>
              <w:pStyle w:val="ConsPlusCell"/>
              <w:widowControl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A88">
              <w:rPr>
                <w:rFonts w:ascii="Times New Roman" w:hAnsi="Times New Roman" w:cs="Times New Roman"/>
                <w:sz w:val="18"/>
                <w:szCs w:val="18"/>
              </w:rPr>
              <w:t>Наименова-ние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продуктов 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>питания</w:t>
            </w:r>
          </w:p>
        </w:tc>
        <w:tc>
          <w:tcPr>
            <w:tcW w:w="850" w:type="dxa"/>
            <w:vMerge w:val="restart"/>
            <w:vAlign w:val="center"/>
          </w:tcPr>
          <w:p w:rsidR="00946A88" w:rsidRPr="00946A88" w:rsidRDefault="00946A88" w:rsidP="00420FBE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A88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(кг, л,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>десяток)</w:t>
            </w:r>
          </w:p>
        </w:tc>
        <w:tc>
          <w:tcPr>
            <w:tcW w:w="6449" w:type="dxa"/>
            <w:gridSpan w:val="5"/>
            <w:vAlign w:val="center"/>
          </w:tcPr>
          <w:p w:rsidR="00946A88" w:rsidRPr="00946A88" w:rsidRDefault="00946A88" w:rsidP="00420FBE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A88">
              <w:rPr>
                <w:rFonts w:ascii="Times New Roman" w:hAnsi="Times New Roman" w:cs="Times New Roman"/>
                <w:sz w:val="18"/>
                <w:szCs w:val="18"/>
              </w:rPr>
              <w:t>Расчет субсидии</w:t>
            </w:r>
          </w:p>
        </w:tc>
        <w:tc>
          <w:tcPr>
            <w:tcW w:w="6450" w:type="dxa"/>
            <w:gridSpan w:val="5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Информация о формировании цены реализации</w:t>
            </w:r>
          </w:p>
        </w:tc>
      </w:tr>
      <w:tr w:rsidR="00946A88" w:rsidRPr="00946A88" w:rsidTr="006F27B3">
        <w:trPr>
          <w:jc w:val="right"/>
        </w:trPr>
        <w:tc>
          <w:tcPr>
            <w:tcW w:w="425" w:type="dxa"/>
            <w:vMerge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946A88" w:rsidRPr="00946A88" w:rsidRDefault="00946A88" w:rsidP="00420FBE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A88">
              <w:rPr>
                <w:rFonts w:ascii="Times New Roman" w:hAnsi="Times New Roman" w:cs="Times New Roman"/>
                <w:sz w:val="18"/>
                <w:szCs w:val="18"/>
              </w:rPr>
              <w:t>Объем продуктов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питания,   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фактически  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доставленный,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оприходованный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реализации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>населению поселка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A88">
              <w:rPr>
                <w:rFonts w:ascii="Times New Roman" w:hAnsi="Times New Roman" w:cs="Times New Roman"/>
                <w:sz w:val="18"/>
                <w:szCs w:val="18"/>
              </w:rPr>
              <w:t xml:space="preserve">Ставка    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>субсидирования при доставке от с. Хатанга до поселка,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расчете на 1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единицу   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продуктов  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>питания, рублей</w:t>
            </w:r>
          </w:p>
        </w:tc>
        <w:tc>
          <w:tcPr>
            <w:tcW w:w="1290" w:type="dxa"/>
            <w:vAlign w:val="center"/>
          </w:tcPr>
          <w:p w:rsidR="00946A88" w:rsidRPr="00946A88" w:rsidRDefault="00946A88" w:rsidP="00420FBE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A88">
              <w:rPr>
                <w:rFonts w:ascii="Times New Roman" w:hAnsi="Times New Roman" w:cs="Times New Roman"/>
                <w:sz w:val="18"/>
                <w:szCs w:val="18"/>
              </w:rPr>
              <w:t xml:space="preserve">Сумма  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субсидии к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возмещению,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рублей  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(гр. 4 x </w:t>
            </w:r>
            <w:r w:rsidRPr="00946A88">
              <w:rPr>
                <w:rFonts w:ascii="Times New Roman" w:hAnsi="Times New Roman" w:cs="Times New Roman"/>
                <w:sz w:val="18"/>
                <w:szCs w:val="18"/>
              </w:rPr>
              <w:br/>
              <w:t>гр. 5)</w:t>
            </w:r>
          </w:p>
        </w:tc>
        <w:tc>
          <w:tcPr>
            <w:tcW w:w="1290" w:type="dxa"/>
            <w:vAlign w:val="center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 xml:space="preserve">Закупочная цена на 1 </w:t>
            </w:r>
            <w:r w:rsidRPr="00946A88">
              <w:rPr>
                <w:color w:val="auto"/>
                <w:sz w:val="18"/>
                <w:szCs w:val="18"/>
              </w:rPr>
              <w:br/>
              <w:t xml:space="preserve">единицу    </w:t>
            </w:r>
            <w:r w:rsidRPr="00946A88">
              <w:rPr>
                <w:color w:val="auto"/>
                <w:sz w:val="18"/>
                <w:szCs w:val="18"/>
              </w:rPr>
              <w:br/>
              <w:t xml:space="preserve">продуктов   </w:t>
            </w:r>
            <w:r w:rsidRPr="00946A88">
              <w:rPr>
                <w:color w:val="auto"/>
                <w:sz w:val="18"/>
                <w:szCs w:val="18"/>
              </w:rPr>
              <w:br/>
              <w:t>питания,</w:t>
            </w:r>
          </w:p>
          <w:p w:rsidR="00946A88" w:rsidRPr="00946A88" w:rsidRDefault="00946A88" w:rsidP="00420F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рублей</w:t>
            </w:r>
          </w:p>
        </w:tc>
        <w:tc>
          <w:tcPr>
            <w:tcW w:w="1290" w:type="dxa"/>
            <w:vAlign w:val="center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-36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Надбавка к закупочной цене,</w:t>
            </w:r>
          </w:p>
          <w:p w:rsidR="00946A88" w:rsidRPr="00946A88" w:rsidRDefault="00946A88" w:rsidP="00420FBE">
            <w:pPr>
              <w:autoSpaceDE w:val="0"/>
              <w:autoSpaceDN w:val="0"/>
              <w:adjustRightInd w:val="0"/>
              <w:ind w:right="-36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 xml:space="preserve"> рублей</w:t>
            </w:r>
          </w:p>
        </w:tc>
        <w:tc>
          <w:tcPr>
            <w:tcW w:w="1290" w:type="dxa"/>
            <w:vAlign w:val="center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 xml:space="preserve">Транспортные расходы до с. Хатанга на 1 </w:t>
            </w:r>
            <w:r w:rsidRPr="00946A88">
              <w:rPr>
                <w:color w:val="auto"/>
                <w:sz w:val="18"/>
                <w:szCs w:val="18"/>
              </w:rPr>
              <w:br/>
              <w:t xml:space="preserve">единицу    </w:t>
            </w:r>
            <w:r w:rsidRPr="00946A88">
              <w:rPr>
                <w:color w:val="auto"/>
                <w:sz w:val="18"/>
                <w:szCs w:val="18"/>
              </w:rPr>
              <w:br/>
              <w:t xml:space="preserve">продуктов   </w:t>
            </w:r>
            <w:r w:rsidRPr="00946A88">
              <w:rPr>
                <w:color w:val="auto"/>
                <w:sz w:val="18"/>
                <w:szCs w:val="18"/>
              </w:rPr>
              <w:br/>
              <w:t>питания,</w:t>
            </w:r>
          </w:p>
          <w:p w:rsidR="00946A88" w:rsidRPr="00946A88" w:rsidRDefault="00946A88" w:rsidP="00420F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 xml:space="preserve"> рублей</w:t>
            </w:r>
          </w:p>
        </w:tc>
        <w:tc>
          <w:tcPr>
            <w:tcW w:w="1290" w:type="dxa"/>
            <w:vAlign w:val="center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 xml:space="preserve">Ставка     </w:t>
            </w:r>
            <w:r w:rsidRPr="00946A88">
              <w:rPr>
                <w:color w:val="auto"/>
                <w:sz w:val="18"/>
                <w:szCs w:val="18"/>
              </w:rPr>
              <w:br/>
              <w:t>субсидиро- вания при доставке до с. Хатанга, рублей</w:t>
            </w:r>
          </w:p>
        </w:tc>
        <w:tc>
          <w:tcPr>
            <w:tcW w:w="1290" w:type="dxa"/>
            <w:vAlign w:val="center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 xml:space="preserve">Цена реализации в с. Хатанга, рублей </w:t>
            </w:r>
          </w:p>
          <w:p w:rsidR="00946A88" w:rsidRPr="00946A88" w:rsidRDefault="00946A88" w:rsidP="00420FB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(гр. 7 + гр. 8 + гр. 9)</w:t>
            </w:r>
          </w:p>
        </w:tc>
        <w:tc>
          <w:tcPr>
            <w:tcW w:w="1290" w:type="dxa"/>
            <w:vAlign w:val="center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-36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Цена реализации в поселке, рублей</w:t>
            </w:r>
          </w:p>
        </w:tc>
        <w:tc>
          <w:tcPr>
            <w:tcW w:w="1290" w:type="dxa"/>
            <w:vAlign w:val="center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Отклонение, %</w:t>
            </w:r>
          </w:p>
          <w:p w:rsidR="00946A88" w:rsidRPr="00946A88" w:rsidRDefault="00946A88" w:rsidP="00420FB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(гр.12/гр.11)х 100%-100%</w:t>
            </w:r>
          </w:p>
          <w:p w:rsidR="00946A88" w:rsidRPr="00946A88" w:rsidRDefault="00946A88" w:rsidP="00420FB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(не должно превышать 10 %)</w:t>
            </w:r>
          </w:p>
        </w:tc>
      </w:tr>
      <w:tr w:rsidR="00946A88" w:rsidRPr="00946A88" w:rsidTr="006F27B3">
        <w:trPr>
          <w:jc w:val="right"/>
        </w:trPr>
        <w:tc>
          <w:tcPr>
            <w:tcW w:w="425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289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13</w:t>
            </w:r>
          </w:p>
        </w:tc>
      </w:tr>
      <w:tr w:rsidR="00946A88" w:rsidRPr="00946A88" w:rsidTr="006F27B3">
        <w:trPr>
          <w:jc w:val="right"/>
        </w:trPr>
        <w:tc>
          <w:tcPr>
            <w:tcW w:w="425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46A88" w:rsidRPr="00946A88" w:rsidTr="006F27B3">
        <w:trPr>
          <w:jc w:val="right"/>
        </w:trPr>
        <w:tc>
          <w:tcPr>
            <w:tcW w:w="425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46A88" w:rsidRPr="00946A88" w:rsidTr="006F27B3">
        <w:trPr>
          <w:jc w:val="right"/>
        </w:trPr>
        <w:tc>
          <w:tcPr>
            <w:tcW w:w="425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…</w:t>
            </w:r>
          </w:p>
        </w:tc>
        <w:tc>
          <w:tcPr>
            <w:tcW w:w="1135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46A88" w:rsidRPr="00946A88" w:rsidTr="006F27B3">
        <w:trPr>
          <w:jc w:val="right"/>
        </w:trPr>
        <w:tc>
          <w:tcPr>
            <w:tcW w:w="1560" w:type="dxa"/>
            <w:gridSpan w:val="2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89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18"/>
                <w:szCs w:val="18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jc w:val="center"/>
              <w:rPr>
                <w:color w:val="auto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290" w:type="dxa"/>
          </w:tcPr>
          <w:p w:rsidR="00946A88" w:rsidRPr="00946A88" w:rsidRDefault="00946A88" w:rsidP="00420FBE">
            <w:pPr>
              <w:jc w:val="center"/>
              <w:rPr>
                <w:color w:val="auto"/>
              </w:rPr>
            </w:pPr>
            <w:r w:rsidRPr="00946A88">
              <w:rPr>
                <w:color w:val="auto"/>
                <w:sz w:val="18"/>
                <w:szCs w:val="18"/>
              </w:rPr>
              <w:t>Х</w:t>
            </w:r>
          </w:p>
        </w:tc>
      </w:tr>
    </w:tbl>
    <w:p w:rsidR="00DB12F1" w:rsidRPr="00946A88" w:rsidRDefault="00DB12F1" w:rsidP="00DB12F1">
      <w:pPr>
        <w:autoSpaceDE w:val="0"/>
        <w:autoSpaceDN w:val="0"/>
        <w:adjustRightInd w:val="0"/>
        <w:ind w:right="282"/>
        <w:jc w:val="both"/>
        <w:rPr>
          <w:color w:val="auto"/>
        </w:rPr>
      </w:pPr>
    </w:p>
    <w:p w:rsidR="00DB12F1" w:rsidRPr="00DB12F1" w:rsidRDefault="00DB12F1" w:rsidP="00DB12F1">
      <w:pPr>
        <w:autoSpaceDE w:val="0"/>
        <w:autoSpaceDN w:val="0"/>
        <w:adjustRightInd w:val="0"/>
        <w:ind w:right="282"/>
        <w:jc w:val="both"/>
      </w:pP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  <w:gridCol w:w="4799"/>
      </w:tblGrid>
      <w:tr w:rsidR="00946A88" w:rsidRPr="00946A88" w:rsidTr="00420FBE">
        <w:tc>
          <w:tcPr>
            <w:tcW w:w="4798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  <w:r w:rsidRPr="00946A88">
              <w:rPr>
                <w:color w:val="auto"/>
              </w:rPr>
              <w:t>Подпись ответственного лица</w:t>
            </w:r>
          </w:p>
        </w:tc>
        <w:tc>
          <w:tcPr>
            <w:tcW w:w="4798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  <w:r w:rsidRPr="00946A88">
              <w:rPr>
                <w:color w:val="auto"/>
              </w:rPr>
              <w:t>____________</w:t>
            </w:r>
          </w:p>
        </w:tc>
        <w:tc>
          <w:tcPr>
            <w:tcW w:w="4799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  <w:r w:rsidRPr="00946A88">
              <w:rPr>
                <w:color w:val="auto"/>
              </w:rPr>
              <w:t>_______________</w:t>
            </w:r>
          </w:p>
        </w:tc>
      </w:tr>
      <w:tr w:rsidR="00946A88" w:rsidRPr="00946A88" w:rsidTr="00420FBE">
        <w:tc>
          <w:tcPr>
            <w:tcW w:w="4798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</w:p>
        </w:tc>
        <w:tc>
          <w:tcPr>
            <w:tcW w:w="4798" w:type="dxa"/>
          </w:tcPr>
          <w:p w:rsidR="00946A88" w:rsidRPr="00894581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894581">
              <w:rPr>
                <w:color w:val="auto"/>
                <w:sz w:val="20"/>
                <w:szCs w:val="20"/>
              </w:rPr>
              <w:t>(Ф. И. О.)</w:t>
            </w:r>
          </w:p>
        </w:tc>
        <w:tc>
          <w:tcPr>
            <w:tcW w:w="4799" w:type="dxa"/>
          </w:tcPr>
          <w:p w:rsidR="00946A88" w:rsidRPr="00894581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894581">
              <w:rPr>
                <w:color w:val="auto"/>
                <w:sz w:val="20"/>
                <w:szCs w:val="20"/>
              </w:rPr>
              <w:t>(подпись)</w:t>
            </w:r>
          </w:p>
        </w:tc>
      </w:tr>
      <w:tr w:rsidR="00946A88" w:rsidRPr="00946A88" w:rsidTr="00420FBE">
        <w:tc>
          <w:tcPr>
            <w:tcW w:w="4798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  <w:r w:rsidRPr="00946A88">
              <w:rPr>
                <w:color w:val="auto"/>
              </w:rPr>
              <w:t>Дата   "_____" ___________ 2016 год</w:t>
            </w:r>
            <w:r w:rsidR="002A5D45">
              <w:rPr>
                <w:color w:val="auto"/>
              </w:rPr>
              <w:t>а</w:t>
            </w:r>
          </w:p>
        </w:tc>
        <w:tc>
          <w:tcPr>
            <w:tcW w:w="4798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</w:p>
        </w:tc>
        <w:tc>
          <w:tcPr>
            <w:tcW w:w="4799" w:type="dxa"/>
          </w:tcPr>
          <w:p w:rsidR="00946A88" w:rsidRPr="00946A88" w:rsidRDefault="00946A88" w:rsidP="00420FBE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</w:p>
        </w:tc>
      </w:tr>
    </w:tbl>
    <w:p w:rsidR="00F24B57" w:rsidRDefault="00F24B57" w:rsidP="00F24B57">
      <w:pPr>
        <w:pStyle w:val="ConsPlusNonformat"/>
        <w:ind w:right="282"/>
        <w:jc w:val="center"/>
        <w:rPr>
          <w:b/>
        </w:rPr>
      </w:pPr>
    </w:p>
    <w:p w:rsidR="002A5D45" w:rsidRPr="00DF693D" w:rsidRDefault="002A5D45" w:rsidP="002A5D45">
      <w:pPr>
        <w:pStyle w:val="ConsPlusNormal"/>
        <w:widowControl/>
        <w:ind w:left="9356" w:firstLine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4</w:t>
      </w:r>
    </w:p>
    <w:p w:rsidR="002A5D45" w:rsidRDefault="002A5D45" w:rsidP="002A5D45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</w:rPr>
      </w:pPr>
      <w:r w:rsidRPr="00DF693D">
        <w:rPr>
          <w:rFonts w:ascii="Times New Roman" w:hAnsi="Times New Roman" w:cs="Times New Roman"/>
        </w:rPr>
        <w:t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>
        <w:rPr>
          <w:rFonts w:ascii="Times New Roman" w:hAnsi="Times New Roman" w:cs="Times New Roman"/>
        </w:rPr>
        <w:t xml:space="preserve"> в 2016 году</w:t>
      </w:r>
    </w:p>
    <w:p w:rsid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rFonts w:ascii="Arial" w:hAnsi="Arial" w:cs="Arial"/>
          <w:b/>
          <w:bCs/>
        </w:rPr>
      </w:pPr>
    </w:p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b/>
          <w:bCs/>
          <w:color w:val="auto"/>
          <w:sz w:val="20"/>
          <w:szCs w:val="20"/>
        </w:rPr>
      </w:pPr>
      <w:r w:rsidRPr="002A5D45">
        <w:rPr>
          <w:b/>
          <w:bCs/>
          <w:color w:val="auto"/>
          <w:sz w:val="20"/>
          <w:szCs w:val="20"/>
        </w:rPr>
        <w:t>РАСЧЕТ</w:t>
      </w:r>
    </w:p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b/>
          <w:bCs/>
          <w:color w:val="auto"/>
          <w:sz w:val="20"/>
          <w:szCs w:val="20"/>
        </w:rPr>
      </w:pPr>
      <w:r w:rsidRPr="002A5D45">
        <w:rPr>
          <w:b/>
          <w:bCs/>
          <w:color w:val="auto"/>
          <w:sz w:val="20"/>
          <w:szCs w:val="20"/>
        </w:rPr>
        <w:t>размера субсидии на возмещение части затрат,</w:t>
      </w:r>
    </w:p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b/>
          <w:bCs/>
          <w:color w:val="auto"/>
          <w:sz w:val="20"/>
          <w:szCs w:val="20"/>
        </w:rPr>
      </w:pPr>
      <w:r w:rsidRPr="002A5D45">
        <w:rPr>
          <w:b/>
          <w:bCs/>
          <w:color w:val="auto"/>
          <w:sz w:val="20"/>
          <w:szCs w:val="20"/>
        </w:rPr>
        <w:t>связанных с обеспечением населения</w:t>
      </w:r>
    </w:p>
    <w:p w:rsidR="002A5D45" w:rsidRPr="002A5D45" w:rsidRDefault="002A5D45" w:rsidP="002A5D45">
      <w:pPr>
        <w:pStyle w:val="ConsPlusTitle"/>
        <w:widowControl/>
        <w:ind w:right="282"/>
        <w:jc w:val="center"/>
        <w:rPr>
          <w:rFonts w:ascii="Times New Roman" w:hAnsi="Times New Roman" w:cs="Times New Roman"/>
        </w:rPr>
      </w:pPr>
      <w:r w:rsidRPr="002A5D45">
        <w:rPr>
          <w:rFonts w:ascii="Times New Roman" w:hAnsi="Times New Roman" w:cs="Times New Roman"/>
        </w:rPr>
        <w:t>основными продуктами питания по ценам с учетом ставки субсидирования, при получении аванса</w:t>
      </w:r>
    </w:p>
    <w:p w:rsidR="002A5D45" w:rsidRPr="002A5D45" w:rsidRDefault="002A5D45" w:rsidP="002A5D45">
      <w:pPr>
        <w:pStyle w:val="ConsPlusTitle"/>
        <w:widowControl/>
        <w:ind w:right="282"/>
        <w:jc w:val="center"/>
        <w:rPr>
          <w:rFonts w:ascii="Times New Roman" w:hAnsi="Times New Roman" w:cs="Times New Roman"/>
        </w:rPr>
      </w:pPr>
    </w:p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  <w:r w:rsidRPr="002A5D45">
        <w:rPr>
          <w:color w:val="auto"/>
          <w:sz w:val="20"/>
          <w:szCs w:val="20"/>
        </w:rPr>
        <w:t>________________________________________________________</w:t>
      </w:r>
    </w:p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  <w:r w:rsidRPr="002A5D45">
        <w:rPr>
          <w:color w:val="auto"/>
          <w:sz w:val="20"/>
          <w:szCs w:val="20"/>
        </w:rPr>
        <w:t>(наименование населенного пункта)</w:t>
      </w:r>
    </w:p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  <w:r w:rsidRPr="002A5D45">
        <w:rPr>
          <w:color w:val="auto"/>
          <w:sz w:val="20"/>
          <w:szCs w:val="20"/>
        </w:rPr>
        <w:t>____________________________________________________________</w:t>
      </w:r>
    </w:p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  <w:r w:rsidRPr="002A5D45">
        <w:rPr>
          <w:color w:val="auto"/>
          <w:sz w:val="20"/>
          <w:szCs w:val="20"/>
        </w:rPr>
        <w:t>(Получатель субсидий)</w:t>
      </w:r>
    </w:p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jc w:val="center"/>
        <w:rPr>
          <w:color w:val="auto"/>
          <w:sz w:val="20"/>
          <w:szCs w:val="20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134"/>
        <w:gridCol w:w="1985"/>
        <w:gridCol w:w="1701"/>
        <w:gridCol w:w="1275"/>
        <w:gridCol w:w="1418"/>
        <w:gridCol w:w="1984"/>
        <w:gridCol w:w="1560"/>
        <w:gridCol w:w="1417"/>
      </w:tblGrid>
      <w:tr w:rsidR="002A5D45" w:rsidRPr="002A5D45" w:rsidTr="002A5D45">
        <w:trPr>
          <w:jc w:val="center"/>
        </w:trPr>
        <w:tc>
          <w:tcPr>
            <w:tcW w:w="392" w:type="dxa"/>
            <w:vMerge w:val="restart"/>
            <w:vAlign w:val="center"/>
          </w:tcPr>
          <w:p w:rsidR="002A5D45" w:rsidRPr="002A5D45" w:rsidRDefault="002A5D45" w:rsidP="001811A8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A5D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2A5D45" w:rsidRPr="002A5D45" w:rsidRDefault="002A5D45" w:rsidP="001811A8">
            <w:pPr>
              <w:pStyle w:val="ConsPlusCell"/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2A5D45">
              <w:rPr>
                <w:rFonts w:ascii="Times New Roman" w:hAnsi="Times New Roman" w:cs="Times New Roman"/>
              </w:rPr>
              <w:t>Наименование</w:t>
            </w:r>
            <w:r w:rsidRPr="002A5D45">
              <w:rPr>
                <w:rFonts w:ascii="Times New Roman" w:hAnsi="Times New Roman" w:cs="Times New Roman"/>
              </w:rPr>
              <w:br/>
              <w:t xml:space="preserve">продуктов  </w:t>
            </w:r>
            <w:r w:rsidRPr="002A5D45">
              <w:rPr>
                <w:rFonts w:ascii="Times New Roman" w:hAnsi="Times New Roman" w:cs="Times New Roman"/>
              </w:rPr>
              <w:br/>
              <w:t>питания</w:t>
            </w:r>
          </w:p>
        </w:tc>
        <w:tc>
          <w:tcPr>
            <w:tcW w:w="1134" w:type="dxa"/>
            <w:vMerge w:val="restart"/>
            <w:vAlign w:val="center"/>
          </w:tcPr>
          <w:p w:rsidR="002A5D45" w:rsidRPr="002A5D45" w:rsidRDefault="002A5D45" w:rsidP="001811A8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5D45">
              <w:rPr>
                <w:rFonts w:ascii="Times New Roman" w:hAnsi="Times New Roman" w:cs="Times New Roman"/>
              </w:rPr>
              <w:t xml:space="preserve">Единица </w:t>
            </w:r>
            <w:r w:rsidRPr="002A5D45">
              <w:rPr>
                <w:rFonts w:ascii="Times New Roman" w:hAnsi="Times New Roman" w:cs="Times New Roman"/>
              </w:rPr>
              <w:br/>
              <w:t>измерения</w:t>
            </w:r>
            <w:r w:rsidRPr="002A5D45">
              <w:rPr>
                <w:rFonts w:ascii="Times New Roman" w:hAnsi="Times New Roman" w:cs="Times New Roman"/>
              </w:rPr>
              <w:br/>
              <w:t xml:space="preserve">(кг, л, </w:t>
            </w:r>
            <w:r w:rsidRPr="002A5D45">
              <w:rPr>
                <w:rFonts w:ascii="Times New Roman" w:hAnsi="Times New Roman" w:cs="Times New Roman"/>
              </w:rPr>
              <w:br/>
              <w:t>десяток)</w:t>
            </w:r>
          </w:p>
        </w:tc>
        <w:tc>
          <w:tcPr>
            <w:tcW w:w="4961" w:type="dxa"/>
            <w:gridSpan w:val="3"/>
            <w:vAlign w:val="center"/>
          </w:tcPr>
          <w:p w:rsidR="002A5D45" w:rsidRPr="002A5D45" w:rsidRDefault="002A5D45" w:rsidP="001811A8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5D45">
              <w:rPr>
                <w:rFonts w:ascii="Times New Roman" w:hAnsi="Times New Roman" w:cs="Times New Roman"/>
              </w:rPr>
              <w:t>Расчет субсидии</w:t>
            </w:r>
          </w:p>
        </w:tc>
        <w:tc>
          <w:tcPr>
            <w:tcW w:w="6379" w:type="dxa"/>
            <w:gridSpan w:val="4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Информация о формировании цены реализации</w:t>
            </w:r>
          </w:p>
        </w:tc>
      </w:tr>
      <w:tr w:rsidR="002A5D45" w:rsidRPr="002A5D45" w:rsidTr="002A5D45">
        <w:trPr>
          <w:jc w:val="center"/>
        </w:trPr>
        <w:tc>
          <w:tcPr>
            <w:tcW w:w="392" w:type="dxa"/>
            <w:vMerge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A5D45" w:rsidRPr="002A5D45" w:rsidRDefault="002A5D45" w:rsidP="001811A8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5D45">
              <w:rPr>
                <w:rFonts w:ascii="Times New Roman" w:hAnsi="Times New Roman" w:cs="Times New Roman"/>
              </w:rPr>
              <w:t>Объем продуктов</w:t>
            </w:r>
            <w:r w:rsidRPr="002A5D45">
              <w:rPr>
                <w:rFonts w:ascii="Times New Roman" w:hAnsi="Times New Roman" w:cs="Times New Roman"/>
              </w:rPr>
              <w:br/>
              <w:t xml:space="preserve">питания,    </w:t>
            </w:r>
            <w:r w:rsidRPr="002A5D45">
              <w:rPr>
                <w:rFonts w:ascii="Times New Roman" w:hAnsi="Times New Roman" w:cs="Times New Roman"/>
              </w:rPr>
              <w:br/>
              <w:t xml:space="preserve">фактически   </w:t>
            </w:r>
            <w:r w:rsidRPr="002A5D45">
              <w:rPr>
                <w:rFonts w:ascii="Times New Roman" w:hAnsi="Times New Roman" w:cs="Times New Roman"/>
              </w:rPr>
              <w:br/>
              <w:t xml:space="preserve">доставленный, </w:t>
            </w:r>
            <w:r w:rsidRPr="002A5D45">
              <w:rPr>
                <w:rFonts w:ascii="Times New Roman" w:hAnsi="Times New Roman" w:cs="Times New Roman"/>
              </w:rPr>
              <w:br/>
              <w:t xml:space="preserve">оприходованный </w:t>
            </w:r>
            <w:r w:rsidRPr="002A5D45">
              <w:rPr>
                <w:rFonts w:ascii="Times New Roman" w:hAnsi="Times New Roman" w:cs="Times New Roman"/>
              </w:rPr>
              <w:br/>
              <w:t xml:space="preserve">для реализации </w:t>
            </w:r>
            <w:r w:rsidRPr="002A5D45">
              <w:rPr>
                <w:rFonts w:ascii="Times New Roman" w:hAnsi="Times New Roman" w:cs="Times New Roman"/>
              </w:rPr>
              <w:br/>
              <w:t>населению</w:t>
            </w:r>
          </w:p>
        </w:tc>
        <w:tc>
          <w:tcPr>
            <w:tcW w:w="1701" w:type="dxa"/>
            <w:vAlign w:val="center"/>
          </w:tcPr>
          <w:p w:rsidR="002A5D45" w:rsidRPr="002A5D45" w:rsidRDefault="002A5D45" w:rsidP="001811A8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5D45">
              <w:rPr>
                <w:rFonts w:ascii="Times New Roman" w:hAnsi="Times New Roman" w:cs="Times New Roman"/>
              </w:rPr>
              <w:t xml:space="preserve">Ставка     </w:t>
            </w:r>
            <w:r w:rsidRPr="002A5D45">
              <w:rPr>
                <w:rFonts w:ascii="Times New Roman" w:hAnsi="Times New Roman" w:cs="Times New Roman"/>
              </w:rPr>
              <w:br/>
              <w:t>субсидирования,</w:t>
            </w:r>
            <w:r w:rsidRPr="002A5D45">
              <w:rPr>
                <w:rFonts w:ascii="Times New Roman" w:hAnsi="Times New Roman" w:cs="Times New Roman"/>
              </w:rPr>
              <w:br/>
              <w:t xml:space="preserve">в расчете на 1 </w:t>
            </w:r>
            <w:r w:rsidRPr="002A5D45">
              <w:rPr>
                <w:rFonts w:ascii="Times New Roman" w:hAnsi="Times New Roman" w:cs="Times New Roman"/>
              </w:rPr>
              <w:br/>
              <w:t xml:space="preserve">единицу    </w:t>
            </w:r>
            <w:r w:rsidRPr="002A5D45">
              <w:rPr>
                <w:rFonts w:ascii="Times New Roman" w:hAnsi="Times New Roman" w:cs="Times New Roman"/>
              </w:rPr>
              <w:br/>
              <w:t xml:space="preserve">продуктов   </w:t>
            </w:r>
            <w:r w:rsidRPr="002A5D45">
              <w:rPr>
                <w:rFonts w:ascii="Times New Roman" w:hAnsi="Times New Roman" w:cs="Times New Roman"/>
              </w:rPr>
              <w:br/>
              <w:t>питания, рублей</w:t>
            </w:r>
          </w:p>
        </w:tc>
        <w:tc>
          <w:tcPr>
            <w:tcW w:w="1275" w:type="dxa"/>
            <w:vAlign w:val="center"/>
          </w:tcPr>
          <w:p w:rsidR="002A5D45" w:rsidRPr="002A5D45" w:rsidRDefault="002A5D45" w:rsidP="001811A8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5D45">
              <w:rPr>
                <w:rFonts w:ascii="Times New Roman" w:hAnsi="Times New Roman" w:cs="Times New Roman"/>
              </w:rPr>
              <w:t xml:space="preserve">Сумма   </w:t>
            </w:r>
            <w:r w:rsidRPr="002A5D45">
              <w:rPr>
                <w:rFonts w:ascii="Times New Roman" w:hAnsi="Times New Roman" w:cs="Times New Roman"/>
              </w:rPr>
              <w:br/>
              <w:t xml:space="preserve">субсидии к </w:t>
            </w:r>
            <w:r w:rsidRPr="002A5D45">
              <w:rPr>
                <w:rFonts w:ascii="Times New Roman" w:hAnsi="Times New Roman" w:cs="Times New Roman"/>
              </w:rPr>
              <w:br/>
              <w:t>возмещению,</w:t>
            </w:r>
            <w:r w:rsidRPr="002A5D45">
              <w:rPr>
                <w:rFonts w:ascii="Times New Roman" w:hAnsi="Times New Roman" w:cs="Times New Roman"/>
              </w:rPr>
              <w:br/>
              <w:t xml:space="preserve">рублей   </w:t>
            </w:r>
            <w:r w:rsidRPr="002A5D45">
              <w:rPr>
                <w:rFonts w:ascii="Times New Roman" w:hAnsi="Times New Roman" w:cs="Times New Roman"/>
              </w:rPr>
              <w:br/>
              <w:t xml:space="preserve">(гр. 4 x </w:t>
            </w:r>
            <w:r w:rsidRPr="002A5D45">
              <w:rPr>
                <w:rFonts w:ascii="Times New Roman" w:hAnsi="Times New Roman" w:cs="Times New Roman"/>
              </w:rPr>
              <w:br/>
              <w:t>гр. 5)</w:t>
            </w:r>
          </w:p>
        </w:tc>
        <w:tc>
          <w:tcPr>
            <w:tcW w:w="1418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 xml:space="preserve">Закупочная цена на 1 </w:t>
            </w:r>
            <w:r w:rsidRPr="002A5D45">
              <w:rPr>
                <w:color w:val="auto"/>
                <w:sz w:val="20"/>
                <w:szCs w:val="20"/>
              </w:rPr>
              <w:br/>
              <w:t xml:space="preserve">единицу    </w:t>
            </w:r>
            <w:r w:rsidRPr="002A5D45">
              <w:rPr>
                <w:color w:val="auto"/>
                <w:sz w:val="20"/>
                <w:szCs w:val="20"/>
              </w:rPr>
              <w:br/>
              <w:t xml:space="preserve">продуктов   </w:t>
            </w:r>
            <w:r w:rsidRPr="002A5D45">
              <w:rPr>
                <w:color w:val="auto"/>
                <w:sz w:val="20"/>
                <w:szCs w:val="20"/>
              </w:rPr>
              <w:br/>
              <w:t>питания,</w:t>
            </w:r>
          </w:p>
          <w:p w:rsidR="002A5D45" w:rsidRPr="002A5D45" w:rsidRDefault="002A5D45" w:rsidP="001811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-36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Надбавка к закупочной цене, рублей</w:t>
            </w:r>
          </w:p>
        </w:tc>
        <w:tc>
          <w:tcPr>
            <w:tcW w:w="1560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 xml:space="preserve">Транспортные расходы на 1 </w:t>
            </w:r>
            <w:r w:rsidRPr="002A5D45">
              <w:rPr>
                <w:color w:val="auto"/>
                <w:sz w:val="20"/>
                <w:szCs w:val="20"/>
              </w:rPr>
              <w:br/>
              <w:t xml:space="preserve">единицу    </w:t>
            </w:r>
            <w:r w:rsidRPr="002A5D45">
              <w:rPr>
                <w:color w:val="auto"/>
                <w:sz w:val="20"/>
                <w:szCs w:val="20"/>
              </w:rPr>
              <w:br/>
              <w:t xml:space="preserve">продуктов   </w:t>
            </w:r>
            <w:r w:rsidRPr="002A5D45">
              <w:rPr>
                <w:color w:val="auto"/>
                <w:sz w:val="20"/>
                <w:szCs w:val="20"/>
              </w:rPr>
              <w:br/>
              <w:t>питания, рублей</w:t>
            </w:r>
          </w:p>
        </w:tc>
        <w:tc>
          <w:tcPr>
            <w:tcW w:w="1417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Цена реализации с учетом ставки субсидирова-ния, рублей (гр. 7 + гр. 8 + гр. 9 – гр. 5)</w:t>
            </w:r>
          </w:p>
        </w:tc>
      </w:tr>
      <w:tr w:rsidR="002A5D45" w:rsidRPr="002A5D45" w:rsidTr="002A5D45">
        <w:trPr>
          <w:jc w:val="center"/>
        </w:trPr>
        <w:tc>
          <w:tcPr>
            <w:tcW w:w="392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10</w:t>
            </w:r>
          </w:p>
        </w:tc>
      </w:tr>
      <w:tr w:rsidR="002A5D45" w:rsidRPr="002A5D45" w:rsidTr="002A5D45">
        <w:trPr>
          <w:jc w:val="center"/>
        </w:trPr>
        <w:tc>
          <w:tcPr>
            <w:tcW w:w="392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5D45" w:rsidRPr="002A5D45" w:rsidTr="002A5D45">
        <w:trPr>
          <w:jc w:val="center"/>
        </w:trPr>
        <w:tc>
          <w:tcPr>
            <w:tcW w:w="392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5D45" w:rsidRPr="002A5D45" w:rsidTr="002A5D45">
        <w:trPr>
          <w:jc w:val="center"/>
        </w:trPr>
        <w:tc>
          <w:tcPr>
            <w:tcW w:w="392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5D45" w:rsidRPr="002A5D45" w:rsidTr="002A5D45">
        <w:trPr>
          <w:jc w:val="center"/>
        </w:trPr>
        <w:tc>
          <w:tcPr>
            <w:tcW w:w="392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5D45" w:rsidRPr="002A5D45" w:rsidTr="002A5D45">
        <w:trPr>
          <w:trHeight w:val="394"/>
          <w:jc w:val="center"/>
        </w:trPr>
        <w:tc>
          <w:tcPr>
            <w:tcW w:w="1951" w:type="dxa"/>
            <w:gridSpan w:val="2"/>
            <w:vAlign w:val="center"/>
          </w:tcPr>
          <w:p w:rsidR="002A5D45" w:rsidRPr="002A5D45" w:rsidRDefault="002A5D45" w:rsidP="001811A8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985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984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</w:tr>
      <w:tr w:rsidR="002A5D45" w:rsidRPr="002A5D45" w:rsidTr="002A5D45">
        <w:trPr>
          <w:trHeight w:val="427"/>
          <w:jc w:val="center"/>
        </w:trPr>
        <w:tc>
          <w:tcPr>
            <w:tcW w:w="1951" w:type="dxa"/>
            <w:gridSpan w:val="2"/>
            <w:vAlign w:val="center"/>
          </w:tcPr>
          <w:p w:rsidR="002A5D45" w:rsidRPr="002A5D45" w:rsidRDefault="002A5D45" w:rsidP="001811A8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Оплачено аванса</w:t>
            </w:r>
          </w:p>
        </w:tc>
        <w:tc>
          <w:tcPr>
            <w:tcW w:w="1134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985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984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</w:tr>
      <w:tr w:rsidR="002A5D45" w:rsidRPr="002A5D45" w:rsidTr="002A5D45">
        <w:trPr>
          <w:trHeight w:val="405"/>
          <w:jc w:val="center"/>
        </w:trPr>
        <w:tc>
          <w:tcPr>
            <w:tcW w:w="1951" w:type="dxa"/>
            <w:gridSpan w:val="2"/>
            <w:vAlign w:val="center"/>
          </w:tcPr>
          <w:p w:rsidR="002A5D45" w:rsidRPr="002A5D45" w:rsidRDefault="002A5D45" w:rsidP="001811A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Подлежит оплате</w:t>
            </w:r>
          </w:p>
        </w:tc>
        <w:tc>
          <w:tcPr>
            <w:tcW w:w="1134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985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984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Х</w:t>
            </w:r>
          </w:p>
        </w:tc>
      </w:tr>
    </w:tbl>
    <w:p w:rsidR="002A5D45" w:rsidRPr="002A5D45" w:rsidRDefault="002A5D45" w:rsidP="002A5D45">
      <w:pPr>
        <w:widowControl w:val="0"/>
        <w:autoSpaceDE w:val="0"/>
        <w:autoSpaceDN w:val="0"/>
        <w:adjustRightInd w:val="0"/>
        <w:ind w:right="282"/>
        <w:rPr>
          <w:color w:val="auto"/>
          <w:sz w:val="20"/>
          <w:szCs w:val="20"/>
        </w:rPr>
      </w:pP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  <w:gridCol w:w="4799"/>
      </w:tblGrid>
      <w:tr w:rsidR="002A5D45" w:rsidRPr="002A5D45" w:rsidTr="001811A8">
        <w:tc>
          <w:tcPr>
            <w:tcW w:w="479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  <w:r w:rsidRPr="002A5D45">
              <w:rPr>
                <w:color w:val="auto"/>
              </w:rPr>
              <w:t>Подпись ответственного лица</w:t>
            </w:r>
          </w:p>
        </w:tc>
        <w:tc>
          <w:tcPr>
            <w:tcW w:w="479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  <w:r w:rsidRPr="002A5D45">
              <w:rPr>
                <w:color w:val="auto"/>
              </w:rPr>
              <w:t>____________</w:t>
            </w:r>
          </w:p>
        </w:tc>
        <w:tc>
          <w:tcPr>
            <w:tcW w:w="4799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  <w:r w:rsidRPr="002A5D45">
              <w:rPr>
                <w:color w:val="auto"/>
              </w:rPr>
              <w:t>_______________</w:t>
            </w:r>
          </w:p>
        </w:tc>
      </w:tr>
      <w:tr w:rsidR="002A5D45" w:rsidRPr="002A5D45" w:rsidTr="001811A8">
        <w:tc>
          <w:tcPr>
            <w:tcW w:w="479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</w:p>
        </w:tc>
        <w:tc>
          <w:tcPr>
            <w:tcW w:w="479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(Ф. И. О.)</w:t>
            </w:r>
          </w:p>
        </w:tc>
        <w:tc>
          <w:tcPr>
            <w:tcW w:w="4799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  <w:sz w:val="20"/>
                <w:szCs w:val="20"/>
              </w:rPr>
            </w:pPr>
            <w:r w:rsidRPr="002A5D45">
              <w:rPr>
                <w:color w:val="auto"/>
                <w:sz w:val="20"/>
                <w:szCs w:val="20"/>
              </w:rPr>
              <w:t>(подпись)</w:t>
            </w:r>
          </w:p>
        </w:tc>
      </w:tr>
      <w:tr w:rsidR="002A5D45" w:rsidRPr="002A5D45" w:rsidTr="001811A8">
        <w:tc>
          <w:tcPr>
            <w:tcW w:w="479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both"/>
              <w:rPr>
                <w:color w:val="auto"/>
              </w:rPr>
            </w:pPr>
            <w:r w:rsidRPr="002A5D45">
              <w:rPr>
                <w:color w:val="auto"/>
              </w:rPr>
              <w:t>Дата   "_____" ___________ 2016 года</w:t>
            </w:r>
          </w:p>
        </w:tc>
        <w:tc>
          <w:tcPr>
            <w:tcW w:w="4798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</w:p>
        </w:tc>
        <w:tc>
          <w:tcPr>
            <w:tcW w:w="4799" w:type="dxa"/>
          </w:tcPr>
          <w:p w:rsidR="002A5D45" w:rsidRPr="002A5D45" w:rsidRDefault="002A5D45" w:rsidP="001811A8">
            <w:pPr>
              <w:autoSpaceDE w:val="0"/>
              <w:autoSpaceDN w:val="0"/>
              <w:adjustRightInd w:val="0"/>
              <w:ind w:right="282"/>
              <w:jc w:val="center"/>
              <w:rPr>
                <w:color w:val="auto"/>
              </w:rPr>
            </w:pPr>
          </w:p>
        </w:tc>
      </w:tr>
    </w:tbl>
    <w:p w:rsidR="002A5D45" w:rsidRDefault="002A5D45" w:rsidP="002A5D45">
      <w:pPr>
        <w:pStyle w:val="ConsPlusNonformat"/>
        <w:ind w:right="282"/>
        <w:rPr>
          <w:b/>
        </w:rPr>
      </w:pPr>
    </w:p>
    <w:sectPr w:rsidR="002A5D45" w:rsidSect="00894581">
      <w:pgSz w:w="16840" w:h="11907" w:orient="landscape" w:code="9"/>
      <w:pgMar w:top="1440" w:right="851" w:bottom="851" w:left="851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D8" w:rsidRDefault="00814AD8">
      <w:r>
        <w:separator/>
      </w:r>
    </w:p>
  </w:endnote>
  <w:endnote w:type="continuationSeparator" w:id="0">
    <w:p w:rsidR="00814AD8" w:rsidRDefault="0081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D8" w:rsidRDefault="00814AD8">
      <w:r>
        <w:separator/>
      </w:r>
    </w:p>
  </w:footnote>
  <w:footnote w:type="continuationSeparator" w:id="0">
    <w:p w:rsidR="00814AD8" w:rsidRDefault="0081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49CD"/>
    <w:multiLevelType w:val="hybridMultilevel"/>
    <w:tmpl w:val="E2EC1248"/>
    <w:lvl w:ilvl="0" w:tplc="D4541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7A5010"/>
    <w:multiLevelType w:val="hybridMultilevel"/>
    <w:tmpl w:val="6C9628B6"/>
    <w:lvl w:ilvl="0" w:tplc="D4541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F0E63"/>
    <w:multiLevelType w:val="hybridMultilevel"/>
    <w:tmpl w:val="68A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F1943"/>
    <w:multiLevelType w:val="hybridMultilevel"/>
    <w:tmpl w:val="AE7E99A8"/>
    <w:lvl w:ilvl="0" w:tplc="D4541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3F49E6"/>
    <w:multiLevelType w:val="hybridMultilevel"/>
    <w:tmpl w:val="D600728C"/>
    <w:lvl w:ilvl="0" w:tplc="BCD261B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00"/>
    <w:rsid w:val="00017C17"/>
    <w:rsid w:val="000463E4"/>
    <w:rsid w:val="00057ABB"/>
    <w:rsid w:val="00096721"/>
    <w:rsid w:val="000C7124"/>
    <w:rsid w:val="000D1D86"/>
    <w:rsid w:val="000F3300"/>
    <w:rsid w:val="000F6283"/>
    <w:rsid w:val="000F64AC"/>
    <w:rsid w:val="00121C97"/>
    <w:rsid w:val="00126CC5"/>
    <w:rsid w:val="00147194"/>
    <w:rsid w:val="0015093A"/>
    <w:rsid w:val="001575A4"/>
    <w:rsid w:val="00185D87"/>
    <w:rsid w:val="0019281A"/>
    <w:rsid w:val="00192E56"/>
    <w:rsid w:val="001A48E6"/>
    <w:rsid w:val="001A571A"/>
    <w:rsid w:val="001B4D22"/>
    <w:rsid w:val="001D4F99"/>
    <w:rsid w:val="001F0D65"/>
    <w:rsid w:val="002121AC"/>
    <w:rsid w:val="00221133"/>
    <w:rsid w:val="00232A0F"/>
    <w:rsid w:val="002335B6"/>
    <w:rsid w:val="00235501"/>
    <w:rsid w:val="002427ED"/>
    <w:rsid w:val="0024611A"/>
    <w:rsid w:val="0025119C"/>
    <w:rsid w:val="00266FA5"/>
    <w:rsid w:val="00280A05"/>
    <w:rsid w:val="002863F5"/>
    <w:rsid w:val="00295E34"/>
    <w:rsid w:val="002A0A02"/>
    <w:rsid w:val="002A4835"/>
    <w:rsid w:val="002A5D45"/>
    <w:rsid w:val="002B1CBE"/>
    <w:rsid w:val="002B64AD"/>
    <w:rsid w:val="002C4FFF"/>
    <w:rsid w:val="0030512F"/>
    <w:rsid w:val="003234BD"/>
    <w:rsid w:val="00326466"/>
    <w:rsid w:val="0035197C"/>
    <w:rsid w:val="00363425"/>
    <w:rsid w:val="0036511A"/>
    <w:rsid w:val="003721E3"/>
    <w:rsid w:val="00373F4F"/>
    <w:rsid w:val="003748F8"/>
    <w:rsid w:val="003869C4"/>
    <w:rsid w:val="00393CC0"/>
    <w:rsid w:val="003A210E"/>
    <w:rsid w:val="003E779B"/>
    <w:rsid w:val="003F416E"/>
    <w:rsid w:val="00410B00"/>
    <w:rsid w:val="004154CA"/>
    <w:rsid w:val="0043447F"/>
    <w:rsid w:val="0044041C"/>
    <w:rsid w:val="00483AAA"/>
    <w:rsid w:val="00486ED5"/>
    <w:rsid w:val="004A7DA4"/>
    <w:rsid w:val="004B073D"/>
    <w:rsid w:val="004C36AB"/>
    <w:rsid w:val="005163E4"/>
    <w:rsid w:val="00530DD8"/>
    <w:rsid w:val="00535AD2"/>
    <w:rsid w:val="00537BCE"/>
    <w:rsid w:val="00543B7C"/>
    <w:rsid w:val="0054558E"/>
    <w:rsid w:val="005462DC"/>
    <w:rsid w:val="005805B8"/>
    <w:rsid w:val="00582C20"/>
    <w:rsid w:val="00582F44"/>
    <w:rsid w:val="005971E9"/>
    <w:rsid w:val="005A5AFE"/>
    <w:rsid w:val="005A65F9"/>
    <w:rsid w:val="005D4BA2"/>
    <w:rsid w:val="005E44E9"/>
    <w:rsid w:val="005F04DB"/>
    <w:rsid w:val="00606159"/>
    <w:rsid w:val="006212C9"/>
    <w:rsid w:val="00636718"/>
    <w:rsid w:val="00643D53"/>
    <w:rsid w:val="00655824"/>
    <w:rsid w:val="00687FBE"/>
    <w:rsid w:val="006943EC"/>
    <w:rsid w:val="006A299F"/>
    <w:rsid w:val="006B2090"/>
    <w:rsid w:val="006B3F83"/>
    <w:rsid w:val="006C4231"/>
    <w:rsid w:val="006E4113"/>
    <w:rsid w:val="006E767C"/>
    <w:rsid w:val="006F17C4"/>
    <w:rsid w:val="006F27B3"/>
    <w:rsid w:val="0072227F"/>
    <w:rsid w:val="00757071"/>
    <w:rsid w:val="00764EF9"/>
    <w:rsid w:val="0078472F"/>
    <w:rsid w:val="007978C2"/>
    <w:rsid w:val="007A7178"/>
    <w:rsid w:val="007B3081"/>
    <w:rsid w:val="007C1B0E"/>
    <w:rsid w:val="007C7E96"/>
    <w:rsid w:val="007D3CE6"/>
    <w:rsid w:val="007F3DF6"/>
    <w:rsid w:val="00806C34"/>
    <w:rsid w:val="00814AD8"/>
    <w:rsid w:val="00832404"/>
    <w:rsid w:val="00845B93"/>
    <w:rsid w:val="00865B41"/>
    <w:rsid w:val="00890444"/>
    <w:rsid w:val="00894581"/>
    <w:rsid w:val="00896E43"/>
    <w:rsid w:val="008A278A"/>
    <w:rsid w:val="008D6ED0"/>
    <w:rsid w:val="008F33DE"/>
    <w:rsid w:val="00907CD0"/>
    <w:rsid w:val="00911454"/>
    <w:rsid w:val="00920595"/>
    <w:rsid w:val="00946A88"/>
    <w:rsid w:val="009665A6"/>
    <w:rsid w:val="0098119E"/>
    <w:rsid w:val="00992609"/>
    <w:rsid w:val="009A569D"/>
    <w:rsid w:val="009A6517"/>
    <w:rsid w:val="009D4DE4"/>
    <w:rsid w:val="009E1F62"/>
    <w:rsid w:val="009F2E94"/>
    <w:rsid w:val="00A10289"/>
    <w:rsid w:val="00A3180F"/>
    <w:rsid w:val="00A34F5F"/>
    <w:rsid w:val="00A42C8B"/>
    <w:rsid w:val="00A56966"/>
    <w:rsid w:val="00A645EA"/>
    <w:rsid w:val="00A71571"/>
    <w:rsid w:val="00A867FA"/>
    <w:rsid w:val="00A86803"/>
    <w:rsid w:val="00A91FD7"/>
    <w:rsid w:val="00AB656C"/>
    <w:rsid w:val="00AC6BEC"/>
    <w:rsid w:val="00AF4961"/>
    <w:rsid w:val="00B02B1C"/>
    <w:rsid w:val="00B4132C"/>
    <w:rsid w:val="00B6338B"/>
    <w:rsid w:val="00B65FD7"/>
    <w:rsid w:val="00B866A6"/>
    <w:rsid w:val="00BA4015"/>
    <w:rsid w:val="00BD0C57"/>
    <w:rsid w:val="00BD67B6"/>
    <w:rsid w:val="00BE1090"/>
    <w:rsid w:val="00BF4BD1"/>
    <w:rsid w:val="00C06CE7"/>
    <w:rsid w:val="00C1466A"/>
    <w:rsid w:val="00C2056F"/>
    <w:rsid w:val="00C43C6A"/>
    <w:rsid w:val="00C50DD0"/>
    <w:rsid w:val="00C5159D"/>
    <w:rsid w:val="00C534CD"/>
    <w:rsid w:val="00C548AF"/>
    <w:rsid w:val="00C71835"/>
    <w:rsid w:val="00CB47FE"/>
    <w:rsid w:val="00CB4D83"/>
    <w:rsid w:val="00CB7847"/>
    <w:rsid w:val="00CC0D76"/>
    <w:rsid w:val="00CD1B8C"/>
    <w:rsid w:val="00CF7B7D"/>
    <w:rsid w:val="00D0093E"/>
    <w:rsid w:val="00D15A9F"/>
    <w:rsid w:val="00D1699F"/>
    <w:rsid w:val="00D444CE"/>
    <w:rsid w:val="00D55612"/>
    <w:rsid w:val="00D67594"/>
    <w:rsid w:val="00DB12F1"/>
    <w:rsid w:val="00DB60D1"/>
    <w:rsid w:val="00DC00BB"/>
    <w:rsid w:val="00DC4C3F"/>
    <w:rsid w:val="00DD49A3"/>
    <w:rsid w:val="00DF285F"/>
    <w:rsid w:val="00DF78CD"/>
    <w:rsid w:val="00E051D5"/>
    <w:rsid w:val="00E27923"/>
    <w:rsid w:val="00E34462"/>
    <w:rsid w:val="00E50417"/>
    <w:rsid w:val="00E604AE"/>
    <w:rsid w:val="00E768E8"/>
    <w:rsid w:val="00E82E39"/>
    <w:rsid w:val="00E8720D"/>
    <w:rsid w:val="00E9469C"/>
    <w:rsid w:val="00E94A71"/>
    <w:rsid w:val="00EB2553"/>
    <w:rsid w:val="00EB356A"/>
    <w:rsid w:val="00F14BDF"/>
    <w:rsid w:val="00F1627D"/>
    <w:rsid w:val="00F24B57"/>
    <w:rsid w:val="00F3479D"/>
    <w:rsid w:val="00F54C76"/>
    <w:rsid w:val="00F63013"/>
    <w:rsid w:val="00F74DD9"/>
    <w:rsid w:val="00F855CF"/>
    <w:rsid w:val="00FA60F4"/>
    <w:rsid w:val="00FC0A3A"/>
    <w:rsid w:val="00FE1AE9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99B0D-8118-473F-8DD0-8EDC88CD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2060"/>
        <w:sz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00"/>
    <w:pPr>
      <w:spacing w:after="0" w:line="240" w:lineRule="auto"/>
      <w:jc w:val="left"/>
    </w:pPr>
    <w:rPr>
      <w:rFonts w:ascii="Times New Roman" w:eastAsia="Times New Roman" w:hAnsi="Times New Roman" w:cs="Times New Roman"/>
      <w:color w:val="333399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F3300"/>
    <w:pPr>
      <w:keepNext/>
      <w:jc w:val="center"/>
      <w:outlineLvl w:val="8"/>
    </w:pPr>
    <w:rPr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F3300"/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paragraph" w:styleId="3">
    <w:name w:val="Body Text 3"/>
    <w:basedOn w:val="a"/>
    <w:link w:val="30"/>
    <w:rsid w:val="000F3300"/>
    <w:pPr>
      <w:jc w:val="both"/>
    </w:pPr>
    <w:rPr>
      <w:color w:val="auto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F3300"/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paragraph" w:customStyle="1" w:styleId="ConsPlusNonformat">
    <w:name w:val="ConsPlusNonformat"/>
    <w:uiPriority w:val="99"/>
    <w:rsid w:val="000F33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lang w:eastAsia="ru-RU"/>
    </w:rPr>
  </w:style>
  <w:style w:type="paragraph" w:customStyle="1" w:styleId="ConsPlusNormal">
    <w:name w:val="ConsPlusNormal"/>
    <w:uiPriority w:val="99"/>
    <w:rsid w:val="000F330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color w:val="auto"/>
      <w:sz w:val="20"/>
      <w:lang w:eastAsia="ru-RU"/>
    </w:rPr>
  </w:style>
  <w:style w:type="paragraph" w:customStyle="1" w:styleId="ConsPlusTitle">
    <w:name w:val="ConsPlusTitle"/>
    <w:uiPriority w:val="99"/>
    <w:rsid w:val="000F33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color w:val="auto"/>
      <w:sz w:val="20"/>
      <w:lang w:eastAsia="ru-RU"/>
    </w:rPr>
  </w:style>
  <w:style w:type="paragraph" w:customStyle="1" w:styleId="ConsPlusCell">
    <w:name w:val="ConsPlusCell"/>
    <w:uiPriority w:val="99"/>
    <w:rsid w:val="000F33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auto"/>
      <w:sz w:val="20"/>
      <w:lang w:eastAsia="ru-RU"/>
    </w:rPr>
  </w:style>
  <w:style w:type="paragraph" w:styleId="a3">
    <w:name w:val="List Paragraph"/>
    <w:basedOn w:val="a"/>
    <w:uiPriority w:val="34"/>
    <w:qFormat/>
    <w:rsid w:val="000F3300"/>
    <w:pPr>
      <w:ind w:left="708"/>
    </w:pPr>
  </w:style>
  <w:style w:type="table" w:styleId="a4">
    <w:name w:val="Table Grid"/>
    <w:basedOn w:val="a1"/>
    <w:uiPriority w:val="59"/>
    <w:rsid w:val="0094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4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B57"/>
    <w:rPr>
      <w:rFonts w:ascii="Tahoma" w:eastAsia="Times New Roman" w:hAnsi="Tahoma" w:cs="Tahoma"/>
      <w:color w:val="333399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Шабуров</dc:creator>
  <cp:keywords/>
  <dc:description/>
  <cp:lastModifiedBy>Юлия Дуденко</cp:lastModifiedBy>
  <cp:revision>18</cp:revision>
  <cp:lastPrinted>2016-01-27T04:58:00Z</cp:lastPrinted>
  <dcterms:created xsi:type="dcterms:W3CDTF">2016-01-27T02:20:00Z</dcterms:created>
  <dcterms:modified xsi:type="dcterms:W3CDTF">2016-01-28T06:56:00Z</dcterms:modified>
</cp:coreProperties>
</file>