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A4" w:rsidRPr="004D5152" w:rsidRDefault="0017417E" w:rsidP="000237A4">
      <w:pPr>
        <w:jc w:val="center"/>
        <w:rPr>
          <w:b/>
          <w:szCs w:val="32"/>
        </w:rPr>
      </w:pPr>
      <w:r w:rsidRPr="004D5152">
        <w:rPr>
          <w:b/>
          <w:noProof/>
          <w:szCs w:val="32"/>
        </w:rPr>
        <w:drawing>
          <wp:inline distT="0" distB="0" distL="0" distR="0" wp14:anchorId="47FDB623" wp14:editId="6B412ED5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37A4" w:rsidRPr="004D5152" w:rsidRDefault="000237A4" w:rsidP="000237A4">
      <w:pPr>
        <w:jc w:val="center"/>
        <w:rPr>
          <w:b/>
          <w:szCs w:val="32"/>
        </w:rPr>
      </w:pPr>
    </w:p>
    <w:p w:rsidR="0017417E" w:rsidRPr="00C752AF" w:rsidRDefault="0017417E" w:rsidP="0017417E">
      <w:pPr>
        <w:jc w:val="center"/>
        <w:rPr>
          <w:b/>
          <w:color w:val="002060"/>
          <w:szCs w:val="32"/>
        </w:rPr>
      </w:pPr>
      <w:r w:rsidRPr="00C752AF">
        <w:rPr>
          <w:b/>
          <w:color w:val="002060"/>
          <w:szCs w:val="32"/>
        </w:rPr>
        <w:t>РОССИЙСКАЯ ФЕДЕРАЦИЯ</w:t>
      </w:r>
    </w:p>
    <w:p w:rsidR="0017417E" w:rsidRPr="00C752AF" w:rsidRDefault="0017417E" w:rsidP="0017417E">
      <w:pPr>
        <w:jc w:val="center"/>
        <w:rPr>
          <w:color w:val="002060"/>
          <w:szCs w:val="32"/>
        </w:rPr>
      </w:pPr>
      <w:r w:rsidRPr="00C752AF">
        <w:rPr>
          <w:color w:val="002060"/>
          <w:szCs w:val="32"/>
        </w:rPr>
        <w:t>КРАСНОЯРСКИЙ КРАЙ</w:t>
      </w:r>
    </w:p>
    <w:p w:rsidR="0017417E" w:rsidRPr="00C752AF" w:rsidRDefault="0017417E" w:rsidP="0017417E">
      <w:pPr>
        <w:jc w:val="center"/>
        <w:rPr>
          <w:color w:val="002060"/>
          <w:szCs w:val="32"/>
        </w:rPr>
      </w:pPr>
      <w:r w:rsidRPr="00C752AF">
        <w:rPr>
          <w:color w:val="002060"/>
          <w:szCs w:val="32"/>
        </w:rPr>
        <w:t>ТАЙМЫРСКИЙ ДОЛГАНО-НЕНЕЦКИЙ МУНИЦИПАЛЬНЫЙ РАЙОН</w:t>
      </w:r>
    </w:p>
    <w:p w:rsidR="0017417E" w:rsidRPr="00C752AF" w:rsidRDefault="0017417E" w:rsidP="0017417E">
      <w:pPr>
        <w:jc w:val="center"/>
        <w:rPr>
          <w:b/>
          <w:color w:val="002060"/>
          <w:szCs w:val="32"/>
        </w:rPr>
      </w:pPr>
      <w:r w:rsidRPr="00C752AF">
        <w:rPr>
          <w:b/>
          <w:color w:val="002060"/>
          <w:szCs w:val="32"/>
        </w:rPr>
        <w:t>АДМИНИСТРАЦИЯ СЕЛЬСКОГО ПОСЕЛЕНИЯ ХАТАНГА</w:t>
      </w:r>
    </w:p>
    <w:p w:rsidR="000237A4" w:rsidRPr="00C752AF" w:rsidRDefault="000237A4" w:rsidP="000237A4">
      <w:pPr>
        <w:jc w:val="center"/>
        <w:rPr>
          <w:b/>
          <w:color w:val="002060"/>
          <w:szCs w:val="32"/>
        </w:rPr>
      </w:pPr>
    </w:p>
    <w:p w:rsidR="000237A4" w:rsidRPr="00C752AF" w:rsidRDefault="000237A4" w:rsidP="0017417E">
      <w:pPr>
        <w:rPr>
          <w:b/>
          <w:color w:val="002060"/>
          <w:szCs w:val="32"/>
        </w:rPr>
      </w:pPr>
    </w:p>
    <w:p w:rsidR="000237A4" w:rsidRPr="00C752AF" w:rsidRDefault="000237A4" w:rsidP="000237A4">
      <w:pPr>
        <w:jc w:val="center"/>
        <w:rPr>
          <w:b/>
          <w:color w:val="002060"/>
          <w:szCs w:val="32"/>
        </w:rPr>
      </w:pPr>
      <w:r w:rsidRPr="00C752AF">
        <w:rPr>
          <w:b/>
          <w:color w:val="002060"/>
          <w:szCs w:val="32"/>
        </w:rPr>
        <w:t xml:space="preserve">ПОСТАНОВЛЕНИЕ </w:t>
      </w:r>
    </w:p>
    <w:p w:rsidR="000237A4" w:rsidRPr="00C752AF" w:rsidRDefault="00A70BFB" w:rsidP="000237A4">
      <w:pPr>
        <w:rPr>
          <w:color w:val="002060"/>
        </w:rPr>
      </w:pPr>
      <w:r w:rsidRPr="00C752AF">
        <w:rPr>
          <w:color w:val="002060"/>
          <w:szCs w:val="32"/>
        </w:rPr>
        <w:t>05</w:t>
      </w:r>
      <w:r w:rsidR="00EB5504" w:rsidRPr="00C752AF">
        <w:rPr>
          <w:color w:val="002060"/>
        </w:rPr>
        <w:t>.09</w:t>
      </w:r>
      <w:r w:rsidR="008A661A" w:rsidRPr="00C752AF">
        <w:rPr>
          <w:color w:val="002060"/>
        </w:rPr>
        <w:t>.</w:t>
      </w:r>
      <w:r w:rsidR="00CD5B9D" w:rsidRPr="00C752AF">
        <w:rPr>
          <w:color w:val="002060"/>
        </w:rPr>
        <w:t>2016</w:t>
      </w:r>
      <w:r w:rsidR="000237A4" w:rsidRPr="00C752AF">
        <w:rPr>
          <w:color w:val="002060"/>
        </w:rPr>
        <w:t xml:space="preserve"> г.                                                                                                           </w:t>
      </w:r>
      <w:r w:rsidRPr="00C752AF">
        <w:rPr>
          <w:color w:val="002060"/>
        </w:rPr>
        <w:t xml:space="preserve">         № 121</w:t>
      </w:r>
      <w:r w:rsidR="008A661A" w:rsidRPr="00C752AF">
        <w:rPr>
          <w:color w:val="002060"/>
        </w:rPr>
        <w:t xml:space="preserve"> </w:t>
      </w:r>
      <w:r w:rsidR="000237A4" w:rsidRPr="00C752AF">
        <w:rPr>
          <w:color w:val="002060"/>
        </w:rPr>
        <w:t>-  П</w:t>
      </w:r>
    </w:p>
    <w:p w:rsidR="000237A4" w:rsidRPr="00C752AF" w:rsidRDefault="000237A4" w:rsidP="000237A4">
      <w:pPr>
        <w:ind w:left="540" w:hanging="540"/>
        <w:rPr>
          <w:b/>
          <w:color w:val="002060"/>
        </w:rPr>
      </w:pPr>
    </w:p>
    <w:p w:rsidR="00093B5D" w:rsidRPr="00C752AF" w:rsidRDefault="000237A4" w:rsidP="000237A4">
      <w:pPr>
        <w:jc w:val="both"/>
        <w:rPr>
          <w:b/>
          <w:color w:val="002060"/>
        </w:rPr>
      </w:pPr>
      <w:r w:rsidRPr="00C752AF">
        <w:rPr>
          <w:b/>
          <w:color w:val="002060"/>
        </w:rPr>
        <w:t>О</w:t>
      </w:r>
      <w:r w:rsidR="000C3865" w:rsidRPr="00C752AF">
        <w:rPr>
          <w:b/>
          <w:color w:val="002060"/>
        </w:rPr>
        <w:t>б</w:t>
      </w:r>
      <w:r w:rsidRPr="00C752AF">
        <w:rPr>
          <w:b/>
          <w:color w:val="002060"/>
        </w:rPr>
        <w:t xml:space="preserve"> </w:t>
      </w:r>
      <w:r w:rsidR="00A70BFB" w:rsidRPr="00C752AF">
        <w:rPr>
          <w:b/>
          <w:color w:val="002060"/>
        </w:rPr>
        <w:t>утверждении М</w:t>
      </w:r>
      <w:r w:rsidR="00511E43" w:rsidRPr="00C752AF">
        <w:rPr>
          <w:b/>
          <w:color w:val="002060"/>
        </w:rPr>
        <w:t>етодики прогнозирования поступлений доходов в бюд</w:t>
      </w:r>
      <w:r w:rsidR="00A70BFB" w:rsidRPr="00C752AF">
        <w:rPr>
          <w:b/>
          <w:color w:val="002060"/>
        </w:rPr>
        <w:t>жет сельского поселения Хатанга</w:t>
      </w:r>
    </w:p>
    <w:p w:rsidR="008A661A" w:rsidRPr="00C752AF" w:rsidRDefault="008A661A" w:rsidP="00093B5D">
      <w:pPr>
        <w:ind w:firstLine="540"/>
        <w:jc w:val="both"/>
        <w:rPr>
          <w:color w:val="002060"/>
        </w:rPr>
      </w:pPr>
    </w:p>
    <w:p w:rsidR="00511E43" w:rsidRPr="00C752AF" w:rsidRDefault="00511E43" w:rsidP="00A70BFB">
      <w:pPr>
        <w:ind w:firstLine="709"/>
        <w:jc w:val="both"/>
        <w:rPr>
          <w:color w:val="002060"/>
        </w:rPr>
      </w:pPr>
      <w:r w:rsidRPr="00C752AF">
        <w:rPr>
          <w:color w:val="002060"/>
        </w:rPr>
        <w:t>В соответствии со статьей 160.1 Бюджетного кодекса Российской Федерации, для формирования экономически-обоснованного прогноза поступлений доходов в бюджет сельского поселения Хатанга</w:t>
      </w:r>
    </w:p>
    <w:p w:rsidR="00093B5D" w:rsidRPr="00C752AF" w:rsidRDefault="00093B5D" w:rsidP="000237A4">
      <w:pPr>
        <w:ind w:firstLine="540"/>
        <w:jc w:val="center"/>
        <w:rPr>
          <w:color w:val="002060"/>
        </w:rPr>
      </w:pPr>
    </w:p>
    <w:p w:rsidR="000237A4" w:rsidRPr="00C752AF" w:rsidRDefault="000237A4" w:rsidP="000237A4">
      <w:pPr>
        <w:ind w:firstLine="540"/>
        <w:jc w:val="center"/>
        <w:rPr>
          <w:color w:val="002060"/>
        </w:rPr>
      </w:pPr>
      <w:r w:rsidRPr="00C752AF">
        <w:rPr>
          <w:b/>
          <w:color w:val="002060"/>
        </w:rPr>
        <w:t>ПОСТАНОВЛЯЮ</w:t>
      </w:r>
      <w:r w:rsidRPr="00C752AF">
        <w:rPr>
          <w:color w:val="002060"/>
        </w:rPr>
        <w:t>:</w:t>
      </w:r>
    </w:p>
    <w:p w:rsidR="000237A4" w:rsidRPr="00C752AF" w:rsidRDefault="000237A4" w:rsidP="000237A4">
      <w:pPr>
        <w:tabs>
          <w:tab w:val="num" w:pos="-1843"/>
        </w:tabs>
        <w:ind w:left="705" w:hanging="705"/>
        <w:jc w:val="both"/>
        <w:rPr>
          <w:color w:val="002060"/>
        </w:rPr>
      </w:pPr>
    </w:p>
    <w:p w:rsidR="00511E43" w:rsidRPr="00C752AF" w:rsidRDefault="00511E43" w:rsidP="00E439E5">
      <w:pPr>
        <w:pStyle w:val="a5"/>
        <w:numPr>
          <w:ilvl w:val="0"/>
          <w:numId w:val="6"/>
        </w:numPr>
        <w:rPr>
          <w:color w:val="002060"/>
        </w:rPr>
      </w:pPr>
      <w:r w:rsidRPr="00C752AF">
        <w:rPr>
          <w:color w:val="002060"/>
        </w:rPr>
        <w:t>Утвердить Методику прогнозирования поступлений доходов в бюджет сельского поселения Хатанга согласно приложению.</w:t>
      </w:r>
    </w:p>
    <w:p w:rsidR="00A70BFB" w:rsidRPr="00C752AF" w:rsidRDefault="00A70BFB" w:rsidP="00A70BFB">
      <w:pPr>
        <w:pStyle w:val="a5"/>
        <w:rPr>
          <w:color w:val="002060"/>
        </w:rPr>
      </w:pPr>
    </w:p>
    <w:p w:rsidR="00511E43" w:rsidRPr="00C752AF" w:rsidRDefault="00511E43" w:rsidP="00A70BFB">
      <w:pPr>
        <w:pStyle w:val="a5"/>
        <w:numPr>
          <w:ilvl w:val="0"/>
          <w:numId w:val="6"/>
        </w:numPr>
        <w:jc w:val="both"/>
        <w:rPr>
          <w:color w:val="002060"/>
        </w:rPr>
      </w:pPr>
      <w:r w:rsidRPr="00C752AF">
        <w:rPr>
          <w:color w:val="002060"/>
        </w:rPr>
        <w:t>Финансовому отделу</w:t>
      </w:r>
      <w:r w:rsidR="00A70BFB" w:rsidRPr="00C752AF">
        <w:rPr>
          <w:color w:val="002060"/>
        </w:rPr>
        <w:t xml:space="preserve"> администрации сельского поселения Хатанга (Смирнова О.В.)</w:t>
      </w:r>
      <w:r w:rsidRPr="00C752AF">
        <w:rPr>
          <w:color w:val="002060"/>
        </w:rPr>
        <w:t xml:space="preserve"> при прогнозировании доходов бюджета сельского поселения Хатанга на очередной финансовый год и плановый период руководствоваться Методикой прогнозирования поступлений доходов в бюджет сельского поселения Хатанга.</w:t>
      </w:r>
    </w:p>
    <w:p w:rsidR="00A70BFB" w:rsidRPr="00C752AF" w:rsidRDefault="00A70BFB" w:rsidP="00A70BFB">
      <w:pPr>
        <w:pStyle w:val="a5"/>
        <w:jc w:val="both"/>
        <w:rPr>
          <w:color w:val="002060"/>
        </w:rPr>
      </w:pPr>
    </w:p>
    <w:p w:rsidR="00A70BFB" w:rsidRPr="00C752AF" w:rsidRDefault="00A70BFB" w:rsidP="00A70BFB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-1"/>
        <w:contextualSpacing/>
        <w:jc w:val="both"/>
        <w:rPr>
          <w:color w:val="002060"/>
        </w:rPr>
      </w:pPr>
      <w:r w:rsidRPr="00C752AF">
        <w:rPr>
          <w:color w:val="002060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разместить на официальном сайте органов местного самоуправления сельского поселения Хатанга </w:t>
      </w:r>
      <w:hyperlink r:id="rId8" w:history="1">
        <w:r w:rsidRPr="00C752AF">
          <w:rPr>
            <w:rStyle w:val="ac"/>
            <w:color w:val="002060"/>
            <w:lang w:val="en-US"/>
          </w:rPr>
          <w:t>www</w:t>
        </w:r>
        <w:r w:rsidRPr="00C752AF">
          <w:rPr>
            <w:rStyle w:val="ac"/>
            <w:color w:val="002060"/>
          </w:rPr>
          <w:t>.</w:t>
        </w:r>
        <w:r w:rsidRPr="00C752AF">
          <w:rPr>
            <w:rStyle w:val="ac"/>
            <w:color w:val="002060"/>
            <w:lang w:val="en-US"/>
          </w:rPr>
          <w:t>hatanga</w:t>
        </w:r>
        <w:r w:rsidRPr="00C752AF">
          <w:rPr>
            <w:rStyle w:val="ac"/>
            <w:color w:val="002060"/>
          </w:rPr>
          <w:t>24.</w:t>
        </w:r>
        <w:r w:rsidRPr="00C752AF">
          <w:rPr>
            <w:rStyle w:val="ac"/>
            <w:color w:val="002060"/>
            <w:lang w:val="en-US"/>
          </w:rPr>
          <w:t>ru</w:t>
        </w:r>
      </w:hyperlink>
      <w:r w:rsidRPr="00C752AF">
        <w:rPr>
          <w:color w:val="002060"/>
        </w:rPr>
        <w:t>.</w:t>
      </w:r>
    </w:p>
    <w:p w:rsidR="00A70BFB" w:rsidRPr="00C752AF" w:rsidRDefault="00A70BFB" w:rsidP="00A70BFB">
      <w:pPr>
        <w:pStyle w:val="a5"/>
        <w:rPr>
          <w:color w:val="002060"/>
        </w:rPr>
      </w:pPr>
    </w:p>
    <w:p w:rsidR="00A70BFB" w:rsidRPr="00C752AF" w:rsidRDefault="00A70BFB" w:rsidP="00A70BFB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-1"/>
        <w:contextualSpacing/>
        <w:jc w:val="both"/>
        <w:rPr>
          <w:rFonts w:eastAsia="Calibri"/>
          <w:color w:val="002060"/>
          <w:lang w:eastAsia="en-US"/>
        </w:rPr>
      </w:pPr>
      <w:r w:rsidRPr="00C752AF">
        <w:rPr>
          <w:rFonts w:eastAsia="Calibri"/>
          <w:color w:val="002060"/>
          <w:lang w:eastAsia="en-US"/>
        </w:rPr>
        <w:t>Постановление вступает в силу в день, следующий за днем его официального опубликования.</w:t>
      </w:r>
    </w:p>
    <w:p w:rsidR="00A70BFB" w:rsidRPr="00C752AF" w:rsidRDefault="00A70BFB" w:rsidP="00A70BFB">
      <w:pPr>
        <w:widowControl w:val="0"/>
        <w:autoSpaceDE w:val="0"/>
        <w:autoSpaceDN w:val="0"/>
        <w:adjustRightInd w:val="0"/>
        <w:ind w:left="720" w:right="-1"/>
        <w:contextualSpacing/>
        <w:jc w:val="both"/>
        <w:rPr>
          <w:rFonts w:eastAsia="Calibri"/>
          <w:color w:val="002060"/>
          <w:lang w:eastAsia="en-US"/>
        </w:rPr>
      </w:pPr>
    </w:p>
    <w:p w:rsidR="00093B5D" w:rsidRPr="00C752AF" w:rsidRDefault="00093B5D" w:rsidP="00B82D4B">
      <w:pPr>
        <w:pStyle w:val="a5"/>
        <w:numPr>
          <w:ilvl w:val="0"/>
          <w:numId w:val="6"/>
        </w:numPr>
        <w:jc w:val="both"/>
        <w:rPr>
          <w:color w:val="002060"/>
        </w:rPr>
      </w:pPr>
      <w:r w:rsidRPr="00C752AF">
        <w:rPr>
          <w:color w:val="002060"/>
        </w:rPr>
        <w:t xml:space="preserve">Контроль за исполнением </w:t>
      </w:r>
      <w:r w:rsidR="0077267C" w:rsidRPr="00C752AF">
        <w:rPr>
          <w:color w:val="002060"/>
        </w:rPr>
        <w:t xml:space="preserve">настоящего постановления </w:t>
      </w:r>
      <w:r w:rsidR="008C511E" w:rsidRPr="00C752AF">
        <w:rPr>
          <w:color w:val="002060"/>
        </w:rPr>
        <w:t>оставляю за собой.</w:t>
      </w:r>
      <w:r w:rsidR="0077267C" w:rsidRPr="00C752AF">
        <w:rPr>
          <w:color w:val="002060"/>
        </w:rPr>
        <w:t xml:space="preserve"> </w:t>
      </w:r>
    </w:p>
    <w:p w:rsidR="00093B5D" w:rsidRPr="00C752AF" w:rsidRDefault="00093B5D" w:rsidP="000237A4">
      <w:pPr>
        <w:jc w:val="both"/>
        <w:rPr>
          <w:color w:val="002060"/>
        </w:rPr>
      </w:pPr>
    </w:p>
    <w:p w:rsidR="00093B5D" w:rsidRPr="00C752AF" w:rsidRDefault="00093B5D" w:rsidP="000237A4">
      <w:pPr>
        <w:jc w:val="both"/>
        <w:rPr>
          <w:color w:val="002060"/>
        </w:rPr>
      </w:pPr>
    </w:p>
    <w:p w:rsidR="00511E43" w:rsidRPr="00C752AF" w:rsidRDefault="00511E43" w:rsidP="000237A4">
      <w:pPr>
        <w:jc w:val="both"/>
        <w:rPr>
          <w:color w:val="002060"/>
        </w:rPr>
      </w:pPr>
    </w:p>
    <w:p w:rsidR="00511E43" w:rsidRPr="00C752AF" w:rsidRDefault="00511E43" w:rsidP="000237A4">
      <w:pPr>
        <w:jc w:val="both"/>
        <w:rPr>
          <w:color w:val="002060"/>
        </w:rPr>
      </w:pPr>
    </w:p>
    <w:p w:rsidR="000237A4" w:rsidRPr="00C752AF" w:rsidRDefault="0077267C" w:rsidP="000237A4">
      <w:pPr>
        <w:jc w:val="both"/>
        <w:rPr>
          <w:color w:val="002060"/>
        </w:rPr>
      </w:pPr>
      <w:r w:rsidRPr="00C752AF">
        <w:rPr>
          <w:color w:val="002060"/>
        </w:rPr>
        <w:t>Глава сельского поселения Хатанга</w:t>
      </w:r>
      <w:r w:rsidRPr="00C752AF">
        <w:rPr>
          <w:color w:val="002060"/>
        </w:rPr>
        <w:tab/>
      </w:r>
      <w:r w:rsidRPr="00C752AF">
        <w:rPr>
          <w:color w:val="002060"/>
        </w:rPr>
        <w:tab/>
      </w:r>
      <w:r w:rsidRPr="00C752AF">
        <w:rPr>
          <w:color w:val="002060"/>
        </w:rPr>
        <w:tab/>
      </w:r>
      <w:r w:rsidRPr="00C752AF">
        <w:rPr>
          <w:color w:val="002060"/>
        </w:rPr>
        <w:tab/>
      </w:r>
      <w:r w:rsidRPr="00C752AF">
        <w:rPr>
          <w:color w:val="002060"/>
        </w:rPr>
        <w:tab/>
      </w:r>
      <w:r w:rsidR="00A70BFB" w:rsidRPr="00C752AF">
        <w:rPr>
          <w:color w:val="002060"/>
        </w:rPr>
        <w:t xml:space="preserve">             </w:t>
      </w:r>
      <w:r w:rsidRPr="00C752AF">
        <w:rPr>
          <w:color w:val="002060"/>
        </w:rPr>
        <w:t>А.В. Кулешов</w:t>
      </w:r>
    </w:p>
    <w:p w:rsidR="007F4D31" w:rsidRPr="00C752AF" w:rsidRDefault="007F4D31" w:rsidP="001D68D5">
      <w:pPr>
        <w:ind w:left="900" w:firstLine="5040"/>
        <w:jc w:val="right"/>
        <w:rPr>
          <w:color w:val="002060"/>
          <w:sz w:val="20"/>
          <w:szCs w:val="20"/>
        </w:rPr>
      </w:pPr>
    </w:p>
    <w:p w:rsidR="004D5152" w:rsidRPr="00C752AF" w:rsidRDefault="004D5152" w:rsidP="001D68D5">
      <w:pPr>
        <w:ind w:left="900" w:firstLine="5040"/>
        <w:jc w:val="right"/>
        <w:rPr>
          <w:color w:val="002060"/>
          <w:sz w:val="20"/>
          <w:szCs w:val="20"/>
        </w:rPr>
      </w:pPr>
    </w:p>
    <w:p w:rsidR="004D5152" w:rsidRPr="00C752AF" w:rsidRDefault="004D5152" w:rsidP="001D68D5">
      <w:pPr>
        <w:ind w:left="900" w:firstLine="5040"/>
        <w:jc w:val="right"/>
        <w:rPr>
          <w:color w:val="002060"/>
          <w:sz w:val="20"/>
          <w:szCs w:val="20"/>
        </w:rPr>
      </w:pPr>
    </w:p>
    <w:p w:rsidR="004D5152" w:rsidRPr="00C752AF" w:rsidRDefault="004D5152" w:rsidP="001D68D5">
      <w:pPr>
        <w:ind w:left="900" w:firstLine="5040"/>
        <w:jc w:val="right"/>
        <w:rPr>
          <w:color w:val="002060"/>
          <w:sz w:val="20"/>
          <w:szCs w:val="20"/>
        </w:rPr>
      </w:pPr>
    </w:p>
    <w:p w:rsidR="004D5152" w:rsidRPr="00C752AF" w:rsidRDefault="004D5152" w:rsidP="001D68D5">
      <w:pPr>
        <w:ind w:left="900" w:firstLine="5040"/>
        <w:jc w:val="right"/>
        <w:rPr>
          <w:color w:val="002060"/>
          <w:sz w:val="20"/>
          <w:szCs w:val="20"/>
        </w:rPr>
      </w:pPr>
    </w:p>
    <w:p w:rsidR="00511E43" w:rsidRPr="00C752AF" w:rsidRDefault="00511E43" w:rsidP="001D68D5">
      <w:pPr>
        <w:ind w:left="900" w:firstLine="5040"/>
        <w:jc w:val="right"/>
        <w:rPr>
          <w:color w:val="002060"/>
          <w:sz w:val="20"/>
          <w:szCs w:val="20"/>
        </w:rPr>
      </w:pPr>
    </w:p>
    <w:p w:rsidR="00511E43" w:rsidRPr="00C752AF" w:rsidRDefault="00511E43" w:rsidP="001D68D5">
      <w:pPr>
        <w:ind w:left="900" w:firstLine="5040"/>
        <w:jc w:val="right"/>
        <w:rPr>
          <w:color w:val="002060"/>
          <w:sz w:val="20"/>
          <w:szCs w:val="20"/>
        </w:rPr>
      </w:pPr>
    </w:p>
    <w:p w:rsidR="00511E43" w:rsidRPr="00C752AF" w:rsidRDefault="00511E43" w:rsidP="001D68D5">
      <w:pPr>
        <w:ind w:left="900" w:firstLine="5040"/>
        <w:jc w:val="right"/>
        <w:rPr>
          <w:color w:val="002060"/>
          <w:sz w:val="20"/>
          <w:szCs w:val="20"/>
        </w:rPr>
      </w:pPr>
    </w:p>
    <w:p w:rsidR="00511E43" w:rsidRPr="00C752AF" w:rsidRDefault="00511E43" w:rsidP="001D68D5">
      <w:pPr>
        <w:ind w:left="900" w:firstLine="5040"/>
        <w:jc w:val="right"/>
        <w:rPr>
          <w:color w:val="002060"/>
          <w:sz w:val="20"/>
          <w:szCs w:val="20"/>
        </w:rPr>
      </w:pPr>
    </w:p>
    <w:p w:rsidR="00511E43" w:rsidRPr="00C752AF" w:rsidRDefault="00511E43" w:rsidP="001D68D5">
      <w:pPr>
        <w:ind w:left="900" w:firstLine="5040"/>
        <w:jc w:val="right"/>
        <w:rPr>
          <w:color w:val="002060"/>
          <w:sz w:val="20"/>
          <w:szCs w:val="20"/>
        </w:rPr>
      </w:pPr>
    </w:p>
    <w:p w:rsidR="000237A4" w:rsidRPr="00C752AF" w:rsidRDefault="000237A4" w:rsidP="00A70BFB">
      <w:pPr>
        <w:ind w:left="900" w:firstLine="5040"/>
        <w:rPr>
          <w:color w:val="002060"/>
          <w:sz w:val="20"/>
          <w:szCs w:val="20"/>
        </w:rPr>
      </w:pPr>
      <w:r w:rsidRPr="00C752AF">
        <w:rPr>
          <w:color w:val="002060"/>
          <w:sz w:val="20"/>
          <w:szCs w:val="20"/>
        </w:rPr>
        <w:lastRenderedPageBreak/>
        <w:t>Приложение № 1</w:t>
      </w:r>
    </w:p>
    <w:p w:rsidR="000237A4" w:rsidRPr="00C752AF" w:rsidRDefault="000237A4" w:rsidP="00A70BFB">
      <w:pPr>
        <w:ind w:left="5954" w:hanging="14"/>
        <w:rPr>
          <w:color w:val="002060"/>
          <w:sz w:val="20"/>
          <w:szCs w:val="20"/>
        </w:rPr>
      </w:pPr>
      <w:r w:rsidRPr="00C752AF">
        <w:rPr>
          <w:color w:val="002060"/>
          <w:sz w:val="20"/>
          <w:szCs w:val="20"/>
        </w:rPr>
        <w:t xml:space="preserve">к Постановлению   администрации </w:t>
      </w:r>
      <w:r w:rsidR="008A661A" w:rsidRPr="00C752AF">
        <w:rPr>
          <w:color w:val="002060"/>
          <w:sz w:val="20"/>
          <w:szCs w:val="20"/>
        </w:rPr>
        <w:t xml:space="preserve">            </w:t>
      </w:r>
      <w:r w:rsidRPr="00C752AF">
        <w:rPr>
          <w:color w:val="002060"/>
          <w:sz w:val="20"/>
          <w:szCs w:val="20"/>
        </w:rPr>
        <w:t>сельского поселения Хатанга</w:t>
      </w:r>
    </w:p>
    <w:p w:rsidR="000237A4" w:rsidRPr="00C752AF" w:rsidRDefault="000237A4" w:rsidP="00A70BFB">
      <w:pPr>
        <w:ind w:left="2160" w:firstLine="3780"/>
        <w:rPr>
          <w:color w:val="002060"/>
          <w:sz w:val="20"/>
          <w:szCs w:val="20"/>
        </w:rPr>
      </w:pPr>
      <w:r w:rsidRPr="00C752AF">
        <w:rPr>
          <w:color w:val="002060"/>
          <w:sz w:val="20"/>
          <w:szCs w:val="20"/>
        </w:rPr>
        <w:t xml:space="preserve">от </w:t>
      </w:r>
      <w:r w:rsidR="00A70BFB" w:rsidRPr="00C752AF">
        <w:rPr>
          <w:color w:val="002060"/>
          <w:sz w:val="20"/>
          <w:szCs w:val="20"/>
        </w:rPr>
        <w:t xml:space="preserve"> 05</w:t>
      </w:r>
      <w:r w:rsidR="008E1D61" w:rsidRPr="00C752AF">
        <w:rPr>
          <w:color w:val="002060"/>
          <w:sz w:val="20"/>
          <w:szCs w:val="20"/>
        </w:rPr>
        <w:t>.09</w:t>
      </w:r>
      <w:r w:rsidRPr="00C752AF">
        <w:rPr>
          <w:color w:val="002060"/>
          <w:sz w:val="20"/>
          <w:szCs w:val="20"/>
        </w:rPr>
        <w:t>.201</w:t>
      </w:r>
      <w:r w:rsidR="008F53FE" w:rsidRPr="00C752AF">
        <w:rPr>
          <w:color w:val="002060"/>
          <w:sz w:val="20"/>
          <w:szCs w:val="20"/>
        </w:rPr>
        <w:t xml:space="preserve">6 </w:t>
      </w:r>
      <w:r w:rsidR="00A70BFB" w:rsidRPr="00C752AF">
        <w:rPr>
          <w:color w:val="002060"/>
          <w:sz w:val="20"/>
          <w:szCs w:val="20"/>
        </w:rPr>
        <w:t>г.  № 121</w:t>
      </w:r>
      <w:r w:rsidRPr="00C752AF">
        <w:rPr>
          <w:color w:val="002060"/>
          <w:sz w:val="20"/>
          <w:szCs w:val="20"/>
        </w:rPr>
        <w:t xml:space="preserve"> – П</w:t>
      </w:r>
    </w:p>
    <w:p w:rsidR="000237A4" w:rsidRPr="00C752AF" w:rsidRDefault="000237A4" w:rsidP="000237A4">
      <w:pPr>
        <w:ind w:firstLine="5040"/>
        <w:rPr>
          <w:color w:val="002060"/>
        </w:rPr>
      </w:pPr>
    </w:p>
    <w:p w:rsidR="000237A4" w:rsidRPr="00C752AF" w:rsidRDefault="000237A4" w:rsidP="000237A4">
      <w:pPr>
        <w:ind w:left="360"/>
        <w:jc w:val="both"/>
        <w:rPr>
          <w:color w:val="002060"/>
        </w:rPr>
      </w:pPr>
    </w:p>
    <w:p w:rsidR="00D03C0E" w:rsidRPr="00C752AF" w:rsidRDefault="00511E43" w:rsidP="00511E43">
      <w:pPr>
        <w:jc w:val="center"/>
        <w:rPr>
          <w:b/>
          <w:color w:val="002060"/>
        </w:rPr>
      </w:pPr>
      <w:r w:rsidRPr="00C752AF">
        <w:rPr>
          <w:b/>
          <w:color w:val="002060"/>
        </w:rPr>
        <w:t xml:space="preserve">Методика </w:t>
      </w:r>
    </w:p>
    <w:p w:rsidR="00511E43" w:rsidRPr="00C752AF" w:rsidRDefault="00511E43" w:rsidP="00511E43">
      <w:pPr>
        <w:jc w:val="center"/>
        <w:rPr>
          <w:color w:val="002060"/>
        </w:rPr>
      </w:pPr>
      <w:r w:rsidRPr="00C752AF">
        <w:rPr>
          <w:b/>
          <w:color w:val="002060"/>
        </w:rPr>
        <w:t>Прогнозирования поступлений доходов в бюджет сельского поселения Хатанга</w:t>
      </w:r>
    </w:p>
    <w:p w:rsidR="003866AB" w:rsidRPr="00C752AF" w:rsidRDefault="003866AB" w:rsidP="003866AB">
      <w:pPr>
        <w:rPr>
          <w:color w:val="002060"/>
        </w:rPr>
      </w:pPr>
    </w:p>
    <w:p w:rsidR="003866AB" w:rsidRPr="00C752AF" w:rsidRDefault="003866AB" w:rsidP="003866AB">
      <w:pPr>
        <w:rPr>
          <w:color w:val="002060"/>
        </w:rPr>
      </w:pPr>
    </w:p>
    <w:p w:rsidR="003866AB" w:rsidRPr="00C752AF" w:rsidRDefault="003866AB" w:rsidP="003866AB">
      <w:pPr>
        <w:rPr>
          <w:b/>
          <w:color w:val="002060"/>
        </w:rPr>
      </w:pPr>
      <w:r w:rsidRPr="00C752AF">
        <w:rPr>
          <w:b/>
          <w:color w:val="002060"/>
        </w:rPr>
        <w:t>1.Общие положения</w:t>
      </w:r>
    </w:p>
    <w:p w:rsidR="00C524CA" w:rsidRPr="00C752AF" w:rsidRDefault="00C524CA" w:rsidP="003866AB">
      <w:pPr>
        <w:ind w:firstLine="708"/>
        <w:jc w:val="both"/>
        <w:rPr>
          <w:color w:val="002060"/>
        </w:rPr>
      </w:pPr>
    </w:p>
    <w:p w:rsidR="003866AB" w:rsidRPr="00C752AF" w:rsidRDefault="003866AB" w:rsidP="003866AB">
      <w:pPr>
        <w:ind w:firstLine="708"/>
        <w:jc w:val="both"/>
        <w:rPr>
          <w:color w:val="002060"/>
        </w:rPr>
      </w:pPr>
      <w:r w:rsidRPr="00C752AF">
        <w:rPr>
          <w:color w:val="002060"/>
        </w:rPr>
        <w:t xml:space="preserve">1.1. Настоящая методика прогнозирования поступлений доходов в бюджет сельского поселения Хатанга (далее – Методика) разработана в соответствии </w:t>
      </w:r>
      <w:r w:rsidRPr="00C752AF">
        <w:rPr>
          <w:rFonts w:eastAsia="Calibri"/>
          <w:color w:val="002060"/>
          <w:lang w:eastAsia="en-US"/>
        </w:rPr>
        <w:t>со статьей 160.1 Бюджетного кодекса Российской Федерации</w:t>
      </w:r>
      <w:r w:rsidRPr="00C752AF">
        <w:rPr>
          <w:color w:val="002060"/>
        </w:rPr>
        <w:t>, в целях формирования экономически-обоснованного прогноза поступлений доходов в бюджет сельского поселения Хатанга.</w:t>
      </w:r>
    </w:p>
    <w:p w:rsidR="003866AB" w:rsidRPr="00C752AF" w:rsidRDefault="003866AB" w:rsidP="003866AB">
      <w:pPr>
        <w:ind w:firstLine="705"/>
        <w:jc w:val="both"/>
        <w:rPr>
          <w:color w:val="002060"/>
        </w:rPr>
      </w:pPr>
      <w:r w:rsidRPr="00C752AF">
        <w:rPr>
          <w:color w:val="002060"/>
        </w:rPr>
        <w:t>1.2. Понятия и термины, применяемые в настоящей Методике, используются в значениях, определенных Бюджетным и Налоговым кодексами Российской Федерации и другими федеральными законами, регулирующими бюджетные правоотношения.</w:t>
      </w:r>
    </w:p>
    <w:p w:rsidR="003866AB" w:rsidRPr="00C752AF" w:rsidRDefault="003866AB" w:rsidP="003866AB">
      <w:pPr>
        <w:ind w:firstLine="708"/>
        <w:jc w:val="both"/>
        <w:rPr>
          <w:color w:val="002060"/>
        </w:rPr>
      </w:pPr>
      <w:r w:rsidRPr="00C752AF">
        <w:rPr>
          <w:color w:val="002060"/>
        </w:rPr>
        <w:t>1.3. Прогнозирование доходов бюджета сельского поселения Хатанга осуществляется на основе:</w:t>
      </w:r>
    </w:p>
    <w:p w:rsidR="003866AB" w:rsidRPr="00C752AF" w:rsidRDefault="003866AB" w:rsidP="003866AB">
      <w:pPr>
        <w:jc w:val="both"/>
        <w:rPr>
          <w:color w:val="002060"/>
        </w:rPr>
      </w:pPr>
      <w:r w:rsidRPr="00C752AF">
        <w:rPr>
          <w:color w:val="002060"/>
        </w:rPr>
        <w:t xml:space="preserve">- макроэкономических показателей прогноза социально-экономического развития Российской Федерации, прогноза социально-экономического развития Таймырского Долгано-Ненецкого муниципального района, сельского поселения Хатанга на </w:t>
      </w:r>
      <w:r w:rsidR="00B12AF4" w:rsidRPr="00C752AF">
        <w:rPr>
          <w:color w:val="002060"/>
        </w:rPr>
        <w:t>очередной финансовый</w:t>
      </w:r>
      <w:r w:rsidRPr="00C752AF">
        <w:rPr>
          <w:color w:val="002060"/>
        </w:rPr>
        <w:t xml:space="preserve"> год и плановый период;</w:t>
      </w:r>
    </w:p>
    <w:p w:rsidR="003866AB" w:rsidRPr="00C752AF" w:rsidRDefault="003866AB" w:rsidP="003866AB">
      <w:pPr>
        <w:jc w:val="both"/>
        <w:rPr>
          <w:color w:val="002060"/>
        </w:rPr>
      </w:pPr>
      <w:r w:rsidRPr="00C752AF">
        <w:rPr>
          <w:color w:val="002060"/>
        </w:rPr>
        <w:t xml:space="preserve">- законодательства о налогах и сборах, бюджетного законодательства Российской Федерации, Красноярского края, Таймырского Долгано-Ненецкого муниципального района </w:t>
      </w:r>
      <w:r w:rsidR="00B12AF4" w:rsidRPr="00C752AF">
        <w:rPr>
          <w:color w:val="002060"/>
        </w:rPr>
        <w:t>и муниципальных</w:t>
      </w:r>
      <w:r w:rsidRPr="00C752AF">
        <w:rPr>
          <w:color w:val="002060"/>
        </w:rPr>
        <w:t xml:space="preserve"> правовых актов сельского поселения Хатанга, действующих на момент составления проекта бюджета на </w:t>
      </w:r>
      <w:r w:rsidR="00B12AF4" w:rsidRPr="00C752AF">
        <w:rPr>
          <w:color w:val="002060"/>
        </w:rPr>
        <w:t>очередной финансовый</w:t>
      </w:r>
      <w:r w:rsidRPr="00C752AF">
        <w:rPr>
          <w:color w:val="002060"/>
        </w:rPr>
        <w:t xml:space="preserve"> год и плановый период;</w:t>
      </w:r>
    </w:p>
    <w:p w:rsidR="003866AB" w:rsidRPr="00C752AF" w:rsidRDefault="003866AB" w:rsidP="003866AB">
      <w:pPr>
        <w:jc w:val="both"/>
        <w:rPr>
          <w:color w:val="002060"/>
        </w:rPr>
      </w:pPr>
      <w:r w:rsidRPr="00C752AF">
        <w:rPr>
          <w:color w:val="002060"/>
        </w:rPr>
        <w:t xml:space="preserve">- основных направлений бюджетной и налоговой политики Российской Федерации, Красноярского края, Таймырского Долгано-Ненецкого муниципального района, муниципального образования </w:t>
      </w:r>
      <w:r w:rsidR="00B12AF4" w:rsidRPr="00C752AF">
        <w:rPr>
          <w:color w:val="002060"/>
        </w:rPr>
        <w:t>сельское поселения</w:t>
      </w:r>
      <w:r w:rsidRPr="00C752AF">
        <w:rPr>
          <w:color w:val="002060"/>
        </w:rPr>
        <w:t xml:space="preserve"> Хатанга на </w:t>
      </w:r>
      <w:r w:rsidR="00B12AF4" w:rsidRPr="00C752AF">
        <w:rPr>
          <w:color w:val="002060"/>
        </w:rPr>
        <w:t>очередной финансовый</w:t>
      </w:r>
      <w:r w:rsidRPr="00C752AF">
        <w:rPr>
          <w:color w:val="002060"/>
        </w:rPr>
        <w:t xml:space="preserve"> год и плановый период;</w:t>
      </w:r>
    </w:p>
    <w:p w:rsidR="003866AB" w:rsidRPr="00C752AF" w:rsidRDefault="003866AB" w:rsidP="003866AB">
      <w:pPr>
        <w:jc w:val="both"/>
        <w:rPr>
          <w:color w:val="002060"/>
        </w:rPr>
      </w:pPr>
      <w:r w:rsidRPr="00C752AF">
        <w:rPr>
          <w:color w:val="002060"/>
        </w:rPr>
        <w:t>- сводных отчётов по формам статистической налоговой отчётности (о налоговой базе и структуре начислений по видам налогов);</w:t>
      </w:r>
    </w:p>
    <w:p w:rsidR="003866AB" w:rsidRPr="00C752AF" w:rsidRDefault="003866AB" w:rsidP="003866AB">
      <w:pPr>
        <w:jc w:val="both"/>
        <w:rPr>
          <w:color w:val="002060"/>
        </w:rPr>
      </w:pPr>
      <w:r w:rsidRPr="00C752AF">
        <w:rPr>
          <w:color w:val="002060"/>
        </w:rPr>
        <w:t>-  ожидаемой оценки</w:t>
      </w:r>
      <w:r w:rsidR="00CC29B0" w:rsidRPr="00C752AF">
        <w:rPr>
          <w:color w:val="002060"/>
        </w:rPr>
        <w:t xml:space="preserve"> поступлений в бюджет сельского</w:t>
      </w:r>
      <w:r w:rsidRPr="00C752AF">
        <w:rPr>
          <w:color w:val="002060"/>
        </w:rPr>
        <w:t xml:space="preserve"> поселения </w:t>
      </w:r>
      <w:r w:rsidR="00CC29B0" w:rsidRPr="00C752AF">
        <w:rPr>
          <w:color w:val="002060"/>
        </w:rPr>
        <w:t>Хатанга</w:t>
      </w:r>
      <w:r w:rsidRPr="00C752AF">
        <w:rPr>
          <w:color w:val="002060"/>
        </w:rPr>
        <w:t xml:space="preserve"> в текущем году и иных сведений, необходимых для составления проекта бюдже</w:t>
      </w:r>
      <w:r w:rsidR="00CC29B0" w:rsidRPr="00C752AF">
        <w:rPr>
          <w:color w:val="002060"/>
        </w:rPr>
        <w:t>та сельского</w:t>
      </w:r>
      <w:r w:rsidRPr="00C752AF">
        <w:rPr>
          <w:color w:val="002060"/>
        </w:rPr>
        <w:t xml:space="preserve"> поселения;</w:t>
      </w:r>
    </w:p>
    <w:p w:rsidR="003866AB" w:rsidRPr="00C752AF" w:rsidRDefault="003866AB" w:rsidP="003866AB">
      <w:pPr>
        <w:jc w:val="both"/>
        <w:rPr>
          <w:color w:val="002060"/>
        </w:rPr>
      </w:pPr>
      <w:r w:rsidRPr="00C752AF">
        <w:rPr>
          <w:color w:val="002060"/>
        </w:rPr>
        <w:t xml:space="preserve">- статистических данных поступлений доходов в бюджет </w:t>
      </w:r>
      <w:r w:rsidR="00CC29B0" w:rsidRPr="00C752AF">
        <w:rPr>
          <w:color w:val="002060"/>
        </w:rPr>
        <w:t>сельского</w:t>
      </w:r>
      <w:r w:rsidRPr="00C752AF">
        <w:rPr>
          <w:color w:val="002060"/>
        </w:rPr>
        <w:t xml:space="preserve"> поселения </w:t>
      </w:r>
      <w:r w:rsidR="00CC29B0" w:rsidRPr="00C752AF">
        <w:rPr>
          <w:color w:val="002060"/>
        </w:rPr>
        <w:t>Хатанга</w:t>
      </w:r>
      <w:r w:rsidRPr="00C752AF">
        <w:rPr>
          <w:color w:val="002060"/>
        </w:rPr>
        <w:t xml:space="preserve"> за </w:t>
      </w:r>
      <w:r w:rsidR="00CC29B0" w:rsidRPr="00C752AF">
        <w:rPr>
          <w:color w:val="002060"/>
        </w:rPr>
        <w:t>3 года</w:t>
      </w:r>
      <w:r w:rsidRPr="00C752AF">
        <w:rPr>
          <w:color w:val="002060"/>
        </w:rPr>
        <w:t>, предшествующих периоду прогнозирования;</w:t>
      </w:r>
    </w:p>
    <w:p w:rsidR="003866AB" w:rsidRPr="00C752AF" w:rsidRDefault="003866AB" w:rsidP="003866AB">
      <w:pPr>
        <w:jc w:val="both"/>
        <w:rPr>
          <w:color w:val="002060"/>
        </w:rPr>
      </w:pPr>
      <w:r w:rsidRPr="00C752AF">
        <w:rPr>
          <w:color w:val="002060"/>
        </w:rPr>
        <w:t>- анализа динамики поступлений налогов по отношению к аналогичному периоду прошлого года во временном ракурсе (месяц, квартал, год);</w:t>
      </w:r>
    </w:p>
    <w:p w:rsidR="003866AB" w:rsidRPr="00C752AF" w:rsidRDefault="003866AB" w:rsidP="003866AB">
      <w:pPr>
        <w:jc w:val="both"/>
        <w:rPr>
          <w:color w:val="002060"/>
        </w:rPr>
      </w:pPr>
      <w:r w:rsidRPr="00C752AF">
        <w:rPr>
          <w:color w:val="002060"/>
        </w:rPr>
        <w:t xml:space="preserve">- оценки ожидаемых потерь бюджета </w:t>
      </w:r>
      <w:r w:rsidR="00CC29B0" w:rsidRPr="00C752AF">
        <w:rPr>
          <w:color w:val="002060"/>
        </w:rPr>
        <w:t>сельского</w:t>
      </w:r>
      <w:r w:rsidRPr="00C752AF">
        <w:rPr>
          <w:color w:val="002060"/>
        </w:rPr>
        <w:t xml:space="preserve"> поселения </w:t>
      </w:r>
      <w:r w:rsidR="00CC29B0" w:rsidRPr="00C752AF">
        <w:rPr>
          <w:color w:val="002060"/>
        </w:rPr>
        <w:t>Хатанга</w:t>
      </w:r>
      <w:r w:rsidRPr="00C752AF">
        <w:rPr>
          <w:color w:val="002060"/>
        </w:rPr>
        <w:t xml:space="preserve"> от предоставления налоговых льгот по местным налогам на очередной </w:t>
      </w:r>
      <w:r w:rsidR="00B12AF4" w:rsidRPr="00C752AF">
        <w:rPr>
          <w:color w:val="002060"/>
        </w:rPr>
        <w:t>финансовый год</w:t>
      </w:r>
      <w:r w:rsidRPr="00C752AF">
        <w:rPr>
          <w:color w:val="002060"/>
        </w:rPr>
        <w:t xml:space="preserve"> и плановый период;</w:t>
      </w:r>
    </w:p>
    <w:p w:rsidR="003866AB" w:rsidRPr="00C752AF" w:rsidRDefault="003866AB" w:rsidP="003866AB">
      <w:pPr>
        <w:jc w:val="both"/>
        <w:rPr>
          <w:color w:val="002060"/>
        </w:rPr>
      </w:pPr>
      <w:r w:rsidRPr="00C752AF">
        <w:rPr>
          <w:color w:val="002060"/>
        </w:rPr>
        <w:t>-  договоров, заключенных (планируемых к заключению) с арендодателями;</w:t>
      </w:r>
    </w:p>
    <w:p w:rsidR="003866AB" w:rsidRPr="00C752AF" w:rsidRDefault="003866AB" w:rsidP="003866AB">
      <w:pPr>
        <w:jc w:val="both"/>
        <w:rPr>
          <w:color w:val="002060"/>
        </w:rPr>
      </w:pPr>
      <w:r w:rsidRPr="00C752AF">
        <w:rPr>
          <w:color w:val="002060"/>
        </w:rPr>
        <w:t>- договоров социального найма жилых помещений и найма служебных жилых помещений.</w:t>
      </w:r>
    </w:p>
    <w:p w:rsidR="003866AB" w:rsidRPr="00C752AF" w:rsidRDefault="003866AB" w:rsidP="003866AB">
      <w:pPr>
        <w:jc w:val="both"/>
        <w:rPr>
          <w:color w:val="002060"/>
        </w:rPr>
      </w:pPr>
      <w:r w:rsidRPr="00C752AF">
        <w:rPr>
          <w:color w:val="002060"/>
        </w:rPr>
        <w:t>- заявлений или запросов для реализации в очередном финансовом году имущества, находящегося в муниципальной собственности;</w:t>
      </w:r>
    </w:p>
    <w:p w:rsidR="003866AB" w:rsidRPr="00C752AF" w:rsidRDefault="003866AB" w:rsidP="003866AB">
      <w:pPr>
        <w:jc w:val="both"/>
        <w:rPr>
          <w:color w:val="002060"/>
        </w:rPr>
      </w:pPr>
      <w:r w:rsidRPr="00C752AF">
        <w:rPr>
          <w:color w:val="002060"/>
        </w:rPr>
        <w:t xml:space="preserve">- данных об объектах муниципальной собственности, переданных в пользование юридическим и физическим лицам, включая земельные участки, </w:t>
      </w:r>
      <w:r w:rsidR="00B12AF4" w:rsidRPr="00C752AF">
        <w:rPr>
          <w:color w:val="002060"/>
        </w:rPr>
        <w:t>доходы, от</w:t>
      </w:r>
      <w:r w:rsidRPr="00C752AF">
        <w:rPr>
          <w:color w:val="002060"/>
        </w:rPr>
        <w:t xml:space="preserve"> использования которых подлежат зачислению в бюджет </w:t>
      </w:r>
      <w:r w:rsidR="00CC29B0" w:rsidRPr="00C752AF">
        <w:rPr>
          <w:color w:val="002060"/>
        </w:rPr>
        <w:t>сельского</w:t>
      </w:r>
      <w:r w:rsidRPr="00C752AF">
        <w:rPr>
          <w:color w:val="002060"/>
        </w:rPr>
        <w:t xml:space="preserve"> поселения</w:t>
      </w:r>
    </w:p>
    <w:p w:rsidR="003866AB" w:rsidRPr="00C752AF" w:rsidRDefault="003866AB" w:rsidP="003866AB">
      <w:pPr>
        <w:jc w:val="both"/>
        <w:rPr>
          <w:color w:val="002060"/>
        </w:rPr>
      </w:pPr>
      <w:r w:rsidRPr="00C752AF">
        <w:rPr>
          <w:color w:val="002060"/>
        </w:rPr>
        <w:t>- других данных, применяемых с целью повышения реалистичности и эффективности прогнозных расчётов.</w:t>
      </w:r>
    </w:p>
    <w:p w:rsidR="003866AB" w:rsidRPr="00C752AF" w:rsidRDefault="003866AB" w:rsidP="003866AB">
      <w:pPr>
        <w:rPr>
          <w:color w:val="002060"/>
        </w:rPr>
      </w:pPr>
    </w:p>
    <w:p w:rsidR="001778CB" w:rsidRPr="00C752AF" w:rsidRDefault="001778CB" w:rsidP="003866AB">
      <w:pPr>
        <w:rPr>
          <w:color w:val="002060"/>
        </w:rPr>
      </w:pPr>
    </w:p>
    <w:p w:rsidR="001778CB" w:rsidRPr="00C752AF" w:rsidRDefault="001778CB" w:rsidP="003866AB">
      <w:pPr>
        <w:rPr>
          <w:color w:val="002060"/>
        </w:rPr>
      </w:pPr>
    </w:p>
    <w:p w:rsidR="001778CB" w:rsidRPr="00C752AF" w:rsidRDefault="001778CB" w:rsidP="003866AB">
      <w:pPr>
        <w:rPr>
          <w:b/>
          <w:color w:val="002060"/>
        </w:rPr>
      </w:pPr>
      <w:r w:rsidRPr="00C752AF">
        <w:rPr>
          <w:color w:val="002060"/>
        </w:rPr>
        <w:t xml:space="preserve"> </w:t>
      </w:r>
      <w:r w:rsidRPr="00C752AF">
        <w:rPr>
          <w:b/>
          <w:color w:val="002060"/>
        </w:rPr>
        <w:t>2. Прогнозирование налоговых доходов</w:t>
      </w:r>
    </w:p>
    <w:p w:rsidR="008B6586" w:rsidRPr="00C752AF" w:rsidRDefault="008B6586" w:rsidP="003866AB">
      <w:pPr>
        <w:rPr>
          <w:b/>
          <w:color w:val="002060"/>
        </w:rPr>
      </w:pPr>
    </w:p>
    <w:p w:rsidR="008B6586" w:rsidRPr="00C752AF" w:rsidRDefault="008B6586" w:rsidP="003866AB">
      <w:pPr>
        <w:rPr>
          <w:b/>
          <w:color w:val="002060"/>
        </w:rPr>
      </w:pPr>
      <w:r w:rsidRPr="00C752AF">
        <w:rPr>
          <w:b/>
          <w:color w:val="002060"/>
        </w:rPr>
        <w:t>2.1. Налог на доходы физических лиц</w:t>
      </w:r>
    </w:p>
    <w:p w:rsidR="001778CB" w:rsidRPr="00C752AF" w:rsidRDefault="001778CB" w:rsidP="003866AB">
      <w:pPr>
        <w:rPr>
          <w:b/>
          <w:color w:val="002060"/>
        </w:rPr>
      </w:pPr>
    </w:p>
    <w:p w:rsidR="001778CB" w:rsidRPr="00C752AF" w:rsidRDefault="001778CB" w:rsidP="001778CB">
      <w:pPr>
        <w:ind w:firstLine="708"/>
        <w:jc w:val="both"/>
        <w:rPr>
          <w:color w:val="002060"/>
        </w:rPr>
      </w:pPr>
      <w:r w:rsidRPr="00C752AF">
        <w:rPr>
          <w:color w:val="002060"/>
        </w:rPr>
        <w:t>Прогнозирование доходов от налога на доходы физических лиц производится в соответствии с главой 23 «Налог на доходы физических лиц» Налогового кодекса Российской Федерации, Бюджетного кодекса Российской Федерации в части установления норматива отчислений от налога на доходы фи</w:t>
      </w:r>
      <w:r w:rsidR="00837016" w:rsidRPr="00C752AF">
        <w:rPr>
          <w:color w:val="002060"/>
        </w:rPr>
        <w:t>зических лиц в бюджет сельского</w:t>
      </w:r>
      <w:r w:rsidRPr="00C752AF">
        <w:rPr>
          <w:color w:val="002060"/>
        </w:rPr>
        <w:t xml:space="preserve"> поселения. </w:t>
      </w:r>
    </w:p>
    <w:p w:rsidR="001778CB" w:rsidRPr="00C752AF" w:rsidRDefault="001778CB" w:rsidP="001778CB">
      <w:pPr>
        <w:ind w:firstLine="708"/>
        <w:jc w:val="both"/>
        <w:rPr>
          <w:color w:val="002060"/>
        </w:rPr>
      </w:pPr>
      <w:r w:rsidRPr="00C752AF">
        <w:rPr>
          <w:color w:val="002060"/>
        </w:rPr>
        <w:t>Для расчета прогноза доходов используются:</w:t>
      </w:r>
    </w:p>
    <w:p w:rsidR="001778CB" w:rsidRPr="00C752AF" w:rsidRDefault="001778CB" w:rsidP="001778CB">
      <w:pPr>
        <w:jc w:val="both"/>
        <w:rPr>
          <w:color w:val="002060"/>
        </w:rPr>
      </w:pPr>
      <w:r w:rsidRPr="00C752AF">
        <w:rPr>
          <w:color w:val="002060"/>
        </w:rPr>
        <w:t>- прогноз социально-экономического развития сельского поселения Хатанга;</w:t>
      </w:r>
    </w:p>
    <w:p w:rsidR="001778CB" w:rsidRPr="00C752AF" w:rsidRDefault="001778CB" w:rsidP="001778CB">
      <w:pPr>
        <w:jc w:val="both"/>
        <w:rPr>
          <w:color w:val="002060"/>
        </w:rPr>
      </w:pPr>
      <w:r w:rsidRPr="00C752AF">
        <w:rPr>
          <w:color w:val="002060"/>
        </w:rPr>
        <w:t>- итоги социально-экономического развития сельского поселения Хатанга за отчетный период;</w:t>
      </w:r>
    </w:p>
    <w:p w:rsidR="001778CB" w:rsidRPr="00C752AF" w:rsidRDefault="001778CB" w:rsidP="001778CB">
      <w:pPr>
        <w:jc w:val="both"/>
        <w:rPr>
          <w:color w:val="002060"/>
        </w:rPr>
      </w:pPr>
      <w:r w:rsidRPr="00C752AF">
        <w:rPr>
          <w:color w:val="002060"/>
        </w:rPr>
        <w:t>- отчёты об исполнении бюджета сельского поселения Хатанга по годам;</w:t>
      </w:r>
    </w:p>
    <w:p w:rsidR="001778CB" w:rsidRPr="00C752AF" w:rsidRDefault="001778CB" w:rsidP="001778CB">
      <w:pPr>
        <w:jc w:val="both"/>
        <w:rPr>
          <w:color w:val="002060"/>
        </w:rPr>
      </w:pPr>
      <w:r w:rsidRPr="00C752AF">
        <w:rPr>
          <w:color w:val="002060"/>
        </w:rPr>
        <w:t>- отчёт по форме №5-НДФЛ «О налоговой базе и структуре начислений по налогу на доходы физических лиц»;</w:t>
      </w:r>
    </w:p>
    <w:p w:rsidR="001778CB" w:rsidRPr="00C752AF" w:rsidRDefault="001778CB" w:rsidP="001778CB">
      <w:pPr>
        <w:jc w:val="both"/>
        <w:rPr>
          <w:color w:val="002060"/>
        </w:rPr>
      </w:pPr>
      <w:r w:rsidRPr="00C752AF">
        <w:rPr>
          <w:color w:val="002060"/>
        </w:rPr>
        <w:t>- прогноз о темпах роста заработной платы</w:t>
      </w:r>
      <w:r w:rsidR="008B6586" w:rsidRPr="00C752AF">
        <w:rPr>
          <w:color w:val="002060"/>
        </w:rPr>
        <w:t>;</w:t>
      </w:r>
    </w:p>
    <w:p w:rsidR="008B6586" w:rsidRPr="00C752AF" w:rsidRDefault="008B6586" w:rsidP="001778CB">
      <w:pPr>
        <w:jc w:val="both"/>
        <w:rPr>
          <w:color w:val="002060"/>
        </w:rPr>
      </w:pPr>
      <w:r w:rsidRPr="00C752AF">
        <w:rPr>
          <w:color w:val="002060"/>
        </w:rPr>
        <w:t>-данные администратора дохода.</w:t>
      </w:r>
    </w:p>
    <w:p w:rsidR="001778CB" w:rsidRPr="00C752AF" w:rsidRDefault="001778CB" w:rsidP="001778CB">
      <w:pPr>
        <w:ind w:firstLine="708"/>
        <w:jc w:val="both"/>
        <w:rPr>
          <w:color w:val="002060"/>
        </w:rPr>
      </w:pPr>
      <w:r w:rsidRPr="00C752AF">
        <w:rPr>
          <w:color w:val="002060"/>
        </w:rPr>
        <w:t>Расчёт прогноза поступлений налога на доходы физических лиц в бюджет сельского поселения Хатанга производится путём суммирования прогнозируемых показателей, рассчитанных отдельно по кодам бюджетной классификации в соответствии с установленным порядком применения бюджетной классификации:</w:t>
      </w:r>
    </w:p>
    <w:p w:rsidR="001778CB" w:rsidRPr="00C752AF" w:rsidRDefault="001778CB" w:rsidP="003866AB">
      <w:pPr>
        <w:rPr>
          <w:b/>
          <w:color w:val="002060"/>
        </w:rPr>
      </w:pPr>
    </w:p>
    <w:p w:rsidR="001778CB" w:rsidRPr="00C752AF" w:rsidRDefault="001778CB" w:rsidP="001778CB">
      <w:pPr>
        <w:jc w:val="both"/>
        <w:rPr>
          <w:color w:val="002060"/>
        </w:rPr>
      </w:pPr>
      <w:r w:rsidRPr="00C752AF">
        <w:rPr>
          <w:color w:val="002060"/>
        </w:rPr>
        <w:t xml:space="preserve">- </w:t>
      </w:r>
      <w:r w:rsidR="00566919" w:rsidRPr="00C752AF">
        <w:rPr>
          <w:color w:val="002060"/>
        </w:rPr>
        <w:t>000 1</w:t>
      </w:r>
      <w:r w:rsidRPr="00C752AF">
        <w:rPr>
          <w:color w:val="002060"/>
        </w:rPr>
        <w:t xml:space="preserve"> 01 02010 01 0000 110 -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</w:r>
      <w:r w:rsidR="00611FA9" w:rsidRPr="00C752AF">
        <w:rPr>
          <w:color w:val="002060"/>
        </w:rPr>
        <w:t>.</w:t>
      </w:r>
      <w:r w:rsidRPr="00C752AF">
        <w:rPr>
          <w:color w:val="002060"/>
        </w:rPr>
        <w:t>1 и 228 Налогового кодекса Российской Федерации;</w:t>
      </w:r>
    </w:p>
    <w:p w:rsidR="001778CB" w:rsidRPr="00C752AF" w:rsidRDefault="001778CB" w:rsidP="001778CB">
      <w:pPr>
        <w:jc w:val="both"/>
        <w:rPr>
          <w:color w:val="002060"/>
        </w:rPr>
      </w:pPr>
      <w:r w:rsidRPr="00C752AF">
        <w:rPr>
          <w:color w:val="002060"/>
        </w:rPr>
        <w:t>- 000 1 01 02020 01 0000 110 -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</w:t>
      </w:r>
    </w:p>
    <w:p w:rsidR="001778CB" w:rsidRPr="00C752AF" w:rsidRDefault="001778CB" w:rsidP="001778CB">
      <w:pPr>
        <w:jc w:val="both"/>
        <w:rPr>
          <w:color w:val="002060"/>
        </w:rPr>
      </w:pPr>
      <w:r w:rsidRPr="00C752AF">
        <w:rPr>
          <w:color w:val="002060"/>
        </w:rPr>
        <w:t xml:space="preserve">- </w:t>
      </w:r>
      <w:r w:rsidR="00566919" w:rsidRPr="00C752AF">
        <w:rPr>
          <w:color w:val="002060"/>
        </w:rPr>
        <w:t>000 1</w:t>
      </w:r>
      <w:r w:rsidRPr="00C752AF">
        <w:rPr>
          <w:color w:val="002060"/>
        </w:rPr>
        <w:t xml:space="preserve"> 01 02030 01 0000 110 - налог на доходы физических лиц с </w:t>
      </w:r>
      <w:r w:rsidR="00566919" w:rsidRPr="00C752AF">
        <w:rPr>
          <w:color w:val="002060"/>
        </w:rPr>
        <w:t>доходов, полученных</w:t>
      </w:r>
      <w:r w:rsidRPr="00C752AF">
        <w:rPr>
          <w:color w:val="002060"/>
        </w:rPr>
        <w:t xml:space="preserve"> физическими лицами в соответствии со статьей 228 Налогового Кодекса Российской Федерации. </w:t>
      </w:r>
    </w:p>
    <w:p w:rsidR="001778CB" w:rsidRPr="00C752AF" w:rsidRDefault="008B6586" w:rsidP="003866AB">
      <w:pPr>
        <w:rPr>
          <w:b/>
          <w:color w:val="002060"/>
        </w:rPr>
      </w:pPr>
      <w:r w:rsidRPr="00C752AF">
        <w:rPr>
          <w:b/>
          <w:color w:val="002060"/>
        </w:rPr>
        <w:t xml:space="preserve"> </w:t>
      </w:r>
    </w:p>
    <w:p w:rsidR="008B6586" w:rsidRPr="00C752AF" w:rsidRDefault="008B6586" w:rsidP="008B6586">
      <w:pPr>
        <w:jc w:val="both"/>
        <w:rPr>
          <w:color w:val="002060"/>
        </w:rPr>
      </w:pPr>
      <w:r w:rsidRPr="00C752AF">
        <w:rPr>
          <w:b/>
          <w:color w:val="002060"/>
        </w:rPr>
        <w:t xml:space="preserve">2.1.1.  </w:t>
      </w:r>
      <w:r w:rsidRPr="00C752AF">
        <w:rPr>
          <w:color w:val="002060"/>
        </w:rPr>
        <w:t xml:space="preserve">Расчёт прогноза поступлений налога на доходы физических лиц в бюджет по </w:t>
      </w:r>
    </w:p>
    <w:p w:rsidR="008B6586" w:rsidRPr="00C752AF" w:rsidRDefault="008B6586" w:rsidP="008B6586">
      <w:pPr>
        <w:jc w:val="both"/>
        <w:rPr>
          <w:color w:val="002060"/>
        </w:rPr>
      </w:pPr>
      <w:r w:rsidRPr="00C752AF">
        <w:rPr>
          <w:color w:val="002060"/>
        </w:rPr>
        <w:t>КБК   000 1 01 02010 01 0000 110 на очередной финансовый год рассчитывается двумя вариантами, итоговый вариант определяется методом экспертной оценки:</w:t>
      </w:r>
    </w:p>
    <w:p w:rsidR="008B6586" w:rsidRPr="00C752AF" w:rsidRDefault="008B6586" w:rsidP="003866AB">
      <w:pPr>
        <w:rPr>
          <w:b/>
          <w:color w:val="002060"/>
        </w:rPr>
      </w:pPr>
    </w:p>
    <w:p w:rsidR="008B6586" w:rsidRPr="00C752AF" w:rsidRDefault="008B6586" w:rsidP="003866AB">
      <w:pPr>
        <w:rPr>
          <w:color w:val="002060"/>
          <w:u w:val="single"/>
        </w:rPr>
      </w:pPr>
      <w:r w:rsidRPr="00C752AF">
        <w:rPr>
          <w:color w:val="002060"/>
          <w:u w:val="single"/>
        </w:rPr>
        <w:t>Первый вариант расчета:</w:t>
      </w:r>
    </w:p>
    <w:p w:rsidR="008B6586" w:rsidRPr="00C752AF" w:rsidRDefault="008B6586" w:rsidP="003866AB">
      <w:pPr>
        <w:rPr>
          <w:b/>
          <w:color w:val="002060"/>
          <w:u w:val="single"/>
        </w:rPr>
      </w:pPr>
    </w:p>
    <w:p w:rsidR="008B6586" w:rsidRPr="00C752AF" w:rsidRDefault="008B6586" w:rsidP="008B6586">
      <w:pPr>
        <w:ind w:firstLine="708"/>
        <w:rPr>
          <w:color w:val="002060"/>
        </w:rPr>
      </w:pPr>
      <w:r w:rsidRPr="00C752AF">
        <w:rPr>
          <w:color w:val="002060"/>
        </w:rPr>
        <w:t>Расчёт прогноза поступлений от налога на доходы физических лиц в бюджет сельского поселения на очередной финансовый год рассчитывается по формуле:</w:t>
      </w:r>
    </w:p>
    <w:p w:rsidR="008B6586" w:rsidRPr="00C752AF" w:rsidRDefault="008B6586" w:rsidP="008B6586">
      <w:pPr>
        <w:ind w:firstLine="708"/>
        <w:jc w:val="both"/>
        <w:rPr>
          <w:color w:val="002060"/>
        </w:rPr>
      </w:pPr>
      <w:r w:rsidRPr="00C752AF">
        <w:rPr>
          <w:color w:val="002060"/>
        </w:rPr>
        <w:t>П</w:t>
      </w:r>
      <w:r w:rsidRPr="00C752AF">
        <w:rPr>
          <w:color w:val="002060"/>
          <w:vertAlign w:val="subscript"/>
        </w:rPr>
        <w:t>ОФГ</w:t>
      </w:r>
      <w:r w:rsidRPr="00C752AF">
        <w:rPr>
          <w:color w:val="002060"/>
        </w:rPr>
        <w:t xml:space="preserve"> = </w:t>
      </w:r>
      <w:r w:rsidR="00B87BFD" w:rsidRPr="00C752AF">
        <w:rPr>
          <w:color w:val="002060"/>
        </w:rPr>
        <w:t>(</w:t>
      </w:r>
      <w:r w:rsidRPr="00C752AF">
        <w:rPr>
          <w:color w:val="002060"/>
        </w:rPr>
        <w:t xml:space="preserve">НБ * НС * Кф * </w:t>
      </w:r>
      <w:r w:rsidRPr="00C752AF">
        <w:rPr>
          <w:color w:val="002060"/>
          <w:lang w:val="en-US"/>
        </w:rPr>
        <w:t>N</w:t>
      </w:r>
      <w:r w:rsidRPr="00C752AF">
        <w:rPr>
          <w:color w:val="002060"/>
        </w:rPr>
        <w:t xml:space="preserve">* </w:t>
      </w:r>
      <w:r w:rsidR="00566919" w:rsidRPr="00C752AF">
        <w:rPr>
          <w:color w:val="002060"/>
        </w:rPr>
        <w:t>Т</w:t>
      </w:r>
      <w:r w:rsidR="00566919" w:rsidRPr="00C752AF">
        <w:rPr>
          <w:color w:val="002060"/>
          <w:vertAlign w:val="subscript"/>
        </w:rPr>
        <w:t>ОФГ) +</w:t>
      </w:r>
      <w:r w:rsidR="00B87BFD" w:rsidRPr="00C752AF">
        <w:rPr>
          <w:color w:val="002060"/>
        </w:rPr>
        <w:t xml:space="preserve"> 50 % </w:t>
      </w:r>
      <w:r w:rsidR="00ED5484" w:rsidRPr="00C752AF">
        <w:rPr>
          <w:color w:val="002060"/>
        </w:rPr>
        <w:t>(</w:t>
      </w:r>
      <w:r w:rsidR="00566919" w:rsidRPr="00C752AF">
        <w:rPr>
          <w:color w:val="002060"/>
        </w:rPr>
        <w:t>Зад. *</w:t>
      </w:r>
      <w:r w:rsidR="00566919" w:rsidRPr="00C752AF">
        <w:rPr>
          <w:color w:val="002060"/>
          <w:lang w:val="en-US"/>
        </w:rPr>
        <w:t>N</w:t>
      </w:r>
      <w:r w:rsidR="00566919" w:rsidRPr="00C752AF">
        <w:rPr>
          <w:color w:val="002060"/>
        </w:rPr>
        <w:t>)</w:t>
      </w:r>
      <w:r w:rsidRPr="00C752AF">
        <w:rPr>
          <w:color w:val="002060"/>
        </w:rPr>
        <w:t xml:space="preserve"> где </w:t>
      </w:r>
    </w:p>
    <w:p w:rsidR="008B6586" w:rsidRPr="00C752AF" w:rsidRDefault="008B6586" w:rsidP="008B6586">
      <w:pPr>
        <w:jc w:val="both"/>
        <w:rPr>
          <w:color w:val="002060"/>
        </w:rPr>
      </w:pPr>
      <w:r w:rsidRPr="00C752AF">
        <w:rPr>
          <w:color w:val="002060"/>
        </w:rPr>
        <w:t>П</w:t>
      </w:r>
      <w:r w:rsidRPr="00C752AF">
        <w:rPr>
          <w:color w:val="002060"/>
          <w:vertAlign w:val="subscript"/>
        </w:rPr>
        <w:t>ОФГ</w:t>
      </w:r>
      <w:r w:rsidRPr="00C752AF">
        <w:rPr>
          <w:color w:val="002060"/>
        </w:rPr>
        <w:t xml:space="preserve"> - прогноз поступ</w:t>
      </w:r>
      <w:r w:rsidR="00B52585" w:rsidRPr="00C752AF">
        <w:rPr>
          <w:color w:val="002060"/>
        </w:rPr>
        <w:t>лений налога в бюджет сельского</w:t>
      </w:r>
      <w:r w:rsidRPr="00C752AF">
        <w:rPr>
          <w:color w:val="002060"/>
        </w:rPr>
        <w:t xml:space="preserve"> поселения на очередной финансовый год; </w:t>
      </w:r>
    </w:p>
    <w:p w:rsidR="008B6586" w:rsidRPr="00C752AF" w:rsidRDefault="008B6586" w:rsidP="008B6586">
      <w:pPr>
        <w:jc w:val="both"/>
        <w:rPr>
          <w:color w:val="002060"/>
        </w:rPr>
      </w:pPr>
      <w:r w:rsidRPr="00C752AF">
        <w:rPr>
          <w:color w:val="002060"/>
        </w:rPr>
        <w:t>НБ - налоговая база в отчетном году,</w:t>
      </w:r>
      <w:r w:rsidR="00AC3890" w:rsidRPr="00C752AF">
        <w:rPr>
          <w:color w:val="002060"/>
        </w:rPr>
        <w:t xml:space="preserve"> принимается равной налоговой базе, подлежащей налогообложению </w:t>
      </w:r>
      <w:r w:rsidR="00B52585" w:rsidRPr="00C752AF">
        <w:rPr>
          <w:color w:val="002060"/>
        </w:rPr>
        <w:t>по соответствующей ставке за</w:t>
      </w:r>
      <w:r w:rsidR="00AC3890" w:rsidRPr="00C752AF">
        <w:rPr>
          <w:color w:val="002060"/>
        </w:rPr>
        <w:t xml:space="preserve"> предыдущий </w:t>
      </w:r>
      <w:r w:rsidR="00B52585" w:rsidRPr="00C752AF">
        <w:rPr>
          <w:color w:val="002060"/>
        </w:rPr>
        <w:t>отчетный</w:t>
      </w:r>
      <w:r w:rsidR="00AC3890" w:rsidRPr="00C752AF">
        <w:rPr>
          <w:color w:val="002060"/>
        </w:rPr>
        <w:t xml:space="preserve"> год, на </w:t>
      </w:r>
      <w:r w:rsidR="00AC3890" w:rsidRPr="00C752AF">
        <w:rPr>
          <w:color w:val="002060"/>
        </w:rPr>
        <w:lastRenderedPageBreak/>
        <w:t xml:space="preserve">основании </w:t>
      </w:r>
      <w:r w:rsidR="00B52585" w:rsidRPr="00C752AF">
        <w:rPr>
          <w:color w:val="002060"/>
        </w:rPr>
        <w:t>отчета по форме</w:t>
      </w:r>
      <w:r w:rsidRPr="00C752AF">
        <w:rPr>
          <w:color w:val="002060"/>
        </w:rPr>
        <w:t xml:space="preserve"> №5-НДФЛ</w:t>
      </w:r>
      <w:r w:rsidR="000C3865" w:rsidRPr="00C752AF">
        <w:rPr>
          <w:color w:val="002060"/>
        </w:rPr>
        <w:t xml:space="preserve"> «О налоговой базе и структуре начислений по налогу на </w:t>
      </w:r>
      <w:r w:rsidR="00566919" w:rsidRPr="00C752AF">
        <w:rPr>
          <w:color w:val="002060"/>
        </w:rPr>
        <w:t>доходы физических</w:t>
      </w:r>
      <w:r w:rsidR="000C3865" w:rsidRPr="00C752AF">
        <w:rPr>
          <w:color w:val="002060"/>
        </w:rPr>
        <w:t xml:space="preserve"> лиц, удерживаемому налоговыми агентами».</w:t>
      </w:r>
    </w:p>
    <w:p w:rsidR="008B6586" w:rsidRPr="00C752AF" w:rsidRDefault="008B6586" w:rsidP="008B6586">
      <w:pPr>
        <w:jc w:val="both"/>
        <w:rPr>
          <w:color w:val="002060"/>
        </w:rPr>
      </w:pPr>
      <w:r w:rsidRPr="00C752AF">
        <w:rPr>
          <w:color w:val="002060"/>
        </w:rPr>
        <w:t xml:space="preserve">НС – налоговая ставка; </w:t>
      </w:r>
    </w:p>
    <w:p w:rsidR="008B6586" w:rsidRPr="00C752AF" w:rsidRDefault="008B6586" w:rsidP="008B6586">
      <w:pPr>
        <w:jc w:val="both"/>
        <w:rPr>
          <w:color w:val="002060"/>
        </w:rPr>
      </w:pPr>
      <w:r w:rsidRPr="00C752AF">
        <w:rPr>
          <w:color w:val="002060"/>
        </w:rPr>
        <w:t xml:space="preserve">Кф - коэффициент, который определяется отношением фактических поступлений за определенный период текущего года, к фактическим поступлениям аналогичного периода отчетного года; </w:t>
      </w:r>
    </w:p>
    <w:p w:rsidR="008B6586" w:rsidRPr="00C752AF" w:rsidRDefault="008B6586" w:rsidP="008B6586">
      <w:pPr>
        <w:jc w:val="both"/>
        <w:rPr>
          <w:color w:val="002060"/>
        </w:rPr>
      </w:pPr>
      <w:r w:rsidRPr="00C752AF">
        <w:rPr>
          <w:color w:val="002060"/>
          <w:lang w:val="en-US"/>
        </w:rPr>
        <w:t>N</w:t>
      </w:r>
      <w:r w:rsidRPr="00C752AF">
        <w:rPr>
          <w:color w:val="002060"/>
        </w:rPr>
        <w:t xml:space="preserve"> - </w:t>
      </w:r>
      <w:r w:rsidR="00566919" w:rsidRPr="00C752AF">
        <w:rPr>
          <w:color w:val="002060"/>
        </w:rPr>
        <w:t>норматив</w:t>
      </w:r>
      <w:r w:rsidRPr="00C752AF">
        <w:rPr>
          <w:color w:val="002060"/>
        </w:rPr>
        <w:t xml:space="preserve"> отчислений (в процентах) от налога</w:t>
      </w:r>
      <w:r w:rsidR="00B52585" w:rsidRPr="00C752AF">
        <w:rPr>
          <w:color w:val="002060"/>
        </w:rPr>
        <w:t xml:space="preserve"> </w:t>
      </w:r>
      <w:r w:rsidR="00B87BFD" w:rsidRPr="00C752AF">
        <w:rPr>
          <w:color w:val="002060"/>
        </w:rPr>
        <w:t>на доходы физических лиц</w:t>
      </w:r>
      <w:r w:rsidRPr="00C752AF">
        <w:rPr>
          <w:color w:val="002060"/>
        </w:rPr>
        <w:t>, подлежащи</w:t>
      </w:r>
      <w:r w:rsidR="00B87BFD" w:rsidRPr="00C752AF">
        <w:rPr>
          <w:color w:val="002060"/>
        </w:rPr>
        <w:t>й зачислению в бюджет сельского</w:t>
      </w:r>
      <w:r w:rsidRPr="00C752AF">
        <w:rPr>
          <w:color w:val="002060"/>
        </w:rPr>
        <w:t xml:space="preserve"> поселения. </w:t>
      </w:r>
    </w:p>
    <w:p w:rsidR="00B87BFD" w:rsidRPr="00C752AF" w:rsidRDefault="008B6586" w:rsidP="00ED5484">
      <w:pPr>
        <w:jc w:val="both"/>
        <w:rPr>
          <w:color w:val="002060"/>
        </w:rPr>
      </w:pPr>
      <w:r w:rsidRPr="00C752AF">
        <w:rPr>
          <w:color w:val="002060"/>
        </w:rPr>
        <w:t>Т</w:t>
      </w:r>
      <w:r w:rsidRPr="00C752AF">
        <w:rPr>
          <w:color w:val="002060"/>
          <w:vertAlign w:val="subscript"/>
        </w:rPr>
        <w:t>ОФГ</w:t>
      </w:r>
      <w:r w:rsidRPr="00C752AF">
        <w:rPr>
          <w:color w:val="002060"/>
        </w:rPr>
        <w:t xml:space="preserve"> - индекс роста средней заработной платы на очередной финансовый год</w:t>
      </w:r>
      <w:r w:rsidR="00B87BFD" w:rsidRPr="00C752AF">
        <w:rPr>
          <w:color w:val="002060"/>
        </w:rPr>
        <w:t>, в случае отсутствия индекса роста средней заработной платы, индекс применяется равный 1.</w:t>
      </w:r>
    </w:p>
    <w:p w:rsidR="00ED5484" w:rsidRPr="00C752AF" w:rsidRDefault="00566919" w:rsidP="00ED5484">
      <w:pPr>
        <w:jc w:val="both"/>
        <w:rPr>
          <w:color w:val="002060"/>
        </w:rPr>
      </w:pPr>
      <w:r w:rsidRPr="00C752AF">
        <w:rPr>
          <w:color w:val="002060"/>
        </w:rPr>
        <w:t>Зад. -</w:t>
      </w:r>
      <w:r w:rsidR="00ED5484" w:rsidRPr="00C752AF">
        <w:rPr>
          <w:color w:val="002060"/>
        </w:rPr>
        <w:t xml:space="preserve"> задолженность по уплате в бюджет, определяется как разница суммы исчисленного налога к сумме перечисленного налога, на основании отчета по форме №5-НДФЛ</w:t>
      </w:r>
      <w:r w:rsidR="000C3865" w:rsidRPr="00C752AF">
        <w:rPr>
          <w:color w:val="002060"/>
        </w:rPr>
        <w:t xml:space="preserve"> «О налоговой базе и структуре начислений по налогу на </w:t>
      </w:r>
      <w:r w:rsidRPr="00C752AF">
        <w:rPr>
          <w:color w:val="002060"/>
        </w:rPr>
        <w:t>доходы физических</w:t>
      </w:r>
      <w:r w:rsidR="000C3865" w:rsidRPr="00C752AF">
        <w:rPr>
          <w:color w:val="002060"/>
        </w:rPr>
        <w:t xml:space="preserve"> лиц, удерживаемому налоговыми агентами».</w:t>
      </w:r>
    </w:p>
    <w:p w:rsidR="000C3865" w:rsidRPr="00C752AF" w:rsidRDefault="000C3865" w:rsidP="00ED5484">
      <w:pPr>
        <w:jc w:val="both"/>
        <w:rPr>
          <w:color w:val="002060"/>
          <w:u w:val="single"/>
        </w:rPr>
      </w:pPr>
    </w:p>
    <w:p w:rsidR="00ED5484" w:rsidRPr="00C752AF" w:rsidRDefault="00ED5484" w:rsidP="00ED5484">
      <w:pPr>
        <w:jc w:val="both"/>
        <w:rPr>
          <w:color w:val="002060"/>
          <w:u w:val="single"/>
        </w:rPr>
      </w:pPr>
      <w:r w:rsidRPr="00C752AF">
        <w:rPr>
          <w:color w:val="002060"/>
          <w:u w:val="single"/>
        </w:rPr>
        <w:t>Второй вариант расчета:</w:t>
      </w:r>
    </w:p>
    <w:p w:rsidR="00ED5484" w:rsidRPr="00C752AF" w:rsidRDefault="00ED5484" w:rsidP="00ED5484">
      <w:pPr>
        <w:jc w:val="both"/>
        <w:rPr>
          <w:color w:val="002060"/>
        </w:rPr>
      </w:pPr>
    </w:p>
    <w:p w:rsidR="00ED5484" w:rsidRPr="00C752AF" w:rsidRDefault="00ED5484" w:rsidP="00ED5484">
      <w:pPr>
        <w:ind w:firstLine="708"/>
        <w:jc w:val="both"/>
        <w:rPr>
          <w:color w:val="002060"/>
        </w:rPr>
      </w:pPr>
      <w:r w:rsidRPr="00C752AF">
        <w:rPr>
          <w:color w:val="002060"/>
        </w:rPr>
        <w:t xml:space="preserve">Расчёт прогноза поступлений от налога на доходы физических лиц в бюджет сельского поселения на очередной финансовый год производится, путем применения усредненной величины поступлений доходов, </w:t>
      </w:r>
      <w:r w:rsidR="00A47F23" w:rsidRPr="00C752AF">
        <w:rPr>
          <w:color w:val="002060"/>
        </w:rPr>
        <w:t>сложивших</w:t>
      </w:r>
      <w:r w:rsidRPr="00C752AF">
        <w:rPr>
          <w:color w:val="002060"/>
        </w:rPr>
        <w:t>ся за 3 отчетных года, предшествующих периоду прогнозирования, увеличенному на индекс роста средней заработной платы на очередной финансовый год, в случае отсутствия индекса роста средней заработной платы, индекс применяется равный 1.</w:t>
      </w:r>
    </w:p>
    <w:p w:rsidR="00ED5484" w:rsidRPr="00C752AF" w:rsidRDefault="00ED5484" w:rsidP="00ED5484">
      <w:pPr>
        <w:jc w:val="both"/>
        <w:rPr>
          <w:color w:val="002060"/>
        </w:rPr>
      </w:pPr>
    </w:p>
    <w:p w:rsidR="00ED5484" w:rsidRPr="00C752AF" w:rsidRDefault="00ED5484" w:rsidP="00ED5484">
      <w:pPr>
        <w:jc w:val="both"/>
        <w:rPr>
          <w:color w:val="002060"/>
        </w:rPr>
      </w:pPr>
    </w:p>
    <w:p w:rsidR="00A47F23" w:rsidRPr="00C752AF" w:rsidRDefault="00ED5484" w:rsidP="00A47F23">
      <w:pPr>
        <w:jc w:val="both"/>
        <w:rPr>
          <w:color w:val="002060"/>
        </w:rPr>
      </w:pPr>
      <w:r w:rsidRPr="00C752AF">
        <w:rPr>
          <w:b/>
          <w:color w:val="002060"/>
        </w:rPr>
        <w:t>2.1.2.</w:t>
      </w:r>
      <w:r w:rsidR="00A47F23" w:rsidRPr="00C752AF">
        <w:rPr>
          <w:color w:val="002060"/>
        </w:rPr>
        <w:t xml:space="preserve"> Расчёт прогноза поступлений налога на доходы физических лиц в бюджет по </w:t>
      </w:r>
    </w:p>
    <w:p w:rsidR="00ED5484" w:rsidRPr="00C752AF" w:rsidRDefault="00A47F23" w:rsidP="00A47F23">
      <w:pPr>
        <w:jc w:val="both"/>
        <w:rPr>
          <w:color w:val="002060"/>
        </w:rPr>
      </w:pPr>
      <w:r w:rsidRPr="00C752AF">
        <w:rPr>
          <w:color w:val="002060"/>
        </w:rPr>
        <w:t xml:space="preserve">КБК   000 1 01 02020 01 0000 </w:t>
      </w:r>
      <w:r w:rsidR="001774A2" w:rsidRPr="00C752AF">
        <w:rPr>
          <w:color w:val="002060"/>
        </w:rPr>
        <w:t>110; 000</w:t>
      </w:r>
      <w:r w:rsidRPr="00C752AF">
        <w:rPr>
          <w:color w:val="002060"/>
        </w:rPr>
        <w:t xml:space="preserve"> 1 01 02030 01 0000 110; 000 1 01 02040 01 0000 </w:t>
      </w:r>
      <w:r w:rsidR="001774A2" w:rsidRPr="00C752AF">
        <w:rPr>
          <w:color w:val="002060"/>
        </w:rPr>
        <w:t>110 рассчитывается усредненной</w:t>
      </w:r>
      <w:r w:rsidRPr="00C752AF">
        <w:rPr>
          <w:color w:val="002060"/>
        </w:rPr>
        <w:t xml:space="preserve"> величины поступлений доходов, сложившихся за 3 отчетных года, предшествующих</w:t>
      </w:r>
      <w:r w:rsidR="001774A2" w:rsidRPr="00C752AF">
        <w:rPr>
          <w:color w:val="002060"/>
        </w:rPr>
        <w:t xml:space="preserve"> периоду прогнозирования.</w:t>
      </w:r>
      <w:r w:rsidRPr="00C752AF">
        <w:rPr>
          <w:color w:val="002060"/>
        </w:rPr>
        <w:t xml:space="preserve"> </w:t>
      </w:r>
    </w:p>
    <w:p w:rsidR="00B53DBC" w:rsidRPr="00C752AF" w:rsidRDefault="00B53DBC" w:rsidP="00A47F23">
      <w:pPr>
        <w:jc w:val="both"/>
        <w:rPr>
          <w:color w:val="002060"/>
        </w:rPr>
      </w:pPr>
    </w:p>
    <w:p w:rsidR="00B53DBC" w:rsidRPr="00C752AF" w:rsidRDefault="00B53DBC" w:rsidP="00A47F23">
      <w:pPr>
        <w:jc w:val="both"/>
        <w:rPr>
          <w:color w:val="002060"/>
        </w:rPr>
      </w:pPr>
      <w:r w:rsidRPr="00C752AF">
        <w:rPr>
          <w:color w:val="002060"/>
        </w:rPr>
        <w:tab/>
        <w:t>По согласованию с вышестоящей организацией</w:t>
      </w:r>
      <w:r w:rsidR="00E935AE" w:rsidRPr="00C752AF">
        <w:rPr>
          <w:color w:val="002060"/>
        </w:rPr>
        <w:t>, учитывая данные администратора дохода</w:t>
      </w:r>
      <w:r w:rsidRPr="00C752AF">
        <w:rPr>
          <w:color w:val="002060"/>
        </w:rPr>
        <w:t xml:space="preserve"> расчетный прогноз поступлений может быть скорректирован в большую/меньшую сторону. </w:t>
      </w:r>
    </w:p>
    <w:p w:rsidR="00EC6D1B" w:rsidRPr="00C752AF" w:rsidRDefault="00EC6D1B" w:rsidP="00A47F23">
      <w:pPr>
        <w:jc w:val="both"/>
        <w:rPr>
          <w:color w:val="002060"/>
        </w:rPr>
      </w:pPr>
    </w:p>
    <w:p w:rsidR="00EC6D1B" w:rsidRPr="00C752AF" w:rsidRDefault="00EC6D1B" w:rsidP="00A47F23">
      <w:pPr>
        <w:jc w:val="both"/>
        <w:rPr>
          <w:b/>
          <w:color w:val="002060"/>
        </w:rPr>
      </w:pPr>
      <w:r w:rsidRPr="00C752AF">
        <w:rPr>
          <w:b/>
          <w:color w:val="002060"/>
        </w:rPr>
        <w:t>2.2. Единый сельскохозяйственный налог</w:t>
      </w:r>
    </w:p>
    <w:p w:rsidR="00B53DBC" w:rsidRPr="00C752AF" w:rsidRDefault="00B53DBC" w:rsidP="00EC6D1B">
      <w:pPr>
        <w:ind w:firstLine="708"/>
        <w:jc w:val="both"/>
        <w:rPr>
          <w:color w:val="002060"/>
        </w:rPr>
      </w:pPr>
    </w:p>
    <w:p w:rsidR="00EC6D1B" w:rsidRPr="00C752AF" w:rsidRDefault="00EC6D1B" w:rsidP="00EC6D1B">
      <w:pPr>
        <w:ind w:firstLine="708"/>
        <w:jc w:val="both"/>
        <w:rPr>
          <w:color w:val="002060"/>
        </w:rPr>
      </w:pPr>
      <w:r w:rsidRPr="00C752AF">
        <w:rPr>
          <w:color w:val="002060"/>
        </w:rPr>
        <w:t xml:space="preserve">Прогнозирование поступлений </w:t>
      </w:r>
      <w:r w:rsidR="00B53DBC" w:rsidRPr="00C752AF">
        <w:rPr>
          <w:color w:val="002060"/>
        </w:rPr>
        <w:t>от единого</w:t>
      </w:r>
      <w:r w:rsidRPr="00C752AF">
        <w:rPr>
          <w:color w:val="002060"/>
        </w:rPr>
        <w:t xml:space="preserve"> сельскохозяйственного налога, осуществляется в соответствии </w:t>
      </w:r>
      <w:r w:rsidR="00B53DBC" w:rsidRPr="00C752AF">
        <w:rPr>
          <w:color w:val="002060"/>
        </w:rPr>
        <w:t>с главой</w:t>
      </w:r>
      <w:r w:rsidRPr="00C752AF">
        <w:rPr>
          <w:color w:val="002060"/>
        </w:rPr>
        <w:t xml:space="preserve"> 26.1 «Система налогообложения для сельскохозяйственных товаропроизводителей (единый сельскохозяйственный налог</w:t>
      </w:r>
      <w:r w:rsidR="00B53DBC" w:rsidRPr="00C752AF">
        <w:rPr>
          <w:color w:val="002060"/>
        </w:rPr>
        <w:t>)» налогового</w:t>
      </w:r>
      <w:r w:rsidRPr="00C752AF">
        <w:rPr>
          <w:color w:val="002060"/>
        </w:rPr>
        <w:t xml:space="preserve"> кодекса Российской Федерации, Бюджетного кодекса Российской Федерации в части установления норматива отчислений от единого сельскохозяйственного налога</w:t>
      </w:r>
      <w:r w:rsidR="00B53DBC" w:rsidRPr="00C752AF">
        <w:rPr>
          <w:color w:val="002060"/>
        </w:rPr>
        <w:t xml:space="preserve"> в бюджет сельского </w:t>
      </w:r>
      <w:r w:rsidRPr="00C752AF">
        <w:rPr>
          <w:color w:val="002060"/>
        </w:rPr>
        <w:t>поселения.</w:t>
      </w:r>
      <w:r w:rsidR="00B53DBC" w:rsidRPr="00C752AF">
        <w:rPr>
          <w:color w:val="002060"/>
        </w:rPr>
        <w:t xml:space="preserve"> Прогнозируемые доходы подлежат зачислению в бюджет сельского</w:t>
      </w:r>
      <w:r w:rsidRPr="00C752AF">
        <w:rPr>
          <w:color w:val="002060"/>
        </w:rPr>
        <w:t xml:space="preserve"> поселения по коду бюджетной классификации</w:t>
      </w:r>
      <w:r w:rsidR="00B53DBC" w:rsidRPr="00C752AF">
        <w:rPr>
          <w:color w:val="002060"/>
        </w:rPr>
        <w:t>:</w:t>
      </w:r>
    </w:p>
    <w:p w:rsidR="00EC6D1B" w:rsidRPr="00C752AF" w:rsidRDefault="00B53DBC" w:rsidP="00EC6D1B">
      <w:pPr>
        <w:jc w:val="both"/>
        <w:rPr>
          <w:color w:val="002060"/>
        </w:rPr>
      </w:pPr>
      <w:r w:rsidRPr="00C752AF">
        <w:rPr>
          <w:color w:val="002060"/>
        </w:rPr>
        <w:t>000 1</w:t>
      </w:r>
      <w:r w:rsidR="00EC6D1B" w:rsidRPr="00C752AF">
        <w:rPr>
          <w:color w:val="002060"/>
        </w:rPr>
        <w:t xml:space="preserve"> 05 03010 01 0000 110 </w:t>
      </w:r>
      <w:r w:rsidRPr="00C752AF">
        <w:rPr>
          <w:color w:val="002060"/>
        </w:rPr>
        <w:t>«Единый</w:t>
      </w:r>
      <w:r w:rsidR="00EC6D1B" w:rsidRPr="00C752AF">
        <w:rPr>
          <w:color w:val="002060"/>
        </w:rPr>
        <w:t xml:space="preserve"> сельскохозяйственный налог».</w:t>
      </w:r>
    </w:p>
    <w:p w:rsidR="00B53DBC" w:rsidRPr="00C752AF" w:rsidRDefault="00E935AE" w:rsidP="00EC6D1B">
      <w:pPr>
        <w:ind w:firstLine="708"/>
        <w:jc w:val="both"/>
        <w:rPr>
          <w:color w:val="002060"/>
        </w:rPr>
      </w:pPr>
      <w:r w:rsidRPr="00C752AF">
        <w:rPr>
          <w:color w:val="002060"/>
        </w:rPr>
        <w:t>Расчёт прогноза поступлений от единого сельскохозяйственного налога в бюджет сельского поселения на очередной финансовый год производится, путем применения усредненной величины поступлений доходов, сложившихся за 3 отчетных года, предшествующих периоду прогнозирования</w:t>
      </w:r>
    </w:p>
    <w:p w:rsidR="00B53DBC" w:rsidRPr="00C752AF" w:rsidRDefault="00B53DBC" w:rsidP="00EC6D1B">
      <w:pPr>
        <w:ind w:firstLine="708"/>
        <w:jc w:val="both"/>
        <w:rPr>
          <w:color w:val="002060"/>
        </w:rPr>
      </w:pPr>
      <w:r w:rsidRPr="00C752AF">
        <w:rPr>
          <w:color w:val="002060"/>
        </w:rPr>
        <w:t>По согласованию с вышестоящей организацией, данных администратора дохода расчетный прогноз поступлений может быть скорректирован в большую/меньшую сторону.</w:t>
      </w:r>
    </w:p>
    <w:p w:rsidR="00B53DBC" w:rsidRPr="00C752AF" w:rsidRDefault="00B53DBC" w:rsidP="00B53DBC">
      <w:pPr>
        <w:jc w:val="both"/>
        <w:rPr>
          <w:color w:val="002060"/>
        </w:rPr>
      </w:pPr>
    </w:p>
    <w:p w:rsidR="00B53DBC" w:rsidRPr="00C752AF" w:rsidRDefault="00B53DBC" w:rsidP="00B53DBC">
      <w:pPr>
        <w:jc w:val="both"/>
        <w:rPr>
          <w:b/>
          <w:color w:val="002060"/>
        </w:rPr>
      </w:pPr>
      <w:r w:rsidRPr="00C752AF">
        <w:rPr>
          <w:b/>
          <w:color w:val="002060"/>
        </w:rPr>
        <w:lastRenderedPageBreak/>
        <w:t>2.3. Налог на имущество физических лиц</w:t>
      </w:r>
    </w:p>
    <w:p w:rsidR="00DA5283" w:rsidRPr="00C752AF" w:rsidRDefault="00DA5283" w:rsidP="00B53DBC">
      <w:pPr>
        <w:jc w:val="both"/>
        <w:rPr>
          <w:b/>
          <w:color w:val="002060"/>
        </w:rPr>
      </w:pPr>
    </w:p>
    <w:p w:rsidR="00DA5283" w:rsidRPr="00C752AF" w:rsidRDefault="00DA5283" w:rsidP="00DA5283">
      <w:pPr>
        <w:ind w:firstLine="708"/>
        <w:jc w:val="both"/>
        <w:rPr>
          <w:color w:val="002060"/>
        </w:rPr>
      </w:pPr>
      <w:r w:rsidRPr="00C752AF">
        <w:rPr>
          <w:color w:val="002060"/>
        </w:rPr>
        <w:t>Прогнозирование поступлений от  налога на имущество физических лиц, осуществляется в соответствии с  главой 32 «Налог на имущество физических лиц»  налогового кодекса Российской Федерации, Бюджетным кодексом Российской Федерации в части установления норматива отчислений от налога на имущество физических лиц в бюджет сельского поселения, с решением Хатангского сельского Совета депутатов в части установления порядка определения налоговой базы, налоговых льгот и налоговых ставок, в зависимости от типа использования объекта налогообложения.</w:t>
      </w:r>
    </w:p>
    <w:p w:rsidR="00DA5283" w:rsidRPr="00C752AF" w:rsidRDefault="00DA5283" w:rsidP="00DA5283">
      <w:pPr>
        <w:ind w:firstLine="708"/>
        <w:jc w:val="both"/>
        <w:rPr>
          <w:color w:val="002060"/>
        </w:rPr>
      </w:pPr>
      <w:r w:rsidRPr="00C752AF">
        <w:rPr>
          <w:color w:val="002060"/>
        </w:rPr>
        <w:t>Прогнозируемые доходы подлежат зачислению в бюджет сельского поселения Хатанга по коду бюджетной классификации</w:t>
      </w:r>
    </w:p>
    <w:p w:rsidR="00DA5283" w:rsidRPr="00C752AF" w:rsidRDefault="00DA5283" w:rsidP="00DA5283">
      <w:pPr>
        <w:jc w:val="both"/>
        <w:rPr>
          <w:color w:val="002060"/>
        </w:rPr>
      </w:pPr>
      <w:r w:rsidRPr="00C752AF">
        <w:rPr>
          <w:color w:val="002060"/>
        </w:rPr>
        <w:t>000 1 06 01030 10 0000 110 «Налог на имущество физических лиц».</w:t>
      </w:r>
    </w:p>
    <w:p w:rsidR="00DA5283" w:rsidRPr="00C752AF" w:rsidRDefault="00DA5283" w:rsidP="00DA5283">
      <w:pPr>
        <w:ind w:firstLine="708"/>
        <w:jc w:val="both"/>
        <w:rPr>
          <w:color w:val="002060"/>
        </w:rPr>
      </w:pPr>
    </w:p>
    <w:p w:rsidR="00DA5283" w:rsidRPr="00C752AF" w:rsidRDefault="00DA5283" w:rsidP="00DA5283">
      <w:pPr>
        <w:ind w:firstLine="708"/>
        <w:jc w:val="both"/>
        <w:rPr>
          <w:color w:val="002060"/>
        </w:rPr>
      </w:pPr>
      <w:r w:rsidRPr="00C752AF">
        <w:rPr>
          <w:color w:val="002060"/>
        </w:rPr>
        <w:t>Для расчета прогноза доходов используются:</w:t>
      </w:r>
    </w:p>
    <w:p w:rsidR="00DA5283" w:rsidRPr="00C752AF" w:rsidRDefault="00DA5283" w:rsidP="00DA5283">
      <w:pPr>
        <w:jc w:val="both"/>
        <w:rPr>
          <w:color w:val="002060"/>
        </w:rPr>
      </w:pPr>
      <w:r w:rsidRPr="00C752AF">
        <w:rPr>
          <w:color w:val="002060"/>
        </w:rPr>
        <w:t xml:space="preserve">- отчёты об исполнении бюджета </w:t>
      </w:r>
      <w:r w:rsidR="00E935AE" w:rsidRPr="00C752AF">
        <w:rPr>
          <w:color w:val="002060"/>
        </w:rPr>
        <w:t>сельского поселения</w:t>
      </w:r>
      <w:r w:rsidRPr="00C752AF">
        <w:rPr>
          <w:color w:val="002060"/>
        </w:rPr>
        <w:t xml:space="preserve"> Хатанга по годам;</w:t>
      </w:r>
    </w:p>
    <w:p w:rsidR="00DA5283" w:rsidRPr="00C752AF" w:rsidRDefault="00DA5283" w:rsidP="00DA5283">
      <w:pPr>
        <w:jc w:val="both"/>
        <w:rPr>
          <w:color w:val="002060"/>
        </w:rPr>
      </w:pPr>
      <w:r w:rsidRPr="00C752AF">
        <w:rPr>
          <w:color w:val="002060"/>
        </w:rPr>
        <w:t>- отчёт по форме 5-МН «Отчет о налоговой базе и структуре начислений по местным налогам».</w:t>
      </w:r>
    </w:p>
    <w:p w:rsidR="00DA5283" w:rsidRPr="00C752AF" w:rsidRDefault="00DA5283" w:rsidP="00DA5283">
      <w:pPr>
        <w:jc w:val="both"/>
        <w:rPr>
          <w:color w:val="002060"/>
          <w:sz w:val="28"/>
          <w:szCs w:val="28"/>
        </w:rPr>
      </w:pPr>
      <w:r w:rsidRPr="00C752AF">
        <w:rPr>
          <w:color w:val="002060"/>
          <w:sz w:val="28"/>
          <w:szCs w:val="28"/>
        </w:rPr>
        <w:tab/>
      </w:r>
      <w:r w:rsidRPr="00C752AF">
        <w:rPr>
          <w:color w:val="002060"/>
        </w:rPr>
        <w:t>Прогноз поступлений по налогу на имущество физических лиц рассчитывается по формуле:</w:t>
      </w:r>
    </w:p>
    <w:p w:rsidR="00DA5283" w:rsidRPr="00C752AF" w:rsidRDefault="00DA5283" w:rsidP="00DA5283">
      <w:pPr>
        <w:pStyle w:val="ConsPlusNormal"/>
        <w:ind w:firstLine="540"/>
        <w:jc w:val="both"/>
        <w:rPr>
          <w:color w:val="002060"/>
          <w:sz w:val="24"/>
          <w:szCs w:val="24"/>
        </w:rPr>
      </w:pPr>
      <w:r w:rsidRPr="00C752AF">
        <w:rPr>
          <w:color w:val="002060"/>
          <w:sz w:val="24"/>
          <w:szCs w:val="24"/>
        </w:rPr>
        <w:t>НИФЛ</w:t>
      </w:r>
      <w:r w:rsidRPr="00C752AF">
        <w:rPr>
          <w:color w:val="002060"/>
          <w:sz w:val="24"/>
          <w:szCs w:val="24"/>
          <w:vertAlign w:val="subscript"/>
        </w:rPr>
        <w:t>очер</w:t>
      </w:r>
      <w:r w:rsidR="00E935AE" w:rsidRPr="00C752AF">
        <w:rPr>
          <w:color w:val="002060"/>
          <w:sz w:val="24"/>
          <w:szCs w:val="24"/>
        </w:rPr>
        <w:t xml:space="preserve"> = НИФЛ</w:t>
      </w:r>
      <w:r w:rsidRPr="00C752AF">
        <w:rPr>
          <w:color w:val="002060"/>
          <w:sz w:val="24"/>
          <w:szCs w:val="24"/>
          <w:vertAlign w:val="subscript"/>
        </w:rPr>
        <w:t>тек.</w:t>
      </w:r>
      <w:r w:rsidRPr="00C752AF">
        <w:rPr>
          <w:color w:val="002060"/>
          <w:sz w:val="24"/>
          <w:szCs w:val="24"/>
        </w:rPr>
        <w:t xml:space="preserve"> * К</w:t>
      </w:r>
      <w:r w:rsidRPr="00C752AF">
        <w:rPr>
          <w:color w:val="002060"/>
          <w:sz w:val="24"/>
          <w:szCs w:val="24"/>
          <w:vertAlign w:val="subscript"/>
        </w:rPr>
        <w:t>р.с.</w:t>
      </w:r>
      <w:r w:rsidRPr="00C752AF">
        <w:rPr>
          <w:color w:val="002060"/>
          <w:sz w:val="24"/>
          <w:szCs w:val="24"/>
        </w:rPr>
        <w:t>, где:</w:t>
      </w:r>
    </w:p>
    <w:p w:rsidR="00DA5283" w:rsidRPr="00C752AF" w:rsidRDefault="00DA5283" w:rsidP="00DA5283">
      <w:pPr>
        <w:pStyle w:val="ConsPlusNormal"/>
        <w:ind w:firstLine="540"/>
        <w:jc w:val="both"/>
        <w:rPr>
          <w:color w:val="002060"/>
          <w:sz w:val="24"/>
          <w:szCs w:val="24"/>
        </w:rPr>
      </w:pPr>
      <w:r w:rsidRPr="00C752AF">
        <w:rPr>
          <w:color w:val="002060"/>
          <w:sz w:val="24"/>
          <w:szCs w:val="24"/>
        </w:rPr>
        <w:t>НИФЛ</w:t>
      </w:r>
      <w:r w:rsidRPr="00C752AF">
        <w:rPr>
          <w:color w:val="002060"/>
          <w:sz w:val="24"/>
          <w:szCs w:val="24"/>
          <w:vertAlign w:val="subscript"/>
        </w:rPr>
        <w:t>очер</w:t>
      </w:r>
      <w:r w:rsidRPr="00C752AF">
        <w:rPr>
          <w:color w:val="002060"/>
          <w:sz w:val="24"/>
          <w:szCs w:val="24"/>
        </w:rPr>
        <w:t xml:space="preserve"> – прогноз поступлений налога на имущество физических лиц в бюджет сельского поселения Хатанга на очередной финансовый год;</w:t>
      </w:r>
    </w:p>
    <w:p w:rsidR="00DA5283" w:rsidRPr="00C752AF" w:rsidRDefault="00DA5283" w:rsidP="00DA5283">
      <w:pPr>
        <w:pStyle w:val="ConsPlusNormal"/>
        <w:ind w:firstLine="540"/>
        <w:jc w:val="both"/>
        <w:rPr>
          <w:color w:val="002060"/>
          <w:sz w:val="24"/>
          <w:szCs w:val="24"/>
        </w:rPr>
      </w:pPr>
      <w:r w:rsidRPr="00C752AF">
        <w:rPr>
          <w:color w:val="002060"/>
          <w:sz w:val="24"/>
          <w:szCs w:val="24"/>
        </w:rPr>
        <w:t>НИФЛ</w:t>
      </w:r>
      <w:r w:rsidRPr="00C752AF">
        <w:rPr>
          <w:color w:val="002060"/>
          <w:sz w:val="24"/>
          <w:szCs w:val="24"/>
          <w:vertAlign w:val="subscript"/>
        </w:rPr>
        <w:t>тек.</w:t>
      </w:r>
      <w:r w:rsidRPr="00C752AF">
        <w:rPr>
          <w:color w:val="002060"/>
          <w:sz w:val="24"/>
          <w:szCs w:val="24"/>
        </w:rPr>
        <w:t xml:space="preserve"> – сумма налога, подлежащая уплате в бюджет сельского поселения Хатанга, за отчетный период (по данным отчёта по форме № 5-МН за отчетный период);</w:t>
      </w:r>
    </w:p>
    <w:p w:rsidR="00DA5283" w:rsidRPr="00C752AF" w:rsidRDefault="00DA5283" w:rsidP="00DA5283">
      <w:pPr>
        <w:pStyle w:val="ConsPlusNormal"/>
        <w:ind w:firstLine="540"/>
        <w:jc w:val="both"/>
        <w:rPr>
          <w:color w:val="002060"/>
          <w:sz w:val="24"/>
          <w:szCs w:val="24"/>
        </w:rPr>
      </w:pPr>
      <w:r w:rsidRPr="00C752AF">
        <w:rPr>
          <w:color w:val="002060"/>
          <w:sz w:val="24"/>
          <w:szCs w:val="24"/>
        </w:rPr>
        <w:t>К</w:t>
      </w:r>
      <w:r w:rsidRPr="00C752AF">
        <w:rPr>
          <w:color w:val="002060"/>
          <w:sz w:val="24"/>
          <w:szCs w:val="24"/>
          <w:vertAlign w:val="subscript"/>
        </w:rPr>
        <w:t xml:space="preserve">р.с. </w:t>
      </w:r>
      <w:r w:rsidRPr="00C752AF">
        <w:rPr>
          <w:color w:val="002060"/>
          <w:sz w:val="24"/>
          <w:szCs w:val="24"/>
        </w:rPr>
        <w:t>– прогнозируемый коэффициент роста (снижения) суммы н</w:t>
      </w:r>
      <w:r w:rsidR="00950C42" w:rsidRPr="00C752AF">
        <w:rPr>
          <w:color w:val="002060"/>
          <w:sz w:val="24"/>
          <w:szCs w:val="24"/>
        </w:rPr>
        <w:t>алога, предъявленного к уплате</w:t>
      </w:r>
      <w:r w:rsidRPr="00C752AF">
        <w:rPr>
          <w:color w:val="002060"/>
          <w:sz w:val="24"/>
          <w:szCs w:val="24"/>
        </w:rPr>
        <w:t>, рассчитываемый по формуле:</w:t>
      </w:r>
    </w:p>
    <w:p w:rsidR="00DA5283" w:rsidRPr="00C752AF" w:rsidRDefault="00DA5283" w:rsidP="00DA5283">
      <w:pPr>
        <w:pStyle w:val="ConsPlusNormal"/>
        <w:ind w:firstLine="540"/>
        <w:jc w:val="both"/>
        <w:rPr>
          <w:color w:val="002060"/>
          <w:sz w:val="24"/>
          <w:szCs w:val="24"/>
        </w:rPr>
      </w:pPr>
      <w:r w:rsidRPr="00C752AF">
        <w:rPr>
          <w:color w:val="002060"/>
          <w:sz w:val="24"/>
          <w:szCs w:val="24"/>
        </w:rPr>
        <w:t>К</w:t>
      </w:r>
      <w:r w:rsidRPr="00C752AF">
        <w:rPr>
          <w:color w:val="002060"/>
          <w:sz w:val="24"/>
          <w:szCs w:val="24"/>
          <w:vertAlign w:val="subscript"/>
        </w:rPr>
        <w:t>р.с.</w:t>
      </w:r>
      <w:r w:rsidRPr="00C752AF">
        <w:rPr>
          <w:color w:val="002060"/>
          <w:sz w:val="24"/>
          <w:szCs w:val="24"/>
        </w:rPr>
        <w:t xml:space="preserve"> = Н</w:t>
      </w:r>
      <w:r w:rsidRPr="00C752AF">
        <w:rPr>
          <w:color w:val="002060"/>
          <w:sz w:val="24"/>
          <w:szCs w:val="24"/>
          <w:vertAlign w:val="subscript"/>
        </w:rPr>
        <w:t>пред</w:t>
      </w:r>
      <w:r w:rsidR="00950C42" w:rsidRPr="00C752AF">
        <w:rPr>
          <w:color w:val="002060"/>
          <w:sz w:val="24"/>
          <w:szCs w:val="24"/>
          <w:vertAlign w:val="subscript"/>
        </w:rPr>
        <w:t xml:space="preserve"> </w:t>
      </w:r>
      <w:r w:rsidRPr="00C752AF">
        <w:rPr>
          <w:color w:val="002060"/>
          <w:sz w:val="24"/>
          <w:szCs w:val="24"/>
          <w:vertAlign w:val="subscript"/>
        </w:rPr>
        <w:t>n</w:t>
      </w:r>
      <w:r w:rsidRPr="00C752AF">
        <w:rPr>
          <w:color w:val="002060"/>
          <w:sz w:val="24"/>
          <w:szCs w:val="24"/>
        </w:rPr>
        <w:t xml:space="preserve"> / Н</w:t>
      </w:r>
      <w:r w:rsidRPr="00C752AF">
        <w:rPr>
          <w:color w:val="002060"/>
          <w:sz w:val="24"/>
          <w:szCs w:val="24"/>
          <w:vertAlign w:val="subscript"/>
        </w:rPr>
        <w:t>пред</w:t>
      </w:r>
      <w:r w:rsidR="00950C42" w:rsidRPr="00C752AF">
        <w:rPr>
          <w:color w:val="002060"/>
          <w:sz w:val="24"/>
          <w:szCs w:val="24"/>
          <w:vertAlign w:val="subscript"/>
        </w:rPr>
        <w:t xml:space="preserve"> </w:t>
      </w:r>
      <w:r w:rsidRPr="00C752AF">
        <w:rPr>
          <w:color w:val="002060"/>
          <w:sz w:val="24"/>
          <w:szCs w:val="24"/>
          <w:vertAlign w:val="subscript"/>
        </w:rPr>
        <w:t>n-1</w:t>
      </w:r>
      <w:r w:rsidRPr="00C752AF">
        <w:rPr>
          <w:color w:val="002060"/>
          <w:sz w:val="24"/>
          <w:szCs w:val="24"/>
        </w:rPr>
        <w:t>,</w:t>
      </w:r>
    </w:p>
    <w:p w:rsidR="00DA5283" w:rsidRPr="00C752AF" w:rsidRDefault="00DA5283" w:rsidP="00DA5283">
      <w:pPr>
        <w:pStyle w:val="ConsPlusNormal"/>
        <w:ind w:firstLine="540"/>
        <w:jc w:val="both"/>
        <w:rPr>
          <w:color w:val="002060"/>
          <w:sz w:val="24"/>
          <w:szCs w:val="24"/>
        </w:rPr>
      </w:pPr>
      <w:r w:rsidRPr="00C752AF">
        <w:rPr>
          <w:color w:val="002060"/>
          <w:sz w:val="24"/>
          <w:szCs w:val="24"/>
        </w:rPr>
        <w:t>где n – отчетный финансовый год;</w:t>
      </w:r>
    </w:p>
    <w:p w:rsidR="00DA5283" w:rsidRPr="00C752AF" w:rsidRDefault="00DA5283" w:rsidP="00DA5283">
      <w:pPr>
        <w:pStyle w:val="ConsPlusNormal"/>
        <w:ind w:firstLine="540"/>
        <w:jc w:val="both"/>
        <w:rPr>
          <w:color w:val="002060"/>
          <w:sz w:val="24"/>
          <w:szCs w:val="24"/>
        </w:rPr>
      </w:pPr>
      <w:r w:rsidRPr="00C752AF">
        <w:rPr>
          <w:color w:val="002060"/>
          <w:sz w:val="24"/>
          <w:szCs w:val="24"/>
        </w:rPr>
        <w:t>Н</w:t>
      </w:r>
      <w:r w:rsidRPr="00C752AF">
        <w:rPr>
          <w:color w:val="002060"/>
          <w:sz w:val="24"/>
          <w:szCs w:val="24"/>
          <w:vertAlign w:val="subscript"/>
        </w:rPr>
        <w:t>предn</w:t>
      </w:r>
      <w:r w:rsidRPr="00C752AF">
        <w:rPr>
          <w:color w:val="002060"/>
          <w:sz w:val="24"/>
          <w:szCs w:val="24"/>
        </w:rPr>
        <w:t>, Н</w:t>
      </w:r>
      <w:r w:rsidRPr="00C752AF">
        <w:rPr>
          <w:color w:val="002060"/>
          <w:sz w:val="24"/>
          <w:szCs w:val="24"/>
          <w:vertAlign w:val="subscript"/>
        </w:rPr>
        <w:t>предn-1</w:t>
      </w:r>
      <w:r w:rsidRPr="00C752AF">
        <w:rPr>
          <w:color w:val="002060"/>
          <w:sz w:val="24"/>
          <w:szCs w:val="24"/>
        </w:rPr>
        <w:t xml:space="preserve"> – сумма налога, предъявленная к упл</w:t>
      </w:r>
      <w:r w:rsidR="002F3294" w:rsidRPr="00C752AF">
        <w:rPr>
          <w:color w:val="002060"/>
          <w:sz w:val="24"/>
          <w:szCs w:val="24"/>
        </w:rPr>
        <w:t>ате в отчетном финансовом году к</w:t>
      </w:r>
      <w:r w:rsidRPr="00C752AF">
        <w:rPr>
          <w:color w:val="002060"/>
          <w:sz w:val="24"/>
          <w:szCs w:val="24"/>
        </w:rPr>
        <w:t xml:space="preserve"> году, предшествующему отчетному финансовому году. </w:t>
      </w:r>
    </w:p>
    <w:p w:rsidR="002F3294" w:rsidRPr="00C752AF" w:rsidRDefault="002F3294" w:rsidP="00DA5283">
      <w:pPr>
        <w:pStyle w:val="ConsPlusNormal"/>
        <w:ind w:firstLine="540"/>
        <w:jc w:val="both"/>
        <w:rPr>
          <w:color w:val="002060"/>
          <w:sz w:val="24"/>
          <w:szCs w:val="24"/>
        </w:rPr>
      </w:pPr>
      <w:r w:rsidRPr="00C752AF">
        <w:rPr>
          <w:color w:val="002060"/>
          <w:sz w:val="24"/>
          <w:szCs w:val="24"/>
        </w:rPr>
        <w:t>По согласованию с вышестоящей организацией, данных администратора дохода расчетный прогноз поступлений может быть скорректирован в большую/меньшую сторону.</w:t>
      </w:r>
    </w:p>
    <w:p w:rsidR="00DA5283" w:rsidRPr="00C752AF" w:rsidRDefault="00DA5283" w:rsidP="00B53DBC">
      <w:pPr>
        <w:jc w:val="both"/>
        <w:rPr>
          <w:b/>
          <w:color w:val="002060"/>
        </w:rPr>
      </w:pPr>
    </w:p>
    <w:p w:rsidR="00A14C00" w:rsidRPr="00C752AF" w:rsidRDefault="00A14C00" w:rsidP="00B53DBC">
      <w:pPr>
        <w:jc w:val="both"/>
        <w:rPr>
          <w:b/>
          <w:color w:val="002060"/>
        </w:rPr>
      </w:pPr>
      <w:r w:rsidRPr="00C752AF">
        <w:rPr>
          <w:b/>
          <w:color w:val="002060"/>
        </w:rPr>
        <w:t>2.4. Земельный налог</w:t>
      </w:r>
    </w:p>
    <w:p w:rsidR="00A14C00" w:rsidRPr="00C752AF" w:rsidRDefault="00A14C00" w:rsidP="00B53DBC">
      <w:pPr>
        <w:jc w:val="both"/>
        <w:rPr>
          <w:b/>
          <w:color w:val="002060"/>
        </w:rPr>
      </w:pPr>
    </w:p>
    <w:p w:rsidR="00A14C00" w:rsidRPr="00C752AF" w:rsidRDefault="00A14C00" w:rsidP="00A14C00">
      <w:pPr>
        <w:ind w:firstLine="708"/>
        <w:jc w:val="both"/>
        <w:rPr>
          <w:color w:val="002060"/>
        </w:rPr>
      </w:pPr>
      <w:r w:rsidRPr="00C752AF">
        <w:rPr>
          <w:color w:val="002060"/>
        </w:rPr>
        <w:t>Прогнозирование поступлений от  земельного налога, осуществляется в соответствии с  главой 31 «Земельный налог» налогового кодекса Российской Федерации, Бюджетным кодексом Российской Федерации в части установления норматива отчислений от налога на земельный налог в бюджет сельского поселения, с решением Хатангского сельского Совета депутатов в части установления порядка определения налоговой базы, налоговых льгот и налоговых ставок, установленных в зависимости  от видов разрешенного   использования  земельного участка.</w:t>
      </w:r>
    </w:p>
    <w:p w:rsidR="002F3294" w:rsidRPr="00C752AF" w:rsidRDefault="002F3294" w:rsidP="002F3294">
      <w:pPr>
        <w:ind w:firstLine="708"/>
        <w:jc w:val="both"/>
        <w:rPr>
          <w:color w:val="002060"/>
        </w:rPr>
      </w:pPr>
      <w:r w:rsidRPr="00C752AF">
        <w:rPr>
          <w:color w:val="002060"/>
        </w:rPr>
        <w:t>Для расчета прогноза доходов используются:</w:t>
      </w:r>
    </w:p>
    <w:p w:rsidR="002F3294" w:rsidRPr="00C752AF" w:rsidRDefault="002F3294" w:rsidP="002F3294">
      <w:pPr>
        <w:jc w:val="both"/>
        <w:rPr>
          <w:color w:val="002060"/>
        </w:rPr>
      </w:pPr>
      <w:r w:rsidRPr="00C752AF">
        <w:rPr>
          <w:color w:val="002060"/>
        </w:rPr>
        <w:t>- отчёты об исполнении бюджета сельское поселение Хатанга по годам;</w:t>
      </w:r>
    </w:p>
    <w:p w:rsidR="002F3294" w:rsidRPr="00C752AF" w:rsidRDefault="002F3294" w:rsidP="002F3294">
      <w:pPr>
        <w:jc w:val="both"/>
        <w:rPr>
          <w:color w:val="002060"/>
        </w:rPr>
      </w:pPr>
      <w:r w:rsidRPr="00C752AF">
        <w:rPr>
          <w:color w:val="002060"/>
        </w:rPr>
        <w:t>-  отчёт по форме 5-МН «Отчет о налоговой базе и структуре начислений по местным налогам».</w:t>
      </w:r>
    </w:p>
    <w:p w:rsidR="002F3294" w:rsidRPr="00C752AF" w:rsidRDefault="002F3294" w:rsidP="002F3294">
      <w:pPr>
        <w:jc w:val="both"/>
        <w:rPr>
          <w:color w:val="002060"/>
        </w:rPr>
      </w:pPr>
      <w:r w:rsidRPr="00C752AF">
        <w:rPr>
          <w:color w:val="002060"/>
        </w:rPr>
        <w:t>- данные администратора дохода.</w:t>
      </w:r>
    </w:p>
    <w:p w:rsidR="00A14C00" w:rsidRPr="00C752AF" w:rsidRDefault="00A14C00" w:rsidP="00A14C00">
      <w:pPr>
        <w:ind w:firstLine="708"/>
        <w:jc w:val="both"/>
        <w:rPr>
          <w:color w:val="002060"/>
        </w:rPr>
      </w:pPr>
      <w:r w:rsidRPr="00C752AF">
        <w:rPr>
          <w:color w:val="002060"/>
        </w:rPr>
        <w:t>Прогнозируемые доходы подлежат зачислению в бюджет сельского поселения Хатанга по следующим кодам бюджетной классификации</w:t>
      </w:r>
    </w:p>
    <w:p w:rsidR="00A14C00" w:rsidRPr="00C752AF" w:rsidRDefault="00A14C00" w:rsidP="00A14C00">
      <w:pPr>
        <w:jc w:val="both"/>
        <w:rPr>
          <w:color w:val="002060"/>
        </w:rPr>
      </w:pPr>
      <w:r w:rsidRPr="00C752AF">
        <w:rPr>
          <w:color w:val="002060"/>
        </w:rPr>
        <w:t>000 1 06 06033 13 0000 110 - земельный налог с организаций, обладающих земельным участком, расположенным в границах сельских поселений;</w:t>
      </w:r>
    </w:p>
    <w:p w:rsidR="00A14C00" w:rsidRPr="00C752AF" w:rsidRDefault="00A14C00" w:rsidP="00A14C00">
      <w:pPr>
        <w:jc w:val="both"/>
        <w:rPr>
          <w:color w:val="002060"/>
        </w:rPr>
      </w:pPr>
      <w:r w:rsidRPr="00C752AF">
        <w:rPr>
          <w:color w:val="002060"/>
        </w:rPr>
        <w:lastRenderedPageBreak/>
        <w:t>000 1 06 06043 13 0000 110 - земельный налог с физических лиц, обладающих земельным участком, расположенным в границах сельских поселений.</w:t>
      </w:r>
    </w:p>
    <w:p w:rsidR="00A14C00" w:rsidRPr="00C752AF" w:rsidRDefault="002F3294" w:rsidP="002F3294">
      <w:pPr>
        <w:ind w:firstLine="708"/>
        <w:jc w:val="both"/>
        <w:rPr>
          <w:b/>
          <w:color w:val="002060"/>
        </w:rPr>
      </w:pPr>
      <w:r w:rsidRPr="00C752AF">
        <w:rPr>
          <w:color w:val="002060"/>
        </w:rPr>
        <w:t>Прогноз поступлений земельного налога рассчитывается по формуле:</w:t>
      </w:r>
    </w:p>
    <w:p w:rsidR="002F3294" w:rsidRPr="00C752AF" w:rsidRDefault="002F3294" w:rsidP="002F3294">
      <w:pPr>
        <w:pStyle w:val="ConsPlusNormal"/>
        <w:ind w:firstLine="540"/>
        <w:jc w:val="both"/>
        <w:rPr>
          <w:color w:val="002060"/>
          <w:sz w:val="24"/>
          <w:szCs w:val="24"/>
        </w:rPr>
      </w:pPr>
      <w:r w:rsidRPr="00C752AF">
        <w:rPr>
          <w:color w:val="002060"/>
          <w:sz w:val="24"/>
          <w:szCs w:val="24"/>
        </w:rPr>
        <w:t>ЗН</w:t>
      </w:r>
      <w:r w:rsidRPr="00C752AF">
        <w:rPr>
          <w:color w:val="002060"/>
          <w:sz w:val="24"/>
          <w:szCs w:val="24"/>
          <w:vertAlign w:val="subscript"/>
        </w:rPr>
        <w:t>очер</w:t>
      </w:r>
      <w:r w:rsidRPr="00C752AF">
        <w:rPr>
          <w:color w:val="002060"/>
          <w:sz w:val="24"/>
          <w:szCs w:val="24"/>
        </w:rPr>
        <w:t xml:space="preserve"> = ЗН</w:t>
      </w:r>
      <w:r w:rsidRPr="00C752AF">
        <w:rPr>
          <w:color w:val="002060"/>
          <w:sz w:val="24"/>
          <w:szCs w:val="24"/>
          <w:vertAlign w:val="subscript"/>
        </w:rPr>
        <w:t>ожид</w:t>
      </w:r>
      <w:r w:rsidRPr="00C752AF">
        <w:rPr>
          <w:color w:val="002060"/>
          <w:sz w:val="24"/>
          <w:szCs w:val="24"/>
        </w:rPr>
        <w:t>* К</w:t>
      </w:r>
      <w:r w:rsidRPr="00C752AF">
        <w:rPr>
          <w:color w:val="002060"/>
          <w:sz w:val="24"/>
          <w:szCs w:val="24"/>
          <w:vertAlign w:val="subscript"/>
        </w:rPr>
        <w:t xml:space="preserve">р.с. </w:t>
      </w:r>
      <w:r w:rsidRPr="00C752AF">
        <w:rPr>
          <w:color w:val="002060"/>
          <w:sz w:val="24"/>
          <w:szCs w:val="24"/>
        </w:rPr>
        <w:t>+ D, где:</w:t>
      </w:r>
    </w:p>
    <w:p w:rsidR="002F3294" w:rsidRPr="00C752AF" w:rsidRDefault="002F3294" w:rsidP="002F3294">
      <w:pPr>
        <w:pStyle w:val="ConsPlusNormal"/>
        <w:ind w:firstLine="540"/>
        <w:jc w:val="both"/>
        <w:rPr>
          <w:color w:val="002060"/>
          <w:sz w:val="24"/>
          <w:szCs w:val="24"/>
        </w:rPr>
      </w:pPr>
      <w:r w:rsidRPr="00C752AF">
        <w:rPr>
          <w:color w:val="002060"/>
          <w:sz w:val="24"/>
          <w:szCs w:val="24"/>
        </w:rPr>
        <w:t>ЗН</w:t>
      </w:r>
      <w:r w:rsidRPr="00C752AF">
        <w:rPr>
          <w:color w:val="002060"/>
          <w:sz w:val="24"/>
          <w:szCs w:val="24"/>
          <w:vertAlign w:val="subscript"/>
        </w:rPr>
        <w:t>очер</w:t>
      </w:r>
      <w:r w:rsidRPr="00C752AF">
        <w:rPr>
          <w:color w:val="002060"/>
          <w:sz w:val="24"/>
          <w:szCs w:val="24"/>
        </w:rPr>
        <w:t xml:space="preserve"> – прогноз поступлений земельного налога в бюджет сельского поселения </w:t>
      </w:r>
      <w:r w:rsidR="002F795C" w:rsidRPr="00C752AF">
        <w:rPr>
          <w:color w:val="002060"/>
          <w:sz w:val="24"/>
          <w:szCs w:val="24"/>
        </w:rPr>
        <w:t>Хатанга</w:t>
      </w:r>
      <w:r w:rsidRPr="00C752AF">
        <w:rPr>
          <w:color w:val="002060"/>
          <w:sz w:val="24"/>
          <w:szCs w:val="24"/>
        </w:rPr>
        <w:t xml:space="preserve"> на очередной финансовый год;</w:t>
      </w:r>
    </w:p>
    <w:p w:rsidR="002F3294" w:rsidRPr="00C752AF" w:rsidRDefault="002F3294" w:rsidP="002F3294">
      <w:pPr>
        <w:pStyle w:val="ConsPlusNormal"/>
        <w:ind w:firstLine="540"/>
        <w:jc w:val="both"/>
        <w:rPr>
          <w:color w:val="002060"/>
          <w:sz w:val="24"/>
          <w:szCs w:val="24"/>
        </w:rPr>
      </w:pPr>
      <w:r w:rsidRPr="00C752AF">
        <w:rPr>
          <w:color w:val="002060"/>
          <w:sz w:val="24"/>
          <w:szCs w:val="24"/>
        </w:rPr>
        <w:t>ЗН</w:t>
      </w:r>
      <w:r w:rsidRPr="00C752AF">
        <w:rPr>
          <w:color w:val="002060"/>
          <w:sz w:val="24"/>
          <w:szCs w:val="24"/>
          <w:vertAlign w:val="subscript"/>
        </w:rPr>
        <w:t>ожид</w:t>
      </w:r>
      <w:r w:rsidRPr="00C752AF">
        <w:rPr>
          <w:color w:val="002060"/>
          <w:sz w:val="24"/>
          <w:szCs w:val="24"/>
        </w:rPr>
        <w:t xml:space="preserve"> – ожидаемое поступление земельного налога за текущий финансовый год (по данным отчёта по форме № 5-МН за отчетный период); </w:t>
      </w:r>
    </w:p>
    <w:p w:rsidR="002F3294" w:rsidRPr="00C752AF" w:rsidRDefault="002F3294" w:rsidP="002F3294">
      <w:pPr>
        <w:pStyle w:val="ConsPlusNormal"/>
        <w:ind w:firstLine="540"/>
        <w:jc w:val="both"/>
        <w:rPr>
          <w:color w:val="002060"/>
          <w:sz w:val="24"/>
          <w:szCs w:val="24"/>
        </w:rPr>
      </w:pPr>
      <w:r w:rsidRPr="00C752AF">
        <w:rPr>
          <w:color w:val="002060"/>
          <w:sz w:val="24"/>
          <w:szCs w:val="24"/>
        </w:rPr>
        <w:t>К</w:t>
      </w:r>
      <w:r w:rsidRPr="00C752AF">
        <w:rPr>
          <w:color w:val="002060"/>
          <w:sz w:val="24"/>
          <w:szCs w:val="24"/>
          <w:vertAlign w:val="subscript"/>
        </w:rPr>
        <w:t xml:space="preserve">р.с. </w:t>
      </w:r>
      <w:r w:rsidRPr="00C752AF">
        <w:rPr>
          <w:color w:val="002060"/>
          <w:sz w:val="24"/>
          <w:szCs w:val="24"/>
        </w:rPr>
        <w:t xml:space="preserve"> – прогнозируемый коэффициент роста (снижения) поступлений земельного налога, рассчитываемый по формуле:</w:t>
      </w:r>
    </w:p>
    <w:p w:rsidR="002F3294" w:rsidRPr="00C752AF" w:rsidRDefault="002F3294" w:rsidP="002F3294">
      <w:pPr>
        <w:pStyle w:val="ConsPlusNormal"/>
        <w:ind w:firstLine="540"/>
        <w:jc w:val="both"/>
        <w:rPr>
          <w:color w:val="002060"/>
          <w:sz w:val="24"/>
          <w:szCs w:val="24"/>
        </w:rPr>
      </w:pPr>
      <w:r w:rsidRPr="00C752AF">
        <w:rPr>
          <w:color w:val="002060"/>
          <w:sz w:val="24"/>
          <w:szCs w:val="24"/>
        </w:rPr>
        <w:t>К</w:t>
      </w:r>
      <w:r w:rsidRPr="00C752AF">
        <w:rPr>
          <w:color w:val="002060"/>
          <w:sz w:val="24"/>
          <w:szCs w:val="24"/>
          <w:vertAlign w:val="subscript"/>
        </w:rPr>
        <w:t xml:space="preserve">р.с. </w:t>
      </w:r>
      <w:r w:rsidRPr="00C752AF">
        <w:rPr>
          <w:color w:val="002060"/>
          <w:sz w:val="24"/>
          <w:szCs w:val="24"/>
        </w:rPr>
        <w:t xml:space="preserve"> = П</w:t>
      </w:r>
      <w:r w:rsidRPr="00C752AF">
        <w:rPr>
          <w:color w:val="002060"/>
          <w:sz w:val="24"/>
          <w:szCs w:val="24"/>
          <w:vertAlign w:val="subscript"/>
        </w:rPr>
        <w:t>n-1</w:t>
      </w:r>
      <w:r w:rsidRPr="00C752AF">
        <w:rPr>
          <w:color w:val="002060"/>
          <w:sz w:val="24"/>
          <w:szCs w:val="24"/>
        </w:rPr>
        <w:t xml:space="preserve"> / П</w:t>
      </w:r>
      <w:r w:rsidRPr="00C752AF">
        <w:rPr>
          <w:color w:val="002060"/>
          <w:sz w:val="24"/>
          <w:szCs w:val="24"/>
          <w:vertAlign w:val="subscript"/>
        </w:rPr>
        <w:t>n-2</w:t>
      </w:r>
      <w:r w:rsidRPr="00C752AF">
        <w:rPr>
          <w:color w:val="002060"/>
          <w:sz w:val="24"/>
          <w:szCs w:val="24"/>
        </w:rPr>
        <w:t>, где:</w:t>
      </w:r>
    </w:p>
    <w:p w:rsidR="002F3294" w:rsidRPr="00C752AF" w:rsidRDefault="002F3294" w:rsidP="002F3294">
      <w:pPr>
        <w:pStyle w:val="ConsPlusNormal"/>
        <w:ind w:firstLine="540"/>
        <w:jc w:val="both"/>
        <w:rPr>
          <w:color w:val="002060"/>
          <w:sz w:val="24"/>
          <w:szCs w:val="24"/>
        </w:rPr>
      </w:pPr>
      <w:r w:rsidRPr="00C752AF">
        <w:rPr>
          <w:color w:val="002060"/>
          <w:sz w:val="24"/>
          <w:szCs w:val="24"/>
        </w:rPr>
        <w:t>n – текущий финансовый год;</w:t>
      </w:r>
    </w:p>
    <w:p w:rsidR="002F3294" w:rsidRPr="00C752AF" w:rsidRDefault="002F3294" w:rsidP="002F3294">
      <w:pPr>
        <w:pStyle w:val="ConsPlusNormal"/>
        <w:ind w:firstLine="540"/>
        <w:jc w:val="both"/>
        <w:rPr>
          <w:color w:val="002060"/>
          <w:sz w:val="24"/>
          <w:szCs w:val="24"/>
        </w:rPr>
      </w:pPr>
      <w:r w:rsidRPr="00C752AF">
        <w:rPr>
          <w:color w:val="002060"/>
          <w:sz w:val="24"/>
          <w:szCs w:val="24"/>
        </w:rPr>
        <w:t>П</w:t>
      </w:r>
      <w:r w:rsidRPr="00C752AF">
        <w:rPr>
          <w:color w:val="002060"/>
          <w:sz w:val="24"/>
          <w:szCs w:val="24"/>
          <w:vertAlign w:val="subscript"/>
        </w:rPr>
        <w:t>n-1</w:t>
      </w:r>
      <w:r w:rsidRPr="00C752AF">
        <w:rPr>
          <w:color w:val="002060"/>
          <w:sz w:val="24"/>
          <w:szCs w:val="24"/>
        </w:rPr>
        <w:t>, П</w:t>
      </w:r>
      <w:r w:rsidRPr="00C752AF">
        <w:rPr>
          <w:color w:val="002060"/>
          <w:sz w:val="24"/>
          <w:szCs w:val="24"/>
          <w:vertAlign w:val="subscript"/>
        </w:rPr>
        <w:t>n-2</w:t>
      </w:r>
      <w:r w:rsidRPr="00C752AF">
        <w:rPr>
          <w:color w:val="002060"/>
          <w:sz w:val="24"/>
          <w:szCs w:val="24"/>
        </w:rPr>
        <w:t>;– сумма поступившего земельного нал</w:t>
      </w:r>
      <w:r w:rsidR="002F795C" w:rsidRPr="00C752AF">
        <w:rPr>
          <w:color w:val="002060"/>
          <w:sz w:val="24"/>
          <w:szCs w:val="24"/>
        </w:rPr>
        <w:t>ога в отчетном финансовом году к</w:t>
      </w:r>
      <w:r w:rsidRPr="00C752AF">
        <w:rPr>
          <w:color w:val="002060"/>
          <w:sz w:val="24"/>
          <w:szCs w:val="24"/>
        </w:rPr>
        <w:t xml:space="preserve"> году, предшествующему отчетному финансовому году, соответственно.</w:t>
      </w:r>
    </w:p>
    <w:p w:rsidR="00E935AE" w:rsidRPr="00C752AF" w:rsidRDefault="00E935AE" w:rsidP="00E935AE">
      <w:pPr>
        <w:pStyle w:val="ConsPlusNormal"/>
        <w:ind w:firstLine="540"/>
        <w:jc w:val="both"/>
        <w:rPr>
          <w:color w:val="002060"/>
          <w:sz w:val="24"/>
          <w:szCs w:val="24"/>
        </w:rPr>
      </w:pPr>
      <w:r w:rsidRPr="00C752AF">
        <w:rPr>
          <w:color w:val="002060"/>
          <w:sz w:val="24"/>
          <w:szCs w:val="24"/>
        </w:rPr>
        <w:t>По согласованию с вышестоящей организацией, данных администратора дохода расчетный прогноз поступлений может быть скорректирован в большую/меньшую сторону.</w:t>
      </w:r>
    </w:p>
    <w:p w:rsidR="00E935AE" w:rsidRPr="00C752AF" w:rsidRDefault="00E935AE" w:rsidP="00B53DBC">
      <w:pPr>
        <w:jc w:val="both"/>
        <w:rPr>
          <w:b/>
          <w:color w:val="002060"/>
        </w:rPr>
      </w:pPr>
    </w:p>
    <w:p w:rsidR="002F795C" w:rsidRPr="00C752AF" w:rsidRDefault="002F795C" w:rsidP="00B53DBC">
      <w:pPr>
        <w:jc w:val="both"/>
        <w:rPr>
          <w:b/>
          <w:color w:val="002060"/>
        </w:rPr>
      </w:pPr>
      <w:r w:rsidRPr="00C752AF">
        <w:rPr>
          <w:b/>
          <w:color w:val="002060"/>
        </w:rPr>
        <w:t>2.5. Государственная пошлина</w:t>
      </w:r>
    </w:p>
    <w:p w:rsidR="002F795C" w:rsidRPr="00C752AF" w:rsidRDefault="002F795C" w:rsidP="00B53DBC">
      <w:pPr>
        <w:jc w:val="both"/>
        <w:rPr>
          <w:b/>
          <w:color w:val="002060"/>
        </w:rPr>
      </w:pPr>
    </w:p>
    <w:p w:rsidR="00B50225" w:rsidRPr="00C752AF" w:rsidRDefault="002F795C" w:rsidP="00B53DBC">
      <w:pPr>
        <w:jc w:val="both"/>
        <w:rPr>
          <w:color w:val="002060"/>
        </w:rPr>
      </w:pPr>
      <w:r w:rsidRPr="00C752AF">
        <w:rPr>
          <w:b/>
          <w:color w:val="002060"/>
        </w:rPr>
        <w:tab/>
      </w:r>
      <w:r w:rsidRPr="00C752AF">
        <w:rPr>
          <w:color w:val="002060"/>
        </w:rPr>
        <w:t xml:space="preserve">Прогнозирование поступлений в бюджет доходов от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</w:t>
      </w:r>
      <w:r w:rsidR="00B50225" w:rsidRPr="00C752AF">
        <w:rPr>
          <w:color w:val="002060"/>
        </w:rPr>
        <w:t>действий (</w:t>
      </w:r>
      <w:r w:rsidRPr="00C752AF">
        <w:rPr>
          <w:color w:val="002060"/>
        </w:rPr>
        <w:t>перерасчеты, недоимка и задолженность по соответствующему платежу, в том числе и отмененному) применяется метод усреднения – расчет, осуществляется на основании усреднения годовых объемов не ме</w:t>
      </w:r>
      <w:r w:rsidR="00B50225" w:rsidRPr="00C752AF">
        <w:rPr>
          <w:color w:val="002060"/>
        </w:rPr>
        <w:t xml:space="preserve">нее чем за три года с учетом прогнозируемого коэффициента роста (снижения) поступлений государственной пошлины, </w:t>
      </w:r>
      <w:r w:rsidR="00492B11" w:rsidRPr="00C752AF">
        <w:rPr>
          <w:color w:val="002060"/>
        </w:rPr>
        <w:t>рассчитываемого</w:t>
      </w:r>
      <w:r w:rsidR="00B50225" w:rsidRPr="00C752AF">
        <w:rPr>
          <w:color w:val="002060"/>
        </w:rPr>
        <w:t xml:space="preserve"> по формуле :</w:t>
      </w:r>
    </w:p>
    <w:p w:rsidR="00E935AE" w:rsidRPr="00C752AF" w:rsidRDefault="00E935AE" w:rsidP="00E935AE">
      <w:pPr>
        <w:pStyle w:val="ConsPlusNormal"/>
        <w:ind w:firstLine="540"/>
        <w:jc w:val="both"/>
        <w:rPr>
          <w:color w:val="002060"/>
          <w:sz w:val="24"/>
          <w:szCs w:val="24"/>
        </w:rPr>
      </w:pPr>
      <w:r w:rsidRPr="00C752AF">
        <w:rPr>
          <w:color w:val="002060"/>
          <w:sz w:val="24"/>
          <w:szCs w:val="24"/>
        </w:rPr>
        <w:t>К</w:t>
      </w:r>
      <w:r w:rsidRPr="00C752AF">
        <w:rPr>
          <w:color w:val="002060"/>
          <w:sz w:val="24"/>
          <w:szCs w:val="24"/>
          <w:vertAlign w:val="subscript"/>
        </w:rPr>
        <w:t xml:space="preserve">р.с. </w:t>
      </w:r>
      <w:r w:rsidRPr="00C752AF">
        <w:rPr>
          <w:color w:val="002060"/>
          <w:sz w:val="24"/>
          <w:szCs w:val="24"/>
        </w:rPr>
        <w:t xml:space="preserve"> = П</w:t>
      </w:r>
      <w:r w:rsidRPr="00C752AF">
        <w:rPr>
          <w:color w:val="002060"/>
          <w:sz w:val="24"/>
          <w:szCs w:val="24"/>
          <w:vertAlign w:val="subscript"/>
        </w:rPr>
        <w:t>n-1</w:t>
      </w:r>
      <w:r w:rsidRPr="00C752AF">
        <w:rPr>
          <w:color w:val="002060"/>
          <w:sz w:val="24"/>
          <w:szCs w:val="24"/>
        </w:rPr>
        <w:t xml:space="preserve"> / П</w:t>
      </w:r>
      <w:r w:rsidRPr="00C752AF">
        <w:rPr>
          <w:color w:val="002060"/>
          <w:sz w:val="24"/>
          <w:szCs w:val="24"/>
          <w:vertAlign w:val="subscript"/>
        </w:rPr>
        <w:t>n-2</w:t>
      </w:r>
      <w:r w:rsidRPr="00C752AF">
        <w:rPr>
          <w:color w:val="002060"/>
          <w:sz w:val="24"/>
          <w:szCs w:val="24"/>
        </w:rPr>
        <w:t>, где:</w:t>
      </w:r>
    </w:p>
    <w:p w:rsidR="00B50225" w:rsidRPr="00C752AF" w:rsidRDefault="00B50225" w:rsidP="00E935AE">
      <w:pPr>
        <w:pStyle w:val="ConsPlusNormal"/>
        <w:ind w:firstLine="540"/>
        <w:jc w:val="both"/>
        <w:rPr>
          <w:color w:val="002060"/>
          <w:sz w:val="24"/>
          <w:szCs w:val="24"/>
        </w:rPr>
      </w:pPr>
      <w:r w:rsidRPr="00C752AF">
        <w:rPr>
          <w:color w:val="002060"/>
          <w:sz w:val="24"/>
          <w:szCs w:val="24"/>
        </w:rPr>
        <w:t>К</w:t>
      </w:r>
      <w:r w:rsidRPr="00C752AF">
        <w:rPr>
          <w:color w:val="002060"/>
          <w:sz w:val="24"/>
          <w:szCs w:val="24"/>
          <w:vertAlign w:val="subscript"/>
        </w:rPr>
        <w:t xml:space="preserve">р.с. </w:t>
      </w:r>
      <w:r w:rsidRPr="00C752AF">
        <w:rPr>
          <w:color w:val="002060"/>
          <w:sz w:val="24"/>
          <w:szCs w:val="24"/>
        </w:rPr>
        <w:t xml:space="preserve"> – прогнозируемый коэффициент роста (снижения) </w:t>
      </w:r>
      <w:r w:rsidR="00011F53" w:rsidRPr="00C752AF">
        <w:rPr>
          <w:color w:val="002060"/>
          <w:sz w:val="24"/>
          <w:szCs w:val="24"/>
        </w:rPr>
        <w:t xml:space="preserve">характеризующий динамику </w:t>
      </w:r>
      <w:r w:rsidRPr="00C752AF">
        <w:rPr>
          <w:color w:val="002060"/>
          <w:sz w:val="24"/>
          <w:szCs w:val="24"/>
        </w:rPr>
        <w:t>поступлений государственной пошлины, рассчитываемый по формуле:</w:t>
      </w:r>
    </w:p>
    <w:p w:rsidR="00B50225" w:rsidRPr="00C752AF" w:rsidRDefault="00B50225" w:rsidP="00B50225">
      <w:pPr>
        <w:pStyle w:val="ConsPlusNormal"/>
        <w:ind w:firstLine="540"/>
        <w:jc w:val="both"/>
        <w:rPr>
          <w:color w:val="002060"/>
          <w:sz w:val="24"/>
          <w:szCs w:val="24"/>
        </w:rPr>
      </w:pPr>
      <w:r w:rsidRPr="00C752AF">
        <w:rPr>
          <w:color w:val="002060"/>
          <w:sz w:val="24"/>
          <w:szCs w:val="24"/>
        </w:rPr>
        <w:t>n – текущий финансовый год;</w:t>
      </w:r>
    </w:p>
    <w:p w:rsidR="00B50225" w:rsidRPr="00C752AF" w:rsidRDefault="00B50225" w:rsidP="00B50225">
      <w:pPr>
        <w:pStyle w:val="ConsPlusNormal"/>
        <w:ind w:firstLine="540"/>
        <w:jc w:val="both"/>
        <w:rPr>
          <w:color w:val="002060"/>
          <w:sz w:val="24"/>
          <w:szCs w:val="24"/>
        </w:rPr>
      </w:pPr>
      <w:r w:rsidRPr="00C752AF">
        <w:rPr>
          <w:color w:val="002060"/>
          <w:sz w:val="24"/>
          <w:szCs w:val="24"/>
        </w:rPr>
        <w:t>П</w:t>
      </w:r>
      <w:r w:rsidRPr="00C752AF">
        <w:rPr>
          <w:color w:val="002060"/>
          <w:sz w:val="24"/>
          <w:szCs w:val="24"/>
          <w:vertAlign w:val="subscript"/>
        </w:rPr>
        <w:t>n-1</w:t>
      </w:r>
      <w:r w:rsidRPr="00C752AF">
        <w:rPr>
          <w:color w:val="002060"/>
          <w:sz w:val="24"/>
          <w:szCs w:val="24"/>
        </w:rPr>
        <w:t>, П</w:t>
      </w:r>
      <w:r w:rsidRPr="00C752AF">
        <w:rPr>
          <w:color w:val="002060"/>
          <w:sz w:val="24"/>
          <w:szCs w:val="24"/>
          <w:vertAlign w:val="subscript"/>
        </w:rPr>
        <w:t>n-2</w:t>
      </w:r>
      <w:r w:rsidRPr="00C752AF">
        <w:rPr>
          <w:color w:val="002060"/>
          <w:sz w:val="24"/>
          <w:szCs w:val="24"/>
        </w:rPr>
        <w:t>;– сумма поступившей государственной пошлины  в отчетном финансовом году к году, предшествующему отчетному финансовому году, соответственно.</w:t>
      </w:r>
    </w:p>
    <w:p w:rsidR="00E935AE" w:rsidRPr="00C752AF" w:rsidRDefault="00E935AE" w:rsidP="00E935AE">
      <w:pPr>
        <w:pStyle w:val="ConsPlusNormal"/>
        <w:ind w:firstLine="540"/>
        <w:jc w:val="both"/>
        <w:rPr>
          <w:color w:val="002060"/>
          <w:sz w:val="24"/>
          <w:szCs w:val="24"/>
        </w:rPr>
      </w:pPr>
      <w:r w:rsidRPr="00C752AF">
        <w:rPr>
          <w:color w:val="002060"/>
          <w:sz w:val="24"/>
          <w:szCs w:val="24"/>
        </w:rPr>
        <w:t>По согласованию с вышестоящей организацией, данных администратора дохода расчетный прогноз поступлений может быть скорректирован в большую/меньшую сторону.</w:t>
      </w:r>
    </w:p>
    <w:p w:rsidR="002F795C" w:rsidRPr="00C752AF" w:rsidRDefault="002F795C" w:rsidP="00B53DBC">
      <w:pPr>
        <w:jc w:val="both"/>
        <w:rPr>
          <w:color w:val="002060"/>
        </w:rPr>
      </w:pPr>
    </w:p>
    <w:p w:rsidR="00B50225" w:rsidRPr="00C752AF" w:rsidRDefault="00B50225" w:rsidP="00B53DBC">
      <w:pPr>
        <w:jc w:val="both"/>
        <w:rPr>
          <w:b/>
          <w:color w:val="002060"/>
        </w:rPr>
      </w:pPr>
      <w:r w:rsidRPr="00C752AF">
        <w:rPr>
          <w:b/>
          <w:color w:val="002060"/>
        </w:rPr>
        <w:t>3. Прогнозирование неналоговых доходов</w:t>
      </w:r>
    </w:p>
    <w:p w:rsidR="00B50225" w:rsidRPr="00C752AF" w:rsidRDefault="00B50225" w:rsidP="00B53DBC">
      <w:pPr>
        <w:jc w:val="both"/>
        <w:rPr>
          <w:b/>
          <w:color w:val="002060"/>
        </w:rPr>
      </w:pPr>
    </w:p>
    <w:p w:rsidR="00B50225" w:rsidRPr="00C752AF" w:rsidRDefault="00B50225" w:rsidP="00B50225">
      <w:pPr>
        <w:pStyle w:val="ConsPlusNormal"/>
        <w:ind w:firstLine="708"/>
        <w:jc w:val="both"/>
        <w:rPr>
          <w:color w:val="002060"/>
          <w:sz w:val="24"/>
          <w:szCs w:val="24"/>
        </w:rPr>
      </w:pPr>
      <w:r w:rsidRPr="00C752AF">
        <w:rPr>
          <w:color w:val="002060"/>
          <w:sz w:val="24"/>
          <w:szCs w:val="24"/>
        </w:rPr>
        <w:t xml:space="preserve">Расчеты прогноза неналоговых доходов производятся по видам доходов, подлежащим зачислению в бюджет </w:t>
      </w:r>
      <w:r w:rsidR="00492B11" w:rsidRPr="00C752AF">
        <w:rPr>
          <w:color w:val="002060"/>
          <w:sz w:val="24"/>
          <w:szCs w:val="24"/>
        </w:rPr>
        <w:t>сельского поселения Хатанга</w:t>
      </w:r>
      <w:r w:rsidRPr="00C752AF">
        <w:rPr>
          <w:color w:val="002060"/>
          <w:sz w:val="24"/>
          <w:szCs w:val="24"/>
        </w:rPr>
        <w:t>.</w:t>
      </w:r>
    </w:p>
    <w:p w:rsidR="00B50225" w:rsidRPr="00C752AF" w:rsidRDefault="00B50225" w:rsidP="00B53DBC">
      <w:pPr>
        <w:jc w:val="both"/>
        <w:rPr>
          <w:b/>
          <w:color w:val="002060"/>
        </w:rPr>
      </w:pPr>
    </w:p>
    <w:p w:rsidR="00492B11" w:rsidRPr="00C752AF" w:rsidRDefault="00492B11" w:rsidP="00B53DBC">
      <w:pPr>
        <w:jc w:val="both"/>
        <w:rPr>
          <w:b/>
          <w:color w:val="002060"/>
        </w:rPr>
      </w:pPr>
      <w:r w:rsidRPr="00C752AF">
        <w:rPr>
          <w:b/>
          <w:color w:val="002060"/>
        </w:rPr>
        <w:t xml:space="preserve">3.1. Доходы от использования имущества, находящегося в государственной и муниципальной собственности, доходы от продажи материальных и нематериальных активов. </w:t>
      </w:r>
    </w:p>
    <w:p w:rsidR="00492B11" w:rsidRPr="00C752AF" w:rsidRDefault="00492B11" w:rsidP="007E6D5E">
      <w:pPr>
        <w:jc w:val="both"/>
        <w:rPr>
          <w:color w:val="002060"/>
        </w:rPr>
      </w:pPr>
      <w:r w:rsidRPr="00C752AF">
        <w:rPr>
          <w:b/>
          <w:color w:val="002060"/>
        </w:rPr>
        <w:tab/>
      </w:r>
      <w:r w:rsidRPr="00C752AF">
        <w:rPr>
          <w:color w:val="002060"/>
        </w:rPr>
        <w:t>Расчет прогноза поступлений осуществляется в соответствии с</w:t>
      </w:r>
      <w:r w:rsidR="007E6D5E" w:rsidRPr="00C752AF">
        <w:rPr>
          <w:color w:val="002060"/>
        </w:rPr>
        <w:t xml:space="preserve"> данными адми</w:t>
      </w:r>
      <w:r w:rsidR="00EB5504" w:rsidRPr="00C752AF">
        <w:rPr>
          <w:color w:val="002060"/>
        </w:rPr>
        <w:t>нистратора дохода. Прогноз осуществляется по видам дохода следующим</w:t>
      </w:r>
      <w:r w:rsidR="007E6D5E" w:rsidRPr="00C752AF">
        <w:rPr>
          <w:color w:val="002060"/>
        </w:rPr>
        <w:t xml:space="preserve"> образом: </w:t>
      </w:r>
    </w:p>
    <w:p w:rsidR="007E6D5E" w:rsidRPr="00C752AF" w:rsidRDefault="007E6D5E" w:rsidP="007E6D5E">
      <w:pPr>
        <w:widowControl w:val="0"/>
        <w:autoSpaceDE w:val="0"/>
        <w:autoSpaceDN w:val="0"/>
        <w:ind w:firstLine="540"/>
        <w:jc w:val="both"/>
        <w:rPr>
          <w:color w:val="002060"/>
          <w:sz w:val="22"/>
          <w:szCs w:val="22"/>
        </w:rPr>
      </w:pPr>
    </w:p>
    <w:p w:rsidR="007E6D5E" w:rsidRPr="00C752AF" w:rsidRDefault="007E6D5E" w:rsidP="007E6D5E">
      <w:pPr>
        <w:widowControl w:val="0"/>
        <w:autoSpaceDE w:val="0"/>
        <w:autoSpaceDN w:val="0"/>
        <w:ind w:firstLine="708"/>
        <w:jc w:val="center"/>
        <w:rPr>
          <w:color w:val="002060"/>
          <w:sz w:val="22"/>
          <w:szCs w:val="22"/>
        </w:rPr>
      </w:pPr>
      <w:r w:rsidRPr="00C752AF">
        <w:rPr>
          <w:color w:val="002060"/>
          <w:sz w:val="22"/>
          <w:szCs w:val="22"/>
        </w:rPr>
        <w:t xml:space="preserve">1. </w:t>
      </w:r>
      <w:r w:rsidRPr="00C752AF">
        <w:rPr>
          <w:b/>
          <w:color w:val="002060"/>
          <w:sz w:val="22"/>
          <w:szCs w:val="22"/>
        </w:rPr>
        <w:t>Доходы в виде прибыли, приходящиеся на доли в уставных(складных) капиталах хозяйственных товариществ и обществ, или дивидендов по акциям, принадлежащим поселениям</w:t>
      </w:r>
      <w:r w:rsidRPr="00C752AF">
        <w:rPr>
          <w:color w:val="002060"/>
          <w:sz w:val="22"/>
          <w:szCs w:val="22"/>
        </w:rPr>
        <w:t>.</w:t>
      </w:r>
    </w:p>
    <w:p w:rsidR="007E6D5E" w:rsidRPr="00C752AF" w:rsidRDefault="007E6D5E" w:rsidP="007E6D5E">
      <w:pPr>
        <w:widowControl w:val="0"/>
        <w:autoSpaceDE w:val="0"/>
        <w:autoSpaceDN w:val="0"/>
        <w:ind w:firstLine="708"/>
        <w:jc w:val="both"/>
        <w:rPr>
          <w:color w:val="002060"/>
          <w:sz w:val="22"/>
          <w:szCs w:val="22"/>
        </w:rPr>
      </w:pPr>
      <w:r w:rsidRPr="00C752AF">
        <w:rPr>
          <w:color w:val="002060"/>
          <w:sz w:val="22"/>
          <w:szCs w:val="22"/>
        </w:rPr>
        <w:t xml:space="preserve">В части доходов приходящиеся на доли в уставных(складных) капиталах хозяйственных </w:t>
      </w:r>
      <w:r w:rsidRPr="00C752AF">
        <w:rPr>
          <w:color w:val="002060"/>
          <w:sz w:val="22"/>
          <w:szCs w:val="22"/>
        </w:rPr>
        <w:lastRenderedPageBreak/>
        <w:t>товариществ и обществ, или дивидендов по акциям, принадлежащим поселениям применяется прямой метод. Расчет показателей соответствующего вида доходов определяется из величины чистой прибыли хозяйственных обществ, часть акций которых находится в муниципальной собственности.</w:t>
      </w:r>
    </w:p>
    <w:p w:rsidR="007E6D5E" w:rsidRPr="00C752AF" w:rsidRDefault="007E6D5E" w:rsidP="007E6D5E">
      <w:pPr>
        <w:widowControl w:val="0"/>
        <w:autoSpaceDE w:val="0"/>
        <w:autoSpaceDN w:val="0"/>
        <w:jc w:val="both"/>
        <w:rPr>
          <w:color w:val="002060"/>
          <w:sz w:val="22"/>
          <w:szCs w:val="22"/>
        </w:rPr>
      </w:pPr>
      <w:r w:rsidRPr="00C752AF">
        <w:rPr>
          <w:color w:val="002060"/>
          <w:sz w:val="22"/>
          <w:szCs w:val="22"/>
        </w:rPr>
        <w:t xml:space="preserve"> </w:t>
      </w:r>
    </w:p>
    <w:p w:rsidR="007E6D5E" w:rsidRPr="00C752AF" w:rsidRDefault="007E6D5E" w:rsidP="007E6D5E">
      <w:pPr>
        <w:widowControl w:val="0"/>
        <w:autoSpaceDE w:val="0"/>
        <w:autoSpaceDN w:val="0"/>
        <w:ind w:firstLine="708"/>
        <w:jc w:val="center"/>
        <w:rPr>
          <w:b/>
          <w:color w:val="002060"/>
          <w:sz w:val="22"/>
          <w:szCs w:val="22"/>
        </w:rPr>
      </w:pPr>
      <w:r w:rsidRPr="00C752AF">
        <w:rPr>
          <w:color w:val="002060"/>
          <w:sz w:val="22"/>
          <w:szCs w:val="22"/>
        </w:rPr>
        <w:t>2.</w:t>
      </w:r>
      <w:r w:rsidRPr="00C752AF">
        <w:rPr>
          <w:b/>
          <w:color w:val="002060"/>
          <w:sz w:val="22"/>
          <w:szCs w:val="22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предприятий.</w:t>
      </w:r>
    </w:p>
    <w:p w:rsidR="007E6D5E" w:rsidRPr="00C752AF" w:rsidRDefault="007E6D5E" w:rsidP="007E6D5E">
      <w:pPr>
        <w:widowControl w:val="0"/>
        <w:autoSpaceDE w:val="0"/>
        <w:autoSpaceDN w:val="0"/>
        <w:ind w:firstLine="708"/>
        <w:jc w:val="both"/>
        <w:rPr>
          <w:color w:val="002060"/>
          <w:sz w:val="22"/>
          <w:szCs w:val="22"/>
        </w:rPr>
      </w:pPr>
      <w:r w:rsidRPr="00C752AF">
        <w:rPr>
          <w:color w:val="002060"/>
          <w:sz w:val="22"/>
          <w:szCs w:val="22"/>
        </w:rPr>
        <w:t>В части доходов</w:t>
      </w:r>
      <w:r w:rsidRPr="00C752AF">
        <w:rPr>
          <w:b/>
          <w:color w:val="002060"/>
          <w:sz w:val="22"/>
          <w:szCs w:val="22"/>
        </w:rPr>
        <w:t xml:space="preserve"> </w:t>
      </w:r>
      <w:r w:rsidRPr="00C752AF">
        <w:rPr>
          <w:color w:val="002060"/>
          <w:sz w:val="22"/>
          <w:szCs w:val="22"/>
        </w:rPr>
        <w:t>от перечисления части прибыли, остающейся после уплаты налогов и иных обязательных платежей муниципальных унитарных предприятий применяется прямой метод. Часть прибыли, подлежащая перечислению в бюджет сельского поселения Хатанга (далее - платеж), исчисляется муниципальным предприятием самостоятельно по итогам финансово-хозяйственной деятельности на основании данных годовой бухгалтерской отчетности и утвержденного размера части прибыли.</w:t>
      </w:r>
    </w:p>
    <w:p w:rsidR="007E6D5E" w:rsidRPr="00C752AF" w:rsidRDefault="007E6D5E" w:rsidP="007E6D5E">
      <w:pPr>
        <w:widowControl w:val="0"/>
        <w:autoSpaceDE w:val="0"/>
        <w:autoSpaceDN w:val="0"/>
        <w:jc w:val="both"/>
        <w:rPr>
          <w:color w:val="002060"/>
          <w:sz w:val="22"/>
          <w:szCs w:val="22"/>
        </w:rPr>
      </w:pPr>
      <w:r w:rsidRPr="00C752AF">
        <w:rPr>
          <w:color w:val="002060"/>
          <w:sz w:val="22"/>
          <w:szCs w:val="22"/>
        </w:rPr>
        <w:tab/>
      </w:r>
    </w:p>
    <w:p w:rsidR="007E6D5E" w:rsidRPr="00C752AF" w:rsidRDefault="007E6D5E" w:rsidP="007E6D5E">
      <w:pPr>
        <w:widowControl w:val="0"/>
        <w:autoSpaceDE w:val="0"/>
        <w:autoSpaceDN w:val="0"/>
        <w:ind w:firstLine="708"/>
        <w:jc w:val="center"/>
        <w:rPr>
          <w:color w:val="002060"/>
          <w:sz w:val="22"/>
          <w:szCs w:val="22"/>
        </w:rPr>
      </w:pPr>
      <w:r w:rsidRPr="00C752AF">
        <w:rPr>
          <w:color w:val="002060"/>
          <w:sz w:val="22"/>
          <w:szCs w:val="22"/>
        </w:rPr>
        <w:t xml:space="preserve">3. </w:t>
      </w:r>
      <w:r w:rsidRPr="00C752AF">
        <w:rPr>
          <w:b/>
          <w:color w:val="002060"/>
          <w:sz w:val="22"/>
          <w:szCs w:val="22"/>
        </w:rPr>
        <w:t>Доходы от сдачи в аренду имущества, составляющего казну сельских поселений (за исключением земельных участков)</w:t>
      </w:r>
    </w:p>
    <w:p w:rsidR="007E6D5E" w:rsidRPr="00C752AF" w:rsidRDefault="007E6D5E" w:rsidP="007E6D5E">
      <w:pPr>
        <w:widowControl w:val="0"/>
        <w:autoSpaceDE w:val="0"/>
        <w:autoSpaceDN w:val="0"/>
        <w:ind w:firstLine="708"/>
        <w:jc w:val="both"/>
        <w:rPr>
          <w:color w:val="002060"/>
        </w:rPr>
      </w:pPr>
      <w:r w:rsidRPr="00C752AF">
        <w:rPr>
          <w:color w:val="002060"/>
          <w:sz w:val="22"/>
          <w:szCs w:val="22"/>
        </w:rPr>
        <w:t>В части доходов от сдачи в аренду имущества, составляющего казну сельских поселений (за исключением земельных участков применяется прямой метод.</w:t>
      </w:r>
      <w:r w:rsidRPr="00C752AF">
        <w:rPr>
          <w:color w:val="002060"/>
        </w:rPr>
        <w:t xml:space="preserve"> Для расчета дохода от сдачи муниципального имущества в аренду, прогнозируемого к поступлению в бюджет с/п Хатанга в текущем году, взяты данные учета действующих договоров аренды движимого и недвижимого муниципального имущества по состоянию на расчетную дату.</w:t>
      </w:r>
    </w:p>
    <w:p w:rsidR="007E6D5E" w:rsidRPr="00C752AF" w:rsidRDefault="007E6D5E" w:rsidP="007E6D5E">
      <w:pPr>
        <w:widowControl w:val="0"/>
        <w:autoSpaceDE w:val="0"/>
        <w:autoSpaceDN w:val="0"/>
        <w:jc w:val="both"/>
        <w:rPr>
          <w:color w:val="002060"/>
        </w:rPr>
      </w:pPr>
    </w:p>
    <w:p w:rsidR="007E6D5E" w:rsidRPr="00C752AF" w:rsidRDefault="007E6D5E" w:rsidP="007E6D5E">
      <w:pPr>
        <w:widowControl w:val="0"/>
        <w:autoSpaceDE w:val="0"/>
        <w:autoSpaceDN w:val="0"/>
        <w:jc w:val="center"/>
        <w:rPr>
          <w:color w:val="002060"/>
          <w:sz w:val="22"/>
          <w:szCs w:val="22"/>
        </w:rPr>
      </w:pPr>
      <w:r w:rsidRPr="00C752AF">
        <w:rPr>
          <w:color w:val="002060"/>
          <w:sz w:val="22"/>
          <w:szCs w:val="22"/>
        </w:rPr>
        <w:t>4.</w:t>
      </w:r>
      <w:r w:rsidRPr="00C752AF">
        <w:rPr>
          <w:b/>
          <w:color w:val="002060"/>
          <w:sz w:val="22"/>
          <w:szCs w:val="22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</w:t>
      </w:r>
      <w:r w:rsidRPr="00C752AF">
        <w:rPr>
          <w:color w:val="002060"/>
          <w:sz w:val="22"/>
          <w:szCs w:val="22"/>
        </w:rPr>
        <w:t>).</w:t>
      </w:r>
    </w:p>
    <w:p w:rsidR="007E6D5E" w:rsidRPr="00C752AF" w:rsidRDefault="007E6D5E" w:rsidP="007E6D5E">
      <w:pPr>
        <w:widowControl w:val="0"/>
        <w:autoSpaceDE w:val="0"/>
        <w:autoSpaceDN w:val="0"/>
        <w:ind w:firstLine="708"/>
        <w:jc w:val="both"/>
        <w:rPr>
          <w:color w:val="002060"/>
          <w:sz w:val="22"/>
          <w:szCs w:val="22"/>
        </w:rPr>
      </w:pPr>
    </w:p>
    <w:p w:rsidR="007E6D5E" w:rsidRPr="00C752AF" w:rsidRDefault="007E6D5E" w:rsidP="007E6D5E">
      <w:pPr>
        <w:widowControl w:val="0"/>
        <w:autoSpaceDE w:val="0"/>
        <w:autoSpaceDN w:val="0"/>
        <w:ind w:firstLine="708"/>
        <w:jc w:val="both"/>
        <w:rPr>
          <w:color w:val="002060"/>
          <w:sz w:val="22"/>
          <w:szCs w:val="22"/>
        </w:rPr>
      </w:pPr>
      <w:r w:rsidRPr="00C752AF">
        <w:rPr>
          <w:color w:val="002060"/>
          <w:sz w:val="22"/>
          <w:szCs w:val="22"/>
        </w:rPr>
        <w:t>В части доходов,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</w:r>
      <w:r w:rsidRPr="00C752AF">
        <w:rPr>
          <w:color w:val="002060"/>
        </w:rPr>
        <w:t xml:space="preserve"> взяты данные учета действующих договоров аренды за земли</w:t>
      </w:r>
      <w:r w:rsidRPr="00C752AF">
        <w:rPr>
          <w:color w:val="002060"/>
          <w:sz w:val="22"/>
          <w:szCs w:val="22"/>
        </w:rPr>
        <w:t xml:space="preserve">, находящиеся в собственности поселений. </w:t>
      </w:r>
    </w:p>
    <w:p w:rsidR="007E6D5E" w:rsidRPr="00C752AF" w:rsidRDefault="007E6D5E" w:rsidP="007E6D5E">
      <w:pPr>
        <w:widowControl w:val="0"/>
        <w:autoSpaceDE w:val="0"/>
        <w:autoSpaceDN w:val="0"/>
        <w:jc w:val="both"/>
        <w:rPr>
          <w:color w:val="002060"/>
          <w:sz w:val="22"/>
          <w:szCs w:val="22"/>
        </w:rPr>
      </w:pPr>
    </w:p>
    <w:p w:rsidR="007E6D5E" w:rsidRPr="00C752AF" w:rsidRDefault="007E6D5E" w:rsidP="007E6D5E">
      <w:pPr>
        <w:widowControl w:val="0"/>
        <w:autoSpaceDE w:val="0"/>
        <w:autoSpaceDN w:val="0"/>
        <w:ind w:firstLine="708"/>
        <w:jc w:val="center"/>
        <w:rPr>
          <w:color w:val="002060"/>
          <w:sz w:val="22"/>
          <w:szCs w:val="22"/>
        </w:rPr>
      </w:pPr>
      <w:r w:rsidRPr="00C752AF">
        <w:rPr>
          <w:color w:val="002060"/>
          <w:sz w:val="22"/>
          <w:szCs w:val="22"/>
        </w:rPr>
        <w:t>5.</w:t>
      </w:r>
      <w:r w:rsidRPr="00C752AF">
        <w:rPr>
          <w:b/>
          <w:color w:val="002060"/>
          <w:sz w:val="22"/>
          <w:szCs w:val="22"/>
        </w:rPr>
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</w:r>
      <w:r w:rsidRPr="00C752AF">
        <w:rPr>
          <w:color w:val="002060"/>
          <w:sz w:val="22"/>
          <w:szCs w:val="22"/>
        </w:rPr>
        <w:t>).</w:t>
      </w:r>
    </w:p>
    <w:p w:rsidR="007E6D5E" w:rsidRPr="00C752AF" w:rsidRDefault="007E6D5E" w:rsidP="007E6D5E">
      <w:pPr>
        <w:widowControl w:val="0"/>
        <w:autoSpaceDE w:val="0"/>
        <w:autoSpaceDN w:val="0"/>
        <w:ind w:firstLine="708"/>
        <w:jc w:val="both"/>
        <w:rPr>
          <w:color w:val="002060"/>
          <w:sz w:val="22"/>
          <w:szCs w:val="22"/>
        </w:rPr>
      </w:pPr>
      <w:r w:rsidRPr="00C752AF">
        <w:rPr>
          <w:color w:val="002060"/>
          <w:sz w:val="22"/>
          <w:szCs w:val="22"/>
        </w:rPr>
        <w:t>В части прочих доходов поступлений от использования имущества, находящегося в собственности поселений также применяется прямой метод. Расчет показателей определяется из расчета фактической арендной платы за предыдущий год с учетом заключения новых договоров.</w:t>
      </w:r>
    </w:p>
    <w:p w:rsidR="007E6D5E" w:rsidRPr="00C752AF" w:rsidRDefault="007E6D5E" w:rsidP="007E6D5E">
      <w:pPr>
        <w:widowControl w:val="0"/>
        <w:autoSpaceDE w:val="0"/>
        <w:autoSpaceDN w:val="0"/>
        <w:jc w:val="both"/>
        <w:rPr>
          <w:color w:val="002060"/>
          <w:sz w:val="22"/>
          <w:szCs w:val="22"/>
        </w:rPr>
      </w:pPr>
      <w:r w:rsidRPr="00C752AF">
        <w:rPr>
          <w:color w:val="002060"/>
          <w:sz w:val="22"/>
          <w:szCs w:val="22"/>
        </w:rPr>
        <w:t xml:space="preserve">            </w:t>
      </w:r>
    </w:p>
    <w:p w:rsidR="007E6D5E" w:rsidRPr="00C752AF" w:rsidRDefault="007E6D5E" w:rsidP="00EB5504">
      <w:pPr>
        <w:widowControl w:val="0"/>
        <w:autoSpaceDE w:val="0"/>
        <w:autoSpaceDN w:val="0"/>
        <w:ind w:firstLine="540"/>
        <w:jc w:val="center"/>
        <w:rPr>
          <w:b/>
          <w:color w:val="002060"/>
        </w:rPr>
      </w:pPr>
      <w:r w:rsidRPr="00C752AF">
        <w:rPr>
          <w:color w:val="002060"/>
          <w:sz w:val="22"/>
          <w:szCs w:val="22"/>
        </w:rPr>
        <w:t>6.</w:t>
      </w:r>
      <w:r w:rsidRPr="00C752AF">
        <w:rPr>
          <w:color w:val="002060"/>
        </w:rPr>
        <w:t xml:space="preserve"> </w:t>
      </w:r>
      <w:r w:rsidRPr="00C752AF">
        <w:rPr>
          <w:b/>
          <w:color w:val="002060"/>
        </w:rPr>
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</w:p>
    <w:p w:rsidR="007E6D5E" w:rsidRPr="00C752AF" w:rsidRDefault="007E6D5E" w:rsidP="007E6D5E">
      <w:pPr>
        <w:widowControl w:val="0"/>
        <w:autoSpaceDE w:val="0"/>
        <w:autoSpaceDN w:val="0"/>
        <w:ind w:firstLine="540"/>
        <w:jc w:val="both"/>
        <w:rPr>
          <w:color w:val="002060"/>
        </w:rPr>
      </w:pPr>
      <w:r w:rsidRPr="00C752AF">
        <w:rPr>
          <w:color w:val="002060"/>
        </w:rPr>
        <w:t>Соответствующий вид доходов формируется исходя из плана приватизации муниципального имущества в соответствии с Программой приватизации муниципального имущества муниципального образования «Сельское поселение Хатанга» на очередной год, утвержденного Решением Хатангского сельского Совета депутатов.</w:t>
      </w:r>
    </w:p>
    <w:p w:rsidR="007E6D5E" w:rsidRPr="00C752AF" w:rsidRDefault="007E6D5E" w:rsidP="007E6D5E">
      <w:pPr>
        <w:widowControl w:val="0"/>
        <w:autoSpaceDE w:val="0"/>
        <w:autoSpaceDN w:val="0"/>
        <w:jc w:val="both"/>
        <w:rPr>
          <w:color w:val="002060"/>
          <w:sz w:val="22"/>
          <w:szCs w:val="22"/>
        </w:rPr>
      </w:pPr>
    </w:p>
    <w:p w:rsidR="00E935AE" w:rsidRPr="00C752AF" w:rsidRDefault="00E935AE" w:rsidP="00E935AE">
      <w:pPr>
        <w:pStyle w:val="ConsPlusNormal"/>
        <w:ind w:firstLine="540"/>
        <w:jc w:val="both"/>
        <w:rPr>
          <w:color w:val="002060"/>
          <w:sz w:val="24"/>
          <w:szCs w:val="24"/>
        </w:rPr>
      </w:pPr>
      <w:r w:rsidRPr="00C752AF">
        <w:rPr>
          <w:color w:val="002060"/>
          <w:sz w:val="24"/>
          <w:szCs w:val="24"/>
        </w:rPr>
        <w:t>По согласова</w:t>
      </w:r>
      <w:r w:rsidR="007E6D5E" w:rsidRPr="00C752AF">
        <w:rPr>
          <w:color w:val="002060"/>
          <w:sz w:val="24"/>
          <w:szCs w:val="24"/>
        </w:rPr>
        <w:t xml:space="preserve">нию с вышестоящей организацией </w:t>
      </w:r>
      <w:r w:rsidRPr="00C752AF">
        <w:rPr>
          <w:color w:val="002060"/>
          <w:sz w:val="24"/>
          <w:szCs w:val="24"/>
        </w:rPr>
        <w:t>расчетный прогноз поступлений может быть скорректирован в большую/меньшую сторону.</w:t>
      </w:r>
    </w:p>
    <w:p w:rsidR="00E935AE" w:rsidRPr="00C752AF" w:rsidRDefault="00E935AE" w:rsidP="00B53DBC">
      <w:pPr>
        <w:jc w:val="both"/>
        <w:rPr>
          <w:b/>
          <w:color w:val="002060"/>
        </w:rPr>
      </w:pPr>
    </w:p>
    <w:p w:rsidR="00C524CA" w:rsidRPr="00C752AF" w:rsidRDefault="00C524CA" w:rsidP="00B53DBC">
      <w:pPr>
        <w:jc w:val="both"/>
        <w:rPr>
          <w:b/>
          <w:color w:val="002060"/>
        </w:rPr>
      </w:pPr>
    </w:p>
    <w:p w:rsidR="00C524CA" w:rsidRPr="00C752AF" w:rsidRDefault="00C524CA" w:rsidP="00B53DBC">
      <w:pPr>
        <w:jc w:val="both"/>
        <w:rPr>
          <w:b/>
          <w:color w:val="002060"/>
        </w:rPr>
      </w:pPr>
    </w:p>
    <w:p w:rsidR="00C524CA" w:rsidRPr="00C752AF" w:rsidRDefault="00C524CA" w:rsidP="00B53DBC">
      <w:pPr>
        <w:jc w:val="both"/>
        <w:rPr>
          <w:b/>
          <w:color w:val="002060"/>
        </w:rPr>
      </w:pPr>
    </w:p>
    <w:p w:rsidR="00492B11" w:rsidRPr="00C752AF" w:rsidRDefault="00E93E95" w:rsidP="00B53DBC">
      <w:pPr>
        <w:jc w:val="both"/>
        <w:rPr>
          <w:color w:val="002060"/>
        </w:rPr>
      </w:pPr>
      <w:r w:rsidRPr="00C752AF">
        <w:rPr>
          <w:b/>
          <w:color w:val="002060"/>
        </w:rPr>
        <w:lastRenderedPageBreak/>
        <w:t>3.2.</w:t>
      </w:r>
      <w:r w:rsidRPr="00C752AF">
        <w:rPr>
          <w:color w:val="002060"/>
        </w:rPr>
        <w:t xml:space="preserve"> </w:t>
      </w:r>
      <w:r w:rsidR="00492B11" w:rsidRPr="00C752AF">
        <w:rPr>
          <w:color w:val="002060"/>
        </w:rPr>
        <w:t xml:space="preserve">  </w:t>
      </w:r>
      <w:r w:rsidRPr="00C752AF">
        <w:rPr>
          <w:b/>
          <w:color w:val="002060"/>
        </w:rPr>
        <w:t>Доходы от оказания платных услуг (работ) и компенсации затрат государства.</w:t>
      </w:r>
      <w:r w:rsidR="00492B11" w:rsidRPr="00C752AF">
        <w:rPr>
          <w:color w:val="002060"/>
        </w:rPr>
        <w:t xml:space="preserve">  </w:t>
      </w:r>
    </w:p>
    <w:p w:rsidR="00E93E95" w:rsidRPr="00C752AF" w:rsidRDefault="00E93E95" w:rsidP="00B53DBC">
      <w:pPr>
        <w:jc w:val="both"/>
        <w:rPr>
          <w:color w:val="002060"/>
        </w:rPr>
      </w:pPr>
    </w:p>
    <w:p w:rsidR="00E93E95" w:rsidRPr="00C752AF" w:rsidRDefault="00E93E95" w:rsidP="00E93E95">
      <w:pPr>
        <w:pStyle w:val="ConsPlusNormal"/>
        <w:spacing w:line="276" w:lineRule="auto"/>
        <w:ind w:firstLine="540"/>
        <w:jc w:val="both"/>
        <w:rPr>
          <w:color w:val="002060"/>
          <w:sz w:val="24"/>
          <w:szCs w:val="24"/>
        </w:rPr>
      </w:pPr>
      <w:r w:rsidRPr="00C752AF">
        <w:rPr>
          <w:color w:val="002060"/>
          <w:sz w:val="24"/>
          <w:szCs w:val="24"/>
        </w:rPr>
        <w:t>Доходы от оказания платных услуг (работ) и компенсации затрат государства в бюджет сельского поселения Хатанга не прогнозируется в связи со сложностью прогнозирования сумм, подлежащих зачислению в бюджет поселения, ввиду несистематичности и непредсказуемости объема их поступления.</w:t>
      </w:r>
    </w:p>
    <w:p w:rsidR="00E93E95" w:rsidRPr="00C752AF" w:rsidRDefault="00E93E95" w:rsidP="00E93E95">
      <w:pPr>
        <w:ind w:firstLine="540"/>
        <w:jc w:val="both"/>
        <w:rPr>
          <w:color w:val="002060"/>
        </w:rPr>
      </w:pPr>
      <w:r w:rsidRPr="00C752AF">
        <w:rPr>
          <w:color w:val="002060"/>
        </w:rPr>
        <w:t>В процессе исполнения бюджета сельского поселения, при внесении изменений в утвержденные параметры бюджета сельского поселения устанавливаются плановые назначения с учетом фактического поступления в бюджет сельского поселения доходов от оказания платных услуг (работ) и компенсации затрат бюджетов сельских поселений.</w:t>
      </w:r>
    </w:p>
    <w:p w:rsidR="00E935AE" w:rsidRPr="00C752AF" w:rsidRDefault="00E935AE" w:rsidP="00E935AE">
      <w:pPr>
        <w:pStyle w:val="ConsPlusNormal"/>
        <w:ind w:firstLine="540"/>
        <w:jc w:val="both"/>
        <w:rPr>
          <w:color w:val="002060"/>
          <w:sz w:val="24"/>
          <w:szCs w:val="24"/>
        </w:rPr>
      </w:pPr>
      <w:r w:rsidRPr="00C752AF">
        <w:rPr>
          <w:color w:val="002060"/>
          <w:sz w:val="24"/>
          <w:szCs w:val="24"/>
        </w:rPr>
        <w:t>По согласованию с вышестоящей организацией, данных администратора дохода расчетный прогноз поступлений может быть скорректирован в большую/меньшую сторону.</w:t>
      </w:r>
    </w:p>
    <w:p w:rsidR="00660FE1" w:rsidRPr="00C752AF" w:rsidRDefault="00660FE1" w:rsidP="00660FE1">
      <w:pPr>
        <w:rPr>
          <w:b/>
          <w:color w:val="002060"/>
        </w:rPr>
      </w:pPr>
    </w:p>
    <w:p w:rsidR="00660FE1" w:rsidRPr="00C752AF" w:rsidRDefault="00660FE1" w:rsidP="00660FE1">
      <w:pPr>
        <w:rPr>
          <w:b/>
          <w:i/>
          <w:color w:val="002060"/>
          <w:sz w:val="28"/>
          <w:szCs w:val="28"/>
        </w:rPr>
      </w:pPr>
      <w:r w:rsidRPr="00C752AF">
        <w:rPr>
          <w:b/>
          <w:color w:val="002060"/>
        </w:rPr>
        <w:t>3.3. Штрафы, санкции, возмещение ущерба.</w:t>
      </w:r>
      <w:r w:rsidRPr="00C752AF">
        <w:rPr>
          <w:b/>
          <w:i/>
          <w:color w:val="002060"/>
          <w:sz w:val="28"/>
          <w:szCs w:val="28"/>
        </w:rPr>
        <w:t xml:space="preserve">  </w:t>
      </w:r>
    </w:p>
    <w:p w:rsidR="00660FE1" w:rsidRPr="00C752AF" w:rsidRDefault="00660FE1" w:rsidP="00660FE1">
      <w:pPr>
        <w:autoSpaceDE w:val="0"/>
        <w:autoSpaceDN w:val="0"/>
        <w:adjustRightInd w:val="0"/>
        <w:ind w:firstLine="720"/>
        <w:jc w:val="both"/>
        <w:outlineLvl w:val="1"/>
        <w:rPr>
          <w:color w:val="002060"/>
          <w:sz w:val="28"/>
          <w:szCs w:val="28"/>
        </w:rPr>
      </w:pPr>
    </w:p>
    <w:p w:rsidR="00660FE1" w:rsidRPr="00C752AF" w:rsidRDefault="00660FE1" w:rsidP="00660FE1">
      <w:pPr>
        <w:autoSpaceDE w:val="0"/>
        <w:autoSpaceDN w:val="0"/>
        <w:adjustRightInd w:val="0"/>
        <w:ind w:firstLine="720"/>
        <w:jc w:val="both"/>
        <w:outlineLvl w:val="1"/>
        <w:rPr>
          <w:bCs/>
          <w:color w:val="002060"/>
        </w:rPr>
      </w:pPr>
      <w:r w:rsidRPr="00C752AF">
        <w:rPr>
          <w:color w:val="002060"/>
        </w:rPr>
        <w:t>Прогнозирование поступлений доходов, осуществляется в соответствии с Бюджетным кодексом Российской Федерации, и другими Федеральными законами Российской Федерации.</w:t>
      </w:r>
    </w:p>
    <w:p w:rsidR="00660FE1" w:rsidRPr="00C752AF" w:rsidRDefault="00660FE1" w:rsidP="00660FE1">
      <w:pPr>
        <w:pStyle w:val="ConsPlusNormal"/>
        <w:spacing w:line="276" w:lineRule="auto"/>
        <w:ind w:firstLine="540"/>
        <w:jc w:val="both"/>
        <w:rPr>
          <w:color w:val="002060"/>
          <w:sz w:val="24"/>
          <w:szCs w:val="24"/>
        </w:rPr>
      </w:pPr>
      <w:r w:rsidRPr="00C752AF">
        <w:rPr>
          <w:color w:val="002060"/>
          <w:sz w:val="24"/>
          <w:szCs w:val="24"/>
        </w:rPr>
        <w:t>Доходы от штрафов, санкций, возмещения ущерба не прогнозируются в связи со сложностью прогнозирования сумм, подлежащих зачислению в бюджет сельского поселения, ввиду несистематичности и непредсказуемости объема их поступления.</w:t>
      </w:r>
    </w:p>
    <w:p w:rsidR="00660FE1" w:rsidRPr="00C752AF" w:rsidRDefault="00660FE1" w:rsidP="00660FE1">
      <w:pPr>
        <w:ind w:firstLine="540"/>
        <w:jc w:val="both"/>
        <w:rPr>
          <w:color w:val="002060"/>
        </w:rPr>
      </w:pPr>
      <w:r w:rsidRPr="00C752AF">
        <w:rPr>
          <w:color w:val="002060"/>
        </w:rPr>
        <w:t>В процессе исполнения бюджета сельского поселения, при внесении изменений в утвержденные параметры бюджета сельского поселения устанавливаются плановые назначения с учетом фактического поступления в бюджет сельского поселения Хатанга доходов от штрафов, санкций, возмещения ущерба.</w:t>
      </w:r>
    </w:p>
    <w:p w:rsidR="00660FE1" w:rsidRPr="00C752AF" w:rsidRDefault="00660FE1" w:rsidP="00660FE1">
      <w:pPr>
        <w:jc w:val="both"/>
        <w:rPr>
          <w:color w:val="002060"/>
        </w:rPr>
      </w:pPr>
    </w:p>
    <w:p w:rsidR="00660FE1" w:rsidRPr="00C752AF" w:rsidRDefault="00660FE1" w:rsidP="00660FE1">
      <w:pPr>
        <w:jc w:val="both"/>
        <w:rPr>
          <w:color w:val="002060"/>
        </w:rPr>
      </w:pPr>
    </w:p>
    <w:p w:rsidR="00660FE1" w:rsidRPr="00C752AF" w:rsidRDefault="00660FE1" w:rsidP="00660FE1">
      <w:pPr>
        <w:jc w:val="both"/>
        <w:rPr>
          <w:b/>
          <w:color w:val="002060"/>
        </w:rPr>
      </w:pPr>
      <w:r w:rsidRPr="00C752AF">
        <w:rPr>
          <w:b/>
          <w:color w:val="002060"/>
        </w:rPr>
        <w:t>3.4. Прочие неналоговые доходы.</w:t>
      </w:r>
    </w:p>
    <w:p w:rsidR="00660FE1" w:rsidRPr="00C752AF" w:rsidRDefault="00660FE1" w:rsidP="00660FE1">
      <w:pPr>
        <w:jc w:val="both"/>
        <w:rPr>
          <w:b/>
          <w:color w:val="002060"/>
        </w:rPr>
      </w:pPr>
    </w:p>
    <w:p w:rsidR="00660FE1" w:rsidRPr="00C752AF" w:rsidRDefault="00660FE1" w:rsidP="00660FE1">
      <w:pPr>
        <w:pStyle w:val="ConsPlusNormal"/>
        <w:ind w:firstLine="540"/>
        <w:jc w:val="both"/>
        <w:rPr>
          <w:color w:val="002060"/>
          <w:sz w:val="24"/>
          <w:szCs w:val="24"/>
        </w:rPr>
      </w:pPr>
      <w:r w:rsidRPr="00C752AF">
        <w:rPr>
          <w:color w:val="002060"/>
          <w:sz w:val="24"/>
          <w:szCs w:val="24"/>
        </w:rPr>
        <w:t>Прочие неналоговые доходы, не имеющие постоянного характера поступлений и (или) твердо установленных ставок, рассчитываются в соответствии с действующими правовыми актами Российской Федерации, муниципальными правовыми актами сельского поселения Хатанга с учетом фактического их начисления (поступления) за отчетный финансовый год и предполагаемого начисления (поступления) в текущем финансовом году.</w:t>
      </w:r>
    </w:p>
    <w:p w:rsidR="00660FE1" w:rsidRPr="00C752AF" w:rsidRDefault="00660FE1" w:rsidP="00660FE1">
      <w:pPr>
        <w:jc w:val="both"/>
        <w:rPr>
          <w:b/>
          <w:color w:val="002060"/>
        </w:rPr>
      </w:pPr>
    </w:p>
    <w:p w:rsidR="00660FE1" w:rsidRPr="00C752AF" w:rsidRDefault="00660FE1" w:rsidP="00660FE1">
      <w:pPr>
        <w:jc w:val="both"/>
        <w:rPr>
          <w:b/>
          <w:color w:val="002060"/>
        </w:rPr>
      </w:pPr>
    </w:p>
    <w:p w:rsidR="00660FE1" w:rsidRPr="00C752AF" w:rsidRDefault="00660FE1" w:rsidP="00660FE1">
      <w:pPr>
        <w:jc w:val="both"/>
        <w:rPr>
          <w:b/>
          <w:color w:val="002060"/>
        </w:rPr>
      </w:pPr>
      <w:r w:rsidRPr="00C752AF">
        <w:rPr>
          <w:b/>
          <w:color w:val="002060"/>
        </w:rPr>
        <w:t>4.Межбюдженые трансферты</w:t>
      </w:r>
    </w:p>
    <w:p w:rsidR="00660FE1" w:rsidRPr="00C752AF" w:rsidRDefault="00660FE1" w:rsidP="00660FE1">
      <w:pPr>
        <w:jc w:val="both"/>
        <w:rPr>
          <w:b/>
          <w:color w:val="002060"/>
        </w:rPr>
      </w:pPr>
    </w:p>
    <w:p w:rsidR="00E93E95" w:rsidRPr="00C752AF" w:rsidRDefault="00660FE1" w:rsidP="00660FE1">
      <w:pPr>
        <w:jc w:val="both"/>
        <w:rPr>
          <w:color w:val="002060"/>
        </w:rPr>
      </w:pPr>
      <w:r w:rsidRPr="00C752AF">
        <w:rPr>
          <w:color w:val="002060"/>
        </w:rPr>
        <w:t xml:space="preserve">4.1.Межбюджетные трансферты из бюджета Таймырского Долгано-Ненецкого муниципального района в бюджет сельского поселения Хатанга предоставляются </w:t>
      </w:r>
      <w:r w:rsidR="00B6195D" w:rsidRPr="00C752AF">
        <w:rPr>
          <w:color w:val="002060"/>
        </w:rPr>
        <w:t>в объемах,</w:t>
      </w:r>
      <w:r w:rsidRPr="00C752AF">
        <w:rPr>
          <w:color w:val="002060"/>
        </w:rPr>
        <w:t xml:space="preserve"> согласованных </w:t>
      </w:r>
      <w:r w:rsidR="00B6195D" w:rsidRPr="00C752AF">
        <w:rPr>
          <w:color w:val="002060"/>
        </w:rPr>
        <w:t>при заседании рабочей группы по вопросам формирования консолидированного бюд</w:t>
      </w:r>
      <w:bookmarkStart w:id="0" w:name="_GoBack"/>
      <w:bookmarkEnd w:id="0"/>
      <w:r w:rsidR="00B6195D" w:rsidRPr="00C752AF">
        <w:rPr>
          <w:color w:val="002060"/>
        </w:rPr>
        <w:t xml:space="preserve">жета Таймырского Долгано-Ненецкого муниципального района на очередной финансовый год. </w:t>
      </w:r>
      <w:r w:rsidRPr="00C752AF">
        <w:rPr>
          <w:color w:val="002060"/>
        </w:rPr>
        <w:t xml:space="preserve"> </w:t>
      </w:r>
    </w:p>
    <w:p w:rsidR="00660FE1" w:rsidRPr="00C752AF" w:rsidRDefault="00660FE1" w:rsidP="00B53DBC">
      <w:pPr>
        <w:jc w:val="both"/>
        <w:rPr>
          <w:b/>
          <w:color w:val="002060"/>
        </w:rPr>
      </w:pPr>
    </w:p>
    <w:sectPr w:rsidR="00660FE1" w:rsidRPr="00C752AF" w:rsidSect="00A7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99C" w:rsidRDefault="007F799C" w:rsidP="004D5152">
      <w:r>
        <w:separator/>
      </w:r>
    </w:p>
  </w:endnote>
  <w:endnote w:type="continuationSeparator" w:id="0">
    <w:p w:rsidR="007F799C" w:rsidRDefault="007F799C" w:rsidP="004D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99C" w:rsidRDefault="007F799C" w:rsidP="004D5152">
      <w:r>
        <w:separator/>
      </w:r>
    </w:p>
  </w:footnote>
  <w:footnote w:type="continuationSeparator" w:id="0">
    <w:p w:rsidR="007F799C" w:rsidRDefault="007F799C" w:rsidP="004D5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537A"/>
    <w:multiLevelType w:val="hybridMultilevel"/>
    <w:tmpl w:val="C5B66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F40F6"/>
    <w:multiLevelType w:val="multilevel"/>
    <w:tmpl w:val="EB5A7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6951DB"/>
    <w:multiLevelType w:val="hybridMultilevel"/>
    <w:tmpl w:val="E0469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773E"/>
    <w:multiLevelType w:val="multilevel"/>
    <w:tmpl w:val="82825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419059A"/>
    <w:multiLevelType w:val="hybridMultilevel"/>
    <w:tmpl w:val="BA34E77C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876ED"/>
    <w:multiLevelType w:val="hybridMultilevel"/>
    <w:tmpl w:val="0E68E728"/>
    <w:lvl w:ilvl="0" w:tplc="D3748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41087"/>
    <w:multiLevelType w:val="hybridMultilevel"/>
    <w:tmpl w:val="52A2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25CD3"/>
    <w:multiLevelType w:val="hybridMultilevel"/>
    <w:tmpl w:val="BB62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33495"/>
    <w:multiLevelType w:val="hybridMultilevel"/>
    <w:tmpl w:val="A2D07BBC"/>
    <w:lvl w:ilvl="0" w:tplc="E83E22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90386B"/>
    <w:multiLevelType w:val="hybridMultilevel"/>
    <w:tmpl w:val="4D8A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E60DA"/>
    <w:multiLevelType w:val="hybridMultilevel"/>
    <w:tmpl w:val="8B8AD526"/>
    <w:lvl w:ilvl="0" w:tplc="04190013">
      <w:start w:val="1"/>
      <w:numFmt w:val="upperRoman"/>
      <w:lvlText w:val="%1."/>
      <w:lvlJc w:val="righ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4D1E46BF"/>
    <w:multiLevelType w:val="multilevel"/>
    <w:tmpl w:val="BB7E599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B465B8B"/>
    <w:multiLevelType w:val="hybridMultilevel"/>
    <w:tmpl w:val="A6A22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3549E"/>
    <w:multiLevelType w:val="hybridMultilevel"/>
    <w:tmpl w:val="1196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B6F08"/>
    <w:multiLevelType w:val="hybridMultilevel"/>
    <w:tmpl w:val="F7B8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C2417"/>
    <w:multiLevelType w:val="multilevel"/>
    <w:tmpl w:val="8CCAB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12"/>
  </w:num>
  <w:num w:numId="6">
    <w:abstractNumId w:val="15"/>
  </w:num>
  <w:num w:numId="7">
    <w:abstractNumId w:val="14"/>
  </w:num>
  <w:num w:numId="8">
    <w:abstractNumId w:val="2"/>
  </w:num>
  <w:num w:numId="9">
    <w:abstractNumId w:val="13"/>
  </w:num>
  <w:num w:numId="10">
    <w:abstractNumId w:val="4"/>
  </w:num>
  <w:num w:numId="11">
    <w:abstractNumId w:val="5"/>
  </w:num>
  <w:num w:numId="12">
    <w:abstractNumId w:val="8"/>
  </w:num>
  <w:num w:numId="13">
    <w:abstractNumId w:val="10"/>
  </w:num>
  <w:num w:numId="14">
    <w:abstractNumId w:val="1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01"/>
    <w:rsid w:val="00011F53"/>
    <w:rsid w:val="00012C51"/>
    <w:rsid w:val="00012D66"/>
    <w:rsid w:val="0001699D"/>
    <w:rsid w:val="000173EF"/>
    <w:rsid w:val="000237A4"/>
    <w:rsid w:val="00024BB5"/>
    <w:rsid w:val="00071663"/>
    <w:rsid w:val="00076058"/>
    <w:rsid w:val="000845EC"/>
    <w:rsid w:val="000876F2"/>
    <w:rsid w:val="00090584"/>
    <w:rsid w:val="000915CB"/>
    <w:rsid w:val="00091BDF"/>
    <w:rsid w:val="00093B5D"/>
    <w:rsid w:val="000A0920"/>
    <w:rsid w:val="000A1793"/>
    <w:rsid w:val="000C3865"/>
    <w:rsid w:val="000C507C"/>
    <w:rsid w:val="000C627F"/>
    <w:rsid w:val="000D0CCB"/>
    <w:rsid w:val="000D45A9"/>
    <w:rsid w:val="000D626F"/>
    <w:rsid w:val="000E5501"/>
    <w:rsid w:val="00103DB7"/>
    <w:rsid w:val="00112548"/>
    <w:rsid w:val="0011600E"/>
    <w:rsid w:val="00122076"/>
    <w:rsid w:val="00123EAF"/>
    <w:rsid w:val="00150F88"/>
    <w:rsid w:val="00154957"/>
    <w:rsid w:val="0017408C"/>
    <w:rsid w:val="0017417E"/>
    <w:rsid w:val="001774A2"/>
    <w:rsid w:val="001778CB"/>
    <w:rsid w:val="0018277D"/>
    <w:rsid w:val="0018380F"/>
    <w:rsid w:val="00192254"/>
    <w:rsid w:val="00194835"/>
    <w:rsid w:val="001A09B6"/>
    <w:rsid w:val="001A5AFF"/>
    <w:rsid w:val="001B4783"/>
    <w:rsid w:val="001B57CD"/>
    <w:rsid w:val="001B776F"/>
    <w:rsid w:val="001C5BDB"/>
    <w:rsid w:val="001D081A"/>
    <w:rsid w:val="001D68D5"/>
    <w:rsid w:val="001D69CF"/>
    <w:rsid w:val="001D6D66"/>
    <w:rsid w:val="001D7922"/>
    <w:rsid w:val="001E22A0"/>
    <w:rsid w:val="001F0F81"/>
    <w:rsid w:val="00203E46"/>
    <w:rsid w:val="0020498E"/>
    <w:rsid w:val="00212C33"/>
    <w:rsid w:val="002249E1"/>
    <w:rsid w:val="002311D9"/>
    <w:rsid w:val="002539D2"/>
    <w:rsid w:val="0026104A"/>
    <w:rsid w:val="002610B8"/>
    <w:rsid w:val="0026331D"/>
    <w:rsid w:val="002646DA"/>
    <w:rsid w:val="002979F1"/>
    <w:rsid w:val="002A2081"/>
    <w:rsid w:val="002A22AF"/>
    <w:rsid w:val="002A3CF3"/>
    <w:rsid w:val="002A7BA7"/>
    <w:rsid w:val="002B4B39"/>
    <w:rsid w:val="002B6563"/>
    <w:rsid w:val="002B6DC0"/>
    <w:rsid w:val="002C3E68"/>
    <w:rsid w:val="002D482C"/>
    <w:rsid w:val="002F1B16"/>
    <w:rsid w:val="002F2C12"/>
    <w:rsid w:val="002F3294"/>
    <w:rsid w:val="002F3D27"/>
    <w:rsid w:val="002F5905"/>
    <w:rsid w:val="002F77F1"/>
    <w:rsid w:val="002F795C"/>
    <w:rsid w:val="00301D33"/>
    <w:rsid w:val="0030319B"/>
    <w:rsid w:val="00306211"/>
    <w:rsid w:val="00311A0F"/>
    <w:rsid w:val="00331AB6"/>
    <w:rsid w:val="003411AE"/>
    <w:rsid w:val="00342D6A"/>
    <w:rsid w:val="00347F63"/>
    <w:rsid w:val="00370620"/>
    <w:rsid w:val="00382CB6"/>
    <w:rsid w:val="003841FC"/>
    <w:rsid w:val="003866AB"/>
    <w:rsid w:val="003928AB"/>
    <w:rsid w:val="00397FE2"/>
    <w:rsid w:val="003A68AF"/>
    <w:rsid w:val="003C3303"/>
    <w:rsid w:val="003D11D6"/>
    <w:rsid w:val="003D1684"/>
    <w:rsid w:val="003E5ED3"/>
    <w:rsid w:val="003E69F7"/>
    <w:rsid w:val="00414DEA"/>
    <w:rsid w:val="0043095B"/>
    <w:rsid w:val="00435CAC"/>
    <w:rsid w:val="00442D28"/>
    <w:rsid w:val="00443A9F"/>
    <w:rsid w:val="0047171D"/>
    <w:rsid w:val="00481836"/>
    <w:rsid w:val="004918A2"/>
    <w:rsid w:val="00492B11"/>
    <w:rsid w:val="004A683A"/>
    <w:rsid w:val="004B5A8A"/>
    <w:rsid w:val="004B5BFE"/>
    <w:rsid w:val="004D199A"/>
    <w:rsid w:val="004D3271"/>
    <w:rsid w:val="004D5152"/>
    <w:rsid w:val="004E7B8A"/>
    <w:rsid w:val="004F0DE6"/>
    <w:rsid w:val="00511DBD"/>
    <w:rsid w:val="00511E43"/>
    <w:rsid w:val="0052320C"/>
    <w:rsid w:val="00534D38"/>
    <w:rsid w:val="00566919"/>
    <w:rsid w:val="005733E8"/>
    <w:rsid w:val="00575DB0"/>
    <w:rsid w:val="00595A40"/>
    <w:rsid w:val="005964CD"/>
    <w:rsid w:val="005A6180"/>
    <w:rsid w:val="005A7D51"/>
    <w:rsid w:val="005B0EA9"/>
    <w:rsid w:val="005B140C"/>
    <w:rsid w:val="005B260D"/>
    <w:rsid w:val="005B42B6"/>
    <w:rsid w:val="005C39D4"/>
    <w:rsid w:val="005C4E63"/>
    <w:rsid w:val="00611FA9"/>
    <w:rsid w:val="0061459F"/>
    <w:rsid w:val="00631E90"/>
    <w:rsid w:val="00634AAF"/>
    <w:rsid w:val="00641B1E"/>
    <w:rsid w:val="00646AEB"/>
    <w:rsid w:val="00651F37"/>
    <w:rsid w:val="006602CF"/>
    <w:rsid w:val="00660FE1"/>
    <w:rsid w:val="0067414B"/>
    <w:rsid w:val="00685531"/>
    <w:rsid w:val="0069423A"/>
    <w:rsid w:val="0069627D"/>
    <w:rsid w:val="006B30EA"/>
    <w:rsid w:val="006B40AC"/>
    <w:rsid w:val="006B42E2"/>
    <w:rsid w:val="006B530F"/>
    <w:rsid w:val="006D617B"/>
    <w:rsid w:val="006E3392"/>
    <w:rsid w:val="006E4B17"/>
    <w:rsid w:val="007014B3"/>
    <w:rsid w:val="007063F7"/>
    <w:rsid w:val="00706FE5"/>
    <w:rsid w:val="007306CF"/>
    <w:rsid w:val="007325F7"/>
    <w:rsid w:val="007368A0"/>
    <w:rsid w:val="00740DCE"/>
    <w:rsid w:val="0077267C"/>
    <w:rsid w:val="00780898"/>
    <w:rsid w:val="007908D4"/>
    <w:rsid w:val="0079662F"/>
    <w:rsid w:val="007A7CDF"/>
    <w:rsid w:val="007B4410"/>
    <w:rsid w:val="007B475B"/>
    <w:rsid w:val="007C0270"/>
    <w:rsid w:val="007C23DF"/>
    <w:rsid w:val="007D579E"/>
    <w:rsid w:val="007D70F0"/>
    <w:rsid w:val="007E1214"/>
    <w:rsid w:val="007E6D5E"/>
    <w:rsid w:val="007F1859"/>
    <w:rsid w:val="007F297D"/>
    <w:rsid w:val="007F4D31"/>
    <w:rsid w:val="007F799C"/>
    <w:rsid w:val="00801835"/>
    <w:rsid w:val="00802E4B"/>
    <w:rsid w:val="00806B8C"/>
    <w:rsid w:val="00810601"/>
    <w:rsid w:val="00810A9C"/>
    <w:rsid w:val="008144EC"/>
    <w:rsid w:val="00827F6D"/>
    <w:rsid w:val="00833CEE"/>
    <w:rsid w:val="00836B05"/>
    <w:rsid w:val="00837016"/>
    <w:rsid w:val="008528B9"/>
    <w:rsid w:val="00857392"/>
    <w:rsid w:val="00863AA8"/>
    <w:rsid w:val="00870EC0"/>
    <w:rsid w:val="00872A2A"/>
    <w:rsid w:val="00874356"/>
    <w:rsid w:val="00880982"/>
    <w:rsid w:val="00896FF2"/>
    <w:rsid w:val="008A661A"/>
    <w:rsid w:val="008B0843"/>
    <w:rsid w:val="008B103A"/>
    <w:rsid w:val="008B6586"/>
    <w:rsid w:val="008C2E4A"/>
    <w:rsid w:val="008C511E"/>
    <w:rsid w:val="008C5656"/>
    <w:rsid w:val="008C74A8"/>
    <w:rsid w:val="008D269D"/>
    <w:rsid w:val="008E1D61"/>
    <w:rsid w:val="008E7423"/>
    <w:rsid w:val="008F322D"/>
    <w:rsid w:val="008F53FE"/>
    <w:rsid w:val="00901BE3"/>
    <w:rsid w:val="00913ADC"/>
    <w:rsid w:val="00920449"/>
    <w:rsid w:val="00921091"/>
    <w:rsid w:val="009303E8"/>
    <w:rsid w:val="009333D1"/>
    <w:rsid w:val="009345C1"/>
    <w:rsid w:val="0093745C"/>
    <w:rsid w:val="009439A6"/>
    <w:rsid w:val="00950C42"/>
    <w:rsid w:val="00972108"/>
    <w:rsid w:val="009726DE"/>
    <w:rsid w:val="00991974"/>
    <w:rsid w:val="00992432"/>
    <w:rsid w:val="00995577"/>
    <w:rsid w:val="009B40D8"/>
    <w:rsid w:val="009B6DD1"/>
    <w:rsid w:val="009D7DFE"/>
    <w:rsid w:val="009E6A14"/>
    <w:rsid w:val="009F1991"/>
    <w:rsid w:val="009F214E"/>
    <w:rsid w:val="009F2F9C"/>
    <w:rsid w:val="009F4DB9"/>
    <w:rsid w:val="00A14C00"/>
    <w:rsid w:val="00A2338F"/>
    <w:rsid w:val="00A27479"/>
    <w:rsid w:val="00A30812"/>
    <w:rsid w:val="00A30E69"/>
    <w:rsid w:val="00A31F17"/>
    <w:rsid w:val="00A33EE7"/>
    <w:rsid w:val="00A35D6A"/>
    <w:rsid w:val="00A40593"/>
    <w:rsid w:val="00A472AE"/>
    <w:rsid w:val="00A47F23"/>
    <w:rsid w:val="00A5007F"/>
    <w:rsid w:val="00A50B91"/>
    <w:rsid w:val="00A57A27"/>
    <w:rsid w:val="00A62FFB"/>
    <w:rsid w:val="00A65400"/>
    <w:rsid w:val="00A67AB2"/>
    <w:rsid w:val="00A70BFB"/>
    <w:rsid w:val="00A73DA9"/>
    <w:rsid w:val="00A85EBA"/>
    <w:rsid w:val="00AB2C98"/>
    <w:rsid w:val="00AB4B6B"/>
    <w:rsid w:val="00AB6E69"/>
    <w:rsid w:val="00AC3890"/>
    <w:rsid w:val="00AD48D6"/>
    <w:rsid w:val="00AD7D8E"/>
    <w:rsid w:val="00AD7E6F"/>
    <w:rsid w:val="00AE55DD"/>
    <w:rsid w:val="00AF23F7"/>
    <w:rsid w:val="00B03DDC"/>
    <w:rsid w:val="00B067B6"/>
    <w:rsid w:val="00B12AF4"/>
    <w:rsid w:val="00B152D8"/>
    <w:rsid w:val="00B248A1"/>
    <w:rsid w:val="00B30152"/>
    <w:rsid w:val="00B31B7B"/>
    <w:rsid w:val="00B41D0A"/>
    <w:rsid w:val="00B50225"/>
    <w:rsid w:val="00B52585"/>
    <w:rsid w:val="00B53DBC"/>
    <w:rsid w:val="00B61205"/>
    <w:rsid w:val="00B6195D"/>
    <w:rsid w:val="00B619FE"/>
    <w:rsid w:val="00B62864"/>
    <w:rsid w:val="00B655E1"/>
    <w:rsid w:val="00B87BFD"/>
    <w:rsid w:val="00B87F81"/>
    <w:rsid w:val="00B9474F"/>
    <w:rsid w:val="00BA4CBF"/>
    <w:rsid w:val="00BB1108"/>
    <w:rsid w:val="00BB2882"/>
    <w:rsid w:val="00BC10FA"/>
    <w:rsid w:val="00BC40E0"/>
    <w:rsid w:val="00BD15DC"/>
    <w:rsid w:val="00BD2815"/>
    <w:rsid w:val="00BD477F"/>
    <w:rsid w:val="00BD5431"/>
    <w:rsid w:val="00BD6ED7"/>
    <w:rsid w:val="00BE4132"/>
    <w:rsid w:val="00BF037D"/>
    <w:rsid w:val="00BF039E"/>
    <w:rsid w:val="00BF558F"/>
    <w:rsid w:val="00C0299E"/>
    <w:rsid w:val="00C06A57"/>
    <w:rsid w:val="00C167CA"/>
    <w:rsid w:val="00C1696B"/>
    <w:rsid w:val="00C2129B"/>
    <w:rsid w:val="00C25968"/>
    <w:rsid w:val="00C269B6"/>
    <w:rsid w:val="00C33E81"/>
    <w:rsid w:val="00C43EE8"/>
    <w:rsid w:val="00C45267"/>
    <w:rsid w:val="00C51CAD"/>
    <w:rsid w:val="00C524CA"/>
    <w:rsid w:val="00C54713"/>
    <w:rsid w:val="00C564E5"/>
    <w:rsid w:val="00C637BB"/>
    <w:rsid w:val="00C752AF"/>
    <w:rsid w:val="00C779D9"/>
    <w:rsid w:val="00C81408"/>
    <w:rsid w:val="00C86990"/>
    <w:rsid w:val="00C8707D"/>
    <w:rsid w:val="00C97F15"/>
    <w:rsid w:val="00CA34CC"/>
    <w:rsid w:val="00CB1F12"/>
    <w:rsid w:val="00CB2463"/>
    <w:rsid w:val="00CC29B0"/>
    <w:rsid w:val="00CD5B9D"/>
    <w:rsid w:val="00CE1617"/>
    <w:rsid w:val="00D03C0E"/>
    <w:rsid w:val="00D15563"/>
    <w:rsid w:val="00D15AC3"/>
    <w:rsid w:val="00D2127F"/>
    <w:rsid w:val="00D23DC8"/>
    <w:rsid w:val="00D27AD2"/>
    <w:rsid w:val="00D27CF8"/>
    <w:rsid w:val="00D30054"/>
    <w:rsid w:val="00D337C6"/>
    <w:rsid w:val="00D422CD"/>
    <w:rsid w:val="00D533CC"/>
    <w:rsid w:val="00D73278"/>
    <w:rsid w:val="00D82F36"/>
    <w:rsid w:val="00D864AE"/>
    <w:rsid w:val="00DA2271"/>
    <w:rsid w:val="00DA3D31"/>
    <w:rsid w:val="00DA5283"/>
    <w:rsid w:val="00DB5B78"/>
    <w:rsid w:val="00DD677E"/>
    <w:rsid w:val="00DE31A2"/>
    <w:rsid w:val="00E071E3"/>
    <w:rsid w:val="00E1205F"/>
    <w:rsid w:val="00E17416"/>
    <w:rsid w:val="00E20095"/>
    <w:rsid w:val="00E204AD"/>
    <w:rsid w:val="00E2362E"/>
    <w:rsid w:val="00E24C01"/>
    <w:rsid w:val="00E27140"/>
    <w:rsid w:val="00E30D13"/>
    <w:rsid w:val="00E33A6C"/>
    <w:rsid w:val="00E439E5"/>
    <w:rsid w:val="00E6483F"/>
    <w:rsid w:val="00E677BC"/>
    <w:rsid w:val="00E70B58"/>
    <w:rsid w:val="00E837C4"/>
    <w:rsid w:val="00E8386A"/>
    <w:rsid w:val="00E935AE"/>
    <w:rsid w:val="00E93E95"/>
    <w:rsid w:val="00E977C3"/>
    <w:rsid w:val="00EA0740"/>
    <w:rsid w:val="00EA52FA"/>
    <w:rsid w:val="00EA68C0"/>
    <w:rsid w:val="00EB5504"/>
    <w:rsid w:val="00EB5BA9"/>
    <w:rsid w:val="00EB5DD5"/>
    <w:rsid w:val="00EC0B23"/>
    <w:rsid w:val="00EC6D1B"/>
    <w:rsid w:val="00ED0B3A"/>
    <w:rsid w:val="00ED5484"/>
    <w:rsid w:val="00EE1B57"/>
    <w:rsid w:val="00EE3727"/>
    <w:rsid w:val="00EE4545"/>
    <w:rsid w:val="00EE600D"/>
    <w:rsid w:val="00EE60EE"/>
    <w:rsid w:val="00F035FB"/>
    <w:rsid w:val="00F0721B"/>
    <w:rsid w:val="00F12815"/>
    <w:rsid w:val="00F252D3"/>
    <w:rsid w:val="00F25B5C"/>
    <w:rsid w:val="00F33026"/>
    <w:rsid w:val="00F35336"/>
    <w:rsid w:val="00F47712"/>
    <w:rsid w:val="00F52194"/>
    <w:rsid w:val="00F61E15"/>
    <w:rsid w:val="00F740D7"/>
    <w:rsid w:val="00F753A9"/>
    <w:rsid w:val="00F8251A"/>
    <w:rsid w:val="00F91E6C"/>
    <w:rsid w:val="00F965BD"/>
    <w:rsid w:val="00FA2525"/>
    <w:rsid w:val="00FB1766"/>
    <w:rsid w:val="00FD4416"/>
    <w:rsid w:val="00FE1E18"/>
    <w:rsid w:val="00FE5F2E"/>
    <w:rsid w:val="00FE668A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6321AB-92AC-4083-9217-260FB385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F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A661A"/>
    <w:pPr>
      <w:ind w:left="720"/>
      <w:contextualSpacing/>
    </w:pPr>
  </w:style>
  <w:style w:type="paragraph" w:customStyle="1" w:styleId="ConsPlusNormal">
    <w:name w:val="ConsPlusNormal"/>
    <w:rsid w:val="001740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7D7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E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D51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5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D51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51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6D1B"/>
  </w:style>
  <w:style w:type="character" w:styleId="ac">
    <w:name w:val="Hyperlink"/>
    <w:unhideWhenUsed/>
    <w:rsid w:val="00A70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8</Pages>
  <Words>3181</Words>
  <Characters>18134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Юлия Дуденко</cp:lastModifiedBy>
  <cp:revision>59</cp:revision>
  <cp:lastPrinted>2016-09-13T04:26:00Z</cp:lastPrinted>
  <dcterms:created xsi:type="dcterms:W3CDTF">2015-03-23T03:08:00Z</dcterms:created>
  <dcterms:modified xsi:type="dcterms:W3CDTF">2016-09-14T08:28:00Z</dcterms:modified>
</cp:coreProperties>
</file>