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Default="00F23464" w:rsidP="00F23464">
      <w:pPr>
        <w:widowControl w:val="0"/>
        <w:jc w:val="center"/>
      </w:pPr>
      <w:r>
        <w:rPr>
          <w:noProof/>
        </w:rPr>
        <w:drawing>
          <wp:inline distT="0" distB="0" distL="0" distR="0" wp14:anchorId="6BD38AED" wp14:editId="2D85A7BA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64" w:rsidRDefault="00F23464" w:rsidP="00F23464">
      <w:pPr>
        <w:widowControl w:val="0"/>
        <w:jc w:val="center"/>
      </w:pPr>
    </w:p>
    <w:p w:rsidR="00F23464" w:rsidRDefault="00B7670E" w:rsidP="00F23464">
      <w:pPr>
        <w:widowControl w:val="0"/>
        <w:jc w:val="center"/>
        <w:rPr>
          <w:b/>
        </w:rPr>
      </w:pPr>
      <w:r>
        <w:rPr>
          <w:b/>
        </w:rPr>
        <w:t>РОССИЙСКАЯ</w:t>
      </w:r>
      <w:r w:rsidR="00F23464">
        <w:rPr>
          <w:b/>
        </w:rPr>
        <w:t xml:space="preserve"> ФЕДЕРАЦИЯ</w:t>
      </w:r>
    </w:p>
    <w:p w:rsidR="00F23464" w:rsidRDefault="00F23464" w:rsidP="00F23464">
      <w:pPr>
        <w:widowControl w:val="0"/>
        <w:jc w:val="center"/>
      </w:pPr>
      <w:r>
        <w:t>КРАСНОЯРСКИЙ КРАЙ</w:t>
      </w:r>
    </w:p>
    <w:p w:rsidR="00F23464" w:rsidRDefault="00F23464" w:rsidP="00F23464">
      <w:pPr>
        <w:jc w:val="center"/>
      </w:pPr>
      <w:r>
        <w:t>ТАЙМЫРСКИЙ ДОЛГАНО-НЕНЕЦКИЙ МУНИЦИПАЛЬНЫЙ РАЙОН</w:t>
      </w:r>
    </w:p>
    <w:p w:rsidR="00F23464" w:rsidRDefault="00F23464" w:rsidP="00F23464">
      <w:pPr>
        <w:jc w:val="center"/>
        <w:rPr>
          <w:b/>
        </w:rPr>
      </w:pPr>
      <w:r>
        <w:rPr>
          <w:b/>
        </w:rPr>
        <w:t xml:space="preserve">АДМИНИСТРАЦИЯ СЕЛЬСКОГО ПОСЕЛЕНИЯ ХАТАНГА </w:t>
      </w:r>
    </w:p>
    <w:p w:rsidR="00F23464" w:rsidRDefault="00F23464" w:rsidP="00F23464">
      <w:pPr>
        <w:jc w:val="center"/>
        <w:rPr>
          <w:b/>
        </w:rPr>
      </w:pPr>
    </w:p>
    <w:p w:rsidR="00F23464" w:rsidRDefault="00F23464" w:rsidP="00F23464">
      <w:pPr>
        <w:rPr>
          <w:b/>
        </w:rPr>
      </w:pPr>
    </w:p>
    <w:p w:rsidR="00F23464" w:rsidRDefault="00F23464" w:rsidP="00F23464">
      <w:pPr>
        <w:jc w:val="center"/>
        <w:rPr>
          <w:b/>
        </w:rPr>
      </w:pPr>
      <w:r>
        <w:rPr>
          <w:b/>
        </w:rPr>
        <w:t>ПОСТАНОВЛЕНИЕ</w:t>
      </w:r>
    </w:p>
    <w:p w:rsidR="00F23464" w:rsidRDefault="00F23464" w:rsidP="00F23464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926"/>
      </w:tblGrid>
      <w:tr w:rsidR="00F23464" w:rsidTr="008013B4">
        <w:tc>
          <w:tcPr>
            <w:tcW w:w="4785" w:type="dxa"/>
            <w:hideMark/>
          </w:tcPr>
          <w:p w:rsidR="00F23464" w:rsidRDefault="00B040D6" w:rsidP="00B040D6">
            <w:pPr>
              <w:suppressAutoHyphens/>
              <w:ind w:left="-108"/>
            </w:pPr>
            <w:r>
              <w:t>25.10</w:t>
            </w:r>
            <w:r w:rsidR="00C552C9">
              <w:t>.2019</w:t>
            </w:r>
            <w:r w:rsidR="00F23464">
              <w:t xml:space="preserve"> г.</w:t>
            </w:r>
          </w:p>
        </w:tc>
        <w:tc>
          <w:tcPr>
            <w:tcW w:w="5403" w:type="dxa"/>
            <w:hideMark/>
          </w:tcPr>
          <w:p w:rsidR="00F23464" w:rsidRDefault="00F23464" w:rsidP="00C552C9">
            <w:pPr>
              <w:suppressAutoHyphens/>
              <w:jc w:val="right"/>
            </w:pPr>
            <w:r>
              <w:t xml:space="preserve">№ </w:t>
            </w:r>
            <w:r w:rsidR="00B040D6">
              <w:t xml:space="preserve">158 </w:t>
            </w:r>
            <w:r>
              <w:t>- П</w:t>
            </w:r>
          </w:p>
        </w:tc>
      </w:tr>
    </w:tbl>
    <w:p w:rsidR="00F23464" w:rsidRDefault="00F23464" w:rsidP="00F23464">
      <w:pPr>
        <w:ind w:right="3934"/>
        <w:jc w:val="both"/>
        <w:rPr>
          <w:b/>
        </w:rPr>
      </w:pPr>
    </w:p>
    <w:p w:rsidR="00F23464" w:rsidRDefault="00F23464" w:rsidP="00F23464">
      <w:pPr>
        <w:jc w:val="both"/>
        <w:rPr>
          <w:b/>
        </w:rPr>
      </w:pPr>
      <w:r>
        <w:rPr>
          <w:b/>
        </w:rPr>
        <w:t xml:space="preserve">О внесении изменений и дополнений в Постановление администрации сельского поселения Хатанга от </w:t>
      </w:r>
      <w:r w:rsidR="00664188">
        <w:rPr>
          <w:b/>
        </w:rPr>
        <w:t>24</w:t>
      </w:r>
      <w:r>
        <w:rPr>
          <w:b/>
        </w:rPr>
        <w:t>.</w:t>
      </w:r>
      <w:r w:rsidR="00664188">
        <w:rPr>
          <w:b/>
        </w:rPr>
        <w:t>11</w:t>
      </w:r>
      <w:r>
        <w:rPr>
          <w:b/>
        </w:rPr>
        <w:t>.201</w:t>
      </w:r>
      <w:r w:rsidR="00B7670E">
        <w:rPr>
          <w:b/>
        </w:rPr>
        <w:t>7</w:t>
      </w:r>
      <w:r>
        <w:rPr>
          <w:b/>
        </w:rPr>
        <w:t xml:space="preserve"> г. №</w:t>
      </w:r>
      <w:r w:rsidR="00623515">
        <w:rPr>
          <w:b/>
        </w:rPr>
        <w:t xml:space="preserve"> </w:t>
      </w:r>
      <w:r w:rsidR="00664188">
        <w:rPr>
          <w:b/>
        </w:rPr>
        <w:t>156</w:t>
      </w:r>
      <w:r>
        <w:rPr>
          <w:b/>
        </w:rPr>
        <w:t>-П «Об утверждении административного</w:t>
      </w:r>
      <w:r w:rsidR="00623515">
        <w:rPr>
          <w:b/>
        </w:rPr>
        <w:t xml:space="preserve"> регламента</w:t>
      </w:r>
      <w:r>
        <w:rPr>
          <w:b/>
        </w:rPr>
        <w:t xml:space="preserve"> предоставления муниципальной услуги «</w:t>
      </w:r>
      <w:r w:rsidR="00664188">
        <w:rPr>
          <w:b/>
        </w:rPr>
        <w:t>Предо</w:t>
      </w:r>
      <w:r w:rsidR="00B7670E">
        <w:rPr>
          <w:b/>
        </w:rPr>
        <w:t>ставление разрешения на отклонение от предельных параметров разрешенного строительства</w:t>
      </w:r>
      <w:r>
        <w:rPr>
          <w:b/>
        </w:rPr>
        <w:t>» администрацией сельского поселения Хатанга</w:t>
      </w:r>
      <w:r w:rsidR="001774F8">
        <w:rPr>
          <w:b/>
        </w:rPr>
        <w:t>»</w:t>
      </w:r>
      <w:bookmarkStart w:id="0" w:name="_GoBack"/>
      <w:bookmarkEnd w:id="0"/>
    </w:p>
    <w:p w:rsidR="00F23464" w:rsidRDefault="00F23464" w:rsidP="00F23464">
      <w:pPr>
        <w:ind w:right="3934"/>
        <w:jc w:val="both"/>
        <w:rPr>
          <w:b/>
          <w:bCs/>
        </w:rPr>
      </w:pPr>
    </w:p>
    <w:p w:rsidR="00F23464" w:rsidRPr="00300824" w:rsidRDefault="00C552C9" w:rsidP="00F23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346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3515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1D6917">
        <w:rPr>
          <w:rFonts w:ascii="Times New Roman" w:hAnsi="Times New Roman" w:cs="Times New Roman"/>
          <w:sz w:val="24"/>
          <w:szCs w:val="24"/>
        </w:rPr>
        <w:t xml:space="preserve"> Российской Федерации от 0</w:t>
      </w:r>
      <w:r w:rsidR="00B7670E">
        <w:rPr>
          <w:rFonts w:ascii="Times New Roman" w:hAnsi="Times New Roman" w:cs="Times New Roman"/>
          <w:sz w:val="24"/>
          <w:szCs w:val="24"/>
        </w:rPr>
        <w:t>2</w:t>
      </w:r>
      <w:r w:rsidR="001D6917">
        <w:rPr>
          <w:rFonts w:ascii="Times New Roman" w:hAnsi="Times New Roman" w:cs="Times New Roman"/>
          <w:sz w:val="24"/>
          <w:szCs w:val="24"/>
        </w:rPr>
        <w:t>.08.201</w:t>
      </w:r>
      <w:r w:rsidR="00B7670E">
        <w:rPr>
          <w:rFonts w:ascii="Times New Roman" w:hAnsi="Times New Roman" w:cs="Times New Roman"/>
          <w:sz w:val="24"/>
          <w:szCs w:val="24"/>
        </w:rPr>
        <w:t>9</w:t>
      </w:r>
      <w:r w:rsidR="001D691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23515">
        <w:rPr>
          <w:rFonts w:ascii="Times New Roman" w:hAnsi="Times New Roman" w:cs="Times New Roman"/>
          <w:sz w:val="24"/>
          <w:szCs w:val="24"/>
        </w:rPr>
        <w:t xml:space="preserve"> </w:t>
      </w:r>
      <w:r w:rsidR="00B7670E">
        <w:rPr>
          <w:rFonts w:ascii="Times New Roman" w:hAnsi="Times New Roman" w:cs="Times New Roman"/>
          <w:sz w:val="24"/>
          <w:szCs w:val="24"/>
        </w:rPr>
        <w:t>283</w:t>
      </w:r>
      <w:r w:rsidR="001D6917">
        <w:rPr>
          <w:rFonts w:ascii="Times New Roman" w:hAnsi="Times New Roman" w:cs="Times New Roman"/>
          <w:sz w:val="24"/>
          <w:szCs w:val="24"/>
        </w:rPr>
        <w:t>-ФЗ «О внесении изменений в Градостроительный кодекс Российской Федерации и отдельные законодател</w:t>
      </w:r>
      <w:r w:rsidR="00623515"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Федерации», </w:t>
      </w:r>
    </w:p>
    <w:p w:rsidR="00F23464" w:rsidRPr="00300824" w:rsidRDefault="00F23464" w:rsidP="00214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464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23464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15DF" w:rsidRDefault="00EA15DF" w:rsidP="00B040D6">
      <w:pPr>
        <w:pStyle w:val="a6"/>
        <w:numPr>
          <w:ilvl w:val="0"/>
          <w:numId w:val="4"/>
        </w:numPr>
        <w:jc w:val="both"/>
      </w:pPr>
      <w:r>
        <w:t>Внести в Постановлени</w:t>
      </w:r>
      <w:r w:rsidR="00623515">
        <w:t>е</w:t>
      </w:r>
      <w:r>
        <w:t xml:space="preserve"> администрации сельского поселения Хатанга </w:t>
      </w:r>
      <w:r w:rsidRPr="00F23464">
        <w:t xml:space="preserve">от </w:t>
      </w:r>
      <w:r w:rsidR="00B7670E">
        <w:t>24</w:t>
      </w:r>
      <w:r w:rsidRPr="00F23464">
        <w:t>.</w:t>
      </w:r>
      <w:r w:rsidR="00B7670E">
        <w:t>1</w:t>
      </w:r>
      <w:r w:rsidRPr="00F23464">
        <w:t>1.201</w:t>
      </w:r>
      <w:r w:rsidR="00B7670E">
        <w:t>7</w:t>
      </w:r>
      <w:r w:rsidRPr="00F23464">
        <w:t xml:space="preserve"> г. №</w:t>
      </w:r>
      <w:r w:rsidR="00623515">
        <w:t xml:space="preserve"> </w:t>
      </w:r>
      <w:r w:rsidR="00B7670E">
        <w:t>156</w:t>
      </w:r>
      <w:r w:rsidRPr="00F23464">
        <w:t>-П «Об утверждении административного</w:t>
      </w:r>
      <w:r w:rsidR="00623515">
        <w:t xml:space="preserve"> регламента</w:t>
      </w:r>
      <w:r w:rsidRPr="00F23464">
        <w:t xml:space="preserve"> предоставления муниципальной услуги «</w:t>
      </w:r>
      <w:r w:rsidR="00B7670E" w:rsidRPr="00B7670E">
        <w:t>Предоставление разрешения на отклонение от предельных параметров разрешенного строительства</w:t>
      </w:r>
      <w:r w:rsidRPr="00F23464">
        <w:t>» администрацией сельского поселения Хатанга</w:t>
      </w:r>
      <w:r>
        <w:t>, (далее - Постановление) следующие изменения:</w:t>
      </w:r>
    </w:p>
    <w:p w:rsidR="00EA15DF" w:rsidRDefault="00EA15DF" w:rsidP="00214648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5DF" w:rsidRDefault="00012294" w:rsidP="00596F08">
      <w:pPr>
        <w:pStyle w:val="ConsPlusNormal"/>
        <w:widowControl/>
        <w:numPr>
          <w:ilvl w:val="1"/>
          <w:numId w:val="2"/>
        </w:numPr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012294">
        <w:rPr>
          <w:rFonts w:ascii="Times New Roman" w:eastAsia="Calibri" w:hAnsi="Times New Roman" w:cs="Times New Roman"/>
          <w:sz w:val="24"/>
          <w:szCs w:val="24"/>
        </w:rPr>
        <w:t xml:space="preserve">Дополнить </w:t>
      </w:r>
      <w:r w:rsidR="00BB48CB">
        <w:rPr>
          <w:rFonts w:ascii="Times New Roman" w:eastAsia="Calibri" w:hAnsi="Times New Roman" w:cs="Times New Roman"/>
          <w:sz w:val="24"/>
          <w:szCs w:val="24"/>
        </w:rPr>
        <w:t>под</w:t>
      </w:r>
      <w:r>
        <w:rPr>
          <w:rFonts w:ascii="Times New Roman" w:eastAsia="Calibri" w:hAnsi="Times New Roman" w:cs="Times New Roman"/>
          <w:sz w:val="24"/>
          <w:szCs w:val="24"/>
        </w:rPr>
        <w:t>пункт 3.</w:t>
      </w:r>
      <w:r w:rsidR="0055235D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BB48CB">
        <w:rPr>
          <w:rFonts w:ascii="Times New Roman" w:eastAsia="Calibri" w:hAnsi="Times New Roman" w:cs="Times New Roman"/>
          <w:sz w:val="24"/>
          <w:szCs w:val="24"/>
        </w:rPr>
        <w:t>пункта</w:t>
      </w:r>
      <w:r w:rsidRPr="000122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35D">
        <w:rPr>
          <w:rFonts w:ascii="Times New Roman" w:eastAsia="Calibri" w:hAnsi="Times New Roman" w:cs="Times New Roman"/>
          <w:sz w:val="24"/>
          <w:szCs w:val="24"/>
        </w:rPr>
        <w:t>3.2</w:t>
      </w:r>
      <w:r w:rsidRPr="0001229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12294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1229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Административные процедуры. Состав, последовательность и сроки их выполнения</w:t>
      </w:r>
      <w:r w:rsidRPr="00012294">
        <w:rPr>
          <w:rFonts w:ascii="Times New Roman" w:eastAsia="Calibri" w:hAnsi="Times New Roman" w:cs="Times New Roman"/>
          <w:sz w:val="24"/>
          <w:szCs w:val="24"/>
        </w:rPr>
        <w:t>»</w:t>
      </w:r>
      <w:r w:rsidR="0055235D">
        <w:rPr>
          <w:rFonts w:ascii="Times New Roman" w:eastAsia="Calibri" w:hAnsi="Times New Roman" w:cs="Times New Roman"/>
          <w:sz w:val="24"/>
          <w:szCs w:val="24"/>
        </w:rPr>
        <w:t>,</w:t>
      </w:r>
      <w:r w:rsidRPr="000122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35D">
        <w:rPr>
          <w:rFonts w:ascii="Times New Roman" w:eastAsia="Calibri" w:hAnsi="Times New Roman" w:cs="Times New Roman"/>
          <w:sz w:val="24"/>
          <w:szCs w:val="24"/>
        </w:rPr>
        <w:t>абзацем</w:t>
      </w:r>
      <w:r w:rsidRPr="00012294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</w:t>
      </w:r>
      <w:r w:rsidR="00A049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6FE3" w:rsidRDefault="00FD5C8D" w:rsidP="00596F08">
      <w:pPr>
        <w:autoSpaceDE w:val="0"/>
        <w:autoSpaceDN w:val="0"/>
        <w:adjustRightInd w:val="0"/>
        <w:ind w:left="567" w:firstLine="15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67231">
        <w:rPr>
          <w:rFonts w:eastAsiaTheme="minorHAnsi"/>
          <w:lang w:eastAsia="en-US"/>
        </w:rPr>
        <w:t>Заявитель</w:t>
      </w:r>
      <w:r w:rsidR="00012294" w:rsidRPr="00012294">
        <w:rPr>
          <w:rFonts w:eastAsiaTheme="minorHAnsi"/>
          <w:lang w:eastAsia="en-US"/>
        </w:rPr>
        <w:t xml:space="preserve">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  <w:r w:rsidR="00B7670E">
        <w:rPr>
          <w:rFonts w:eastAsiaTheme="minorHAnsi"/>
          <w:lang w:eastAsia="en-US"/>
        </w:rPr>
        <w:t>»</w:t>
      </w:r>
      <w:r w:rsidR="00BB48CB">
        <w:rPr>
          <w:rFonts w:eastAsiaTheme="minorHAnsi"/>
          <w:lang w:eastAsia="en-US"/>
        </w:rPr>
        <w:t>.</w:t>
      </w:r>
    </w:p>
    <w:p w:rsidR="00012294" w:rsidRDefault="00012294" w:rsidP="00596F08">
      <w:pPr>
        <w:autoSpaceDE w:val="0"/>
        <w:autoSpaceDN w:val="0"/>
        <w:adjustRightInd w:val="0"/>
        <w:ind w:left="567" w:firstLine="153"/>
        <w:jc w:val="both"/>
        <w:rPr>
          <w:rFonts w:eastAsiaTheme="minorHAnsi"/>
          <w:lang w:eastAsia="en-US"/>
        </w:rPr>
      </w:pPr>
    </w:p>
    <w:p w:rsidR="00012294" w:rsidRDefault="00012294" w:rsidP="00596F08">
      <w:pPr>
        <w:autoSpaceDE w:val="0"/>
        <w:autoSpaceDN w:val="0"/>
        <w:adjustRightInd w:val="0"/>
        <w:ind w:left="567" w:firstLine="15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</w:t>
      </w:r>
      <w:r>
        <w:rPr>
          <w:rFonts w:eastAsiaTheme="minorHAnsi"/>
          <w:lang w:eastAsia="en-US"/>
        </w:rPr>
        <w:tab/>
        <w:t>П</w:t>
      </w:r>
      <w:r w:rsidR="00BB48CB">
        <w:rPr>
          <w:rFonts w:eastAsiaTheme="minorHAnsi"/>
          <w:lang w:eastAsia="en-US"/>
        </w:rPr>
        <w:t>одп</w:t>
      </w:r>
      <w:r>
        <w:rPr>
          <w:rFonts w:eastAsiaTheme="minorHAnsi"/>
          <w:lang w:eastAsia="en-US"/>
        </w:rPr>
        <w:t>ункт 3.3.2.</w:t>
      </w:r>
      <w:r w:rsidR="00CD629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п</w:t>
      </w:r>
      <w:r w:rsidR="00BB48CB">
        <w:rPr>
          <w:rFonts w:eastAsiaTheme="minorHAnsi"/>
          <w:lang w:eastAsia="en-US"/>
        </w:rPr>
        <w:t>ункта</w:t>
      </w:r>
      <w:r>
        <w:rPr>
          <w:rFonts w:eastAsiaTheme="minorHAnsi"/>
          <w:lang w:eastAsia="en-US"/>
        </w:rPr>
        <w:t xml:space="preserve"> 3.3.</w:t>
      </w:r>
      <w:r w:rsidR="00CD629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Раздела 3 «</w:t>
      </w:r>
      <w:r>
        <w:rPr>
          <w:rFonts w:eastAsia="Calibri"/>
        </w:rPr>
        <w:t>Административные процедуры. Состав, последовательность и сроки их выполнения</w:t>
      </w:r>
      <w:r>
        <w:rPr>
          <w:rFonts w:eastAsiaTheme="minorHAnsi"/>
          <w:lang w:eastAsia="en-US"/>
        </w:rPr>
        <w:t>», изложить в следующей редакции:</w:t>
      </w:r>
    </w:p>
    <w:p w:rsidR="00012294" w:rsidRDefault="00012294" w:rsidP="00596F08">
      <w:pPr>
        <w:autoSpaceDE w:val="0"/>
        <w:autoSpaceDN w:val="0"/>
        <w:adjustRightInd w:val="0"/>
        <w:ind w:left="567" w:firstLine="153"/>
        <w:jc w:val="both"/>
        <w:rPr>
          <w:rFonts w:eastAsia="Calibri"/>
        </w:rPr>
      </w:pPr>
      <w:r>
        <w:rPr>
          <w:rFonts w:eastAsiaTheme="minorHAnsi"/>
          <w:lang w:eastAsia="en-US"/>
        </w:rPr>
        <w:t xml:space="preserve">«3.3.2. </w:t>
      </w:r>
      <w:r w:rsidR="00CD6293" w:rsidRPr="00E604B0">
        <w:rPr>
          <w:rFonts w:eastAsia="Calibri"/>
        </w:rPr>
        <w:t xml:space="preserve">Комиссия,  рассматривает документы на публичных слушаниях в срок не более 45 календарных дней с даты регистрации в  Комиссии  заявления  и  по  результатам  рассмотрения  осуществляет  подготовку рекомендаций  о  предоставлении  разрешения  на  отклонение  от  предельных параметров  разрешенного  строительства или  об  отказе  в  предоставлении  такого  разрешения  с  указанием причин принятого решения и направляет их Главе сельского поселения </w:t>
      </w:r>
      <w:r w:rsidR="00CD6293" w:rsidRPr="00E604B0">
        <w:rPr>
          <w:rFonts w:eastAsia="Calibri"/>
        </w:rPr>
        <w:lastRenderedPageBreak/>
        <w:t>Хатанга в срок не более 5 календарных дней, со дня рассмотрения документов на</w:t>
      </w:r>
      <w:r w:rsidR="00CD6293">
        <w:rPr>
          <w:rFonts w:eastAsia="Calibri"/>
        </w:rPr>
        <w:t xml:space="preserve"> публичных слушаниях, за исключением случая указанного в пункте 3.</w:t>
      </w:r>
      <w:r w:rsidR="0055235D">
        <w:rPr>
          <w:rFonts w:eastAsia="Calibri"/>
        </w:rPr>
        <w:t>2</w:t>
      </w:r>
      <w:r w:rsidR="00CD6293">
        <w:rPr>
          <w:rFonts w:eastAsia="Calibri"/>
        </w:rPr>
        <w:t>.</w:t>
      </w:r>
      <w:r w:rsidR="0055235D">
        <w:rPr>
          <w:rFonts w:eastAsia="Calibri"/>
        </w:rPr>
        <w:t>1</w:t>
      </w:r>
      <w:r w:rsidR="00CD6293">
        <w:rPr>
          <w:rFonts w:eastAsia="Calibri"/>
        </w:rPr>
        <w:t>.»</w:t>
      </w:r>
    </w:p>
    <w:p w:rsidR="00CD6293" w:rsidRDefault="00CD6293" w:rsidP="00012294">
      <w:pPr>
        <w:autoSpaceDE w:val="0"/>
        <w:autoSpaceDN w:val="0"/>
        <w:adjustRightInd w:val="0"/>
        <w:ind w:left="284" w:firstLine="425"/>
        <w:jc w:val="both"/>
        <w:rPr>
          <w:rFonts w:eastAsia="Calibri"/>
        </w:rPr>
      </w:pPr>
    </w:p>
    <w:p w:rsidR="00CD6293" w:rsidRDefault="00CD6293" w:rsidP="00596F08">
      <w:pPr>
        <w:autoSpaceDE w:val="0"/>
        <w:autoSpaceDN w:val="0"/>
        <w:adjustRightInd w:val="0"/>
        <w:ind w:left="567" w:firstLine="142"/>
        <w:jc w:val="both"/>
        <w:rPr>
          <w:rFonts w:eastAsia="Calibri"/>
        </w:rPr>
      </w:pPr>
      <w:r>
        <w:rPr>
          <w:rFonts w:eastAsia="Calibri"/>
        </w:rPr>
        <w:t xml:space="preserve">1.3 Дополнить </w:t>
      </w:r>
      <w:r w:rsidR="00BB48CB">
        <w:rPr>
          <w:rFonts w:eastAsia="Calibri"/>
        </w:rPr>
        <w:t>пункт</w:t>
      </w:r>
      <w:r>
        <w:rPr>
          <w:rFonts w:eastAsia="Calibri"/>
        </w:rPr>
        <w:t xml:space="preserve"> 2.9., Раздела 2 «Стандарт предоставления муниципальной услуги», пунктом следующего содержания:</w:t>
      </w:r>
    </w:p>
    <w:p w:rsidR="007053F1" w:rsidRPr="007053F1" w:rsidRDefault="00CD6293" w:rsidP="00596F08">
      <w:pPr>
        <w:autoSpaceDE w:val="0"/>
        <w:autoSpaceDN w:val="0"/>
        <w:adjustRightInd w:val="0"/>
        <w:ind w:left="567" w:firstLine="142"/>
        <w:jc w:val="both"/>
        <w:rPr>
          <w:rFonts w:eastAsia="Calibri"/>
        </w:rPr>
      </w:pPr>
      <w:r>
        <w:rPr>
          <w:rFonts w:eastAsia="Calibri"/>
        </w:rPr>
        <w:t>«</w:t>
      </w:r>
      <w:r w:rsidR="008700F6">
        <w:rPr>
          <w:rFonts w:eastAsia="Calibri"/>
        </w:rPr>
        <w:t xml:space="preserve"> - </w:t>
      </w:r>
      <w:r w:rsidR="00BB48CB">
        <w:rPr>
          <w:rFonts w:eastAsia="Calibri"/>
        </w:rPr>
        <w:t>н</w:t>
      </w:r>
      <w:r w:rsidR="007053F1" w:rsidRPr="007053F1">
        <w:rPr>
          <w:rFonts w:eastAsia="Calibri"/>
        </w:rPr>
        <w:t xml:space="preserve">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</w:t>
      </w:r>
      <w:r w:rsidR="008700F6">
        <w:rPr>
          <w:rFonts w:eastAsia="Calibri"/>
        </w:rPr>
        <w:t>самовольная постройка</w:t>
      </w:r>
      <w:r w:rsidR="007053F1" w:rsidRPr="007053F1">
        <w:rPr>
          <w:rFonts w:eastAsia="Calibri"/>
        </w:rPr>
        <w:t>, до ее сноса или приведения в соответствие с установленными требов</w:t>
      </w:r>
      <w:r w:rsidR="007053F1">
        <w:rPr>
          <w:rFonts w:eastAsia="Calibri"/>
        </w:rPr>
        <w:t>аниями, за исключением случаев</w:t>
      </w:r>
      <w:r w:rsidR="007053F1" w:rsidRPr="007053F1">
        <w:rPr>
          <w:rFonts w:eastAsia="Calibri"/>
        </w:rPr>
        <w:t>,</w:t>
      </w:r>
      <w:r w:rsidR="007053F1">
        <w:rPr>
          <w:rFonts w:eastAsia="Calibri"/>
        </w:rPr>
        <w:t xml:space="preserve"> когда</w:t>
      </w:r>
      <w:r w:rsidR="007053F1" w:rsidRPr="007053F1">
        <w:rPr>
          <w:rFonts w:eastAsia="Calibri"/>
        </w:rPr>
        <w:t xml:space="preserve">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r w:rsidR="00BB48CB">
        <w:rPr>
          <w:rFonts w:eastAsia="Calibri"/>
        </w:rPr>
        <w:t>».</w:t>
      </w:r>
    </w:p>
    <w:p w:rsidR="00E71D9F" w:rsidRPr="007053F1" w:rsidRDefault="00CD6293" w:rsidP="00E71D9F">
      <w:pPr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>
        <w:rPr>
          <w:rFonts w:eastAsia="Calibri"/>
        </w:rPr>
        <w:t xml:space="preserve"> </w:t>
      </w:r>
    </w:p>
    <w:p w:rsidR="00F23464" w:rsidRDefault="00F23464" w:rsidP="00B040D6">
      <w:pPr>
        <w:pStyle w:val="a6"/>
        <w:numPr>
          <w:ilvl w:val="0"/>
          <w:numId w:val="4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Опубликовать Постановление в </w:t>
      </w:r>
      <w:r w:rsidR="00A57B73" w:rsidRPr="00A57B73">
        <w:rPr>
          <w:lang w:eastAsia="ar-SA"/>
        </w:rPr>
        <w:t>“</w:t>
      </w:r>
      <w:r>
        <w:rPr>
          <w:lang w:eastAsia="ar-SA"/>
        </w:rPr>
        <w:t>Информационном бюллетене</w:t>
      </w:r>
      <w:r w:rsidR="00A57B73" w:rsidRPr="00A57B73">
        <w:rPr>
          <w:lang w:eastAsia="ar-SA"/>
        </w:rPr>
        <w:t>”</w:t>
      </w:r>
      <w:r>
        <w:rPr>
          <w:lang w:eastAsia="ar-SA"/>
        </w:rPr>
        <w:t xml:space="preserve">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B040D6">
          <w:rPr>
            <w:rStyle w:val="a3"/>
            <w:lang w:val="en-US" w:eastAsia="ar-SA"/>
          </w:rPr>
          <w:t>www</w:t>
        </w:r>
        <w:r>
          <w:rPr>
            <w:rStyle w:val="a3"/>
            <w:lang w:eastAsia="ar-SA"/>
          </w:rPr>
          <w:t>.</w:t>
        </w:r>
        <w:proofErr w:type="spellStart"/>
        <w:r w:rsidRPr="00B040D6">
          <w:rPr>
            <w:rStyle w:val="a3"/>
            <w:lang w:val="en-US" w:eastAsia="ar-SA"/>
          </w:rPr>
          <w:t>hatanga</w:t>
        </w:r>
        <w:proofErr w:type="spellEnd"/>
        <w:r>
          <w:rPr>
            <w:rStyle w:val="a3"/>
            <w:lang w:eastAsia="ar-SA"/>
          </w:rPr>
          <w:t>24.</w:t>
        </w:r>
        <w:proofErr w:type="spellStart"/>
        <w:r w:rsidRPr="00B040D6">
          <w:rPr>
            <w:rStyle w:val="a3"/>
            <w:lang w:val="en-US" w:eastAsia="ar-SA"/>
          </w:rPr>
          <w:t>ru</w:t>
        </w:r>
        <w:proofErr w:type="spellEnd"/>
      </w:hyperlink>
    </w:p>
    <w:p w:rsidR="00F23464" w:rsidRDefault="00F23464" w:rsidP="00214648">
      <w:pPr>
        <w:autoSpaceDE w:val="0"/>
        <w:jc w:val="both"/>
        <w:rPr>
          <w:lang w:eastAsia="ar-SA"/>
        </w:rPr>
      </w:pPr>
    </w:p>
    <w:p w:rsidR="00F23464" w:rsidRDefault="00F23464" w:rsidP="00B040D6">
      <w:pPr>
        <w:pStyle w:val="a6"/>
        <w:numPr>
          <w:ilvl w:val="0"/>
          <w:numId w:val="4"/>
        </w:numPr>
        <w:autoSpaceDE w:val="0"/>
        <w:jc w:val="both"/>
        <w:rPr>
          <w:lang w:eastAsia="ar-SA"/>
        </w:rPr>
      </w:pPr>
      <w:r>
        <w:rPr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F23464" w:rsidRDefault="00F23464" w:rsidP="0021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3464" w:rsidRPr="00E621D9" w:rsidRDefault="00F23464" w:rsidP="00B040D6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621D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сельского поселения Хатанга Скрипкина А.С.</w:t>
      </w:r>
    </w:p>
    <w:p w:rsidR="00F23464" w:rsidRDefault="00F23464" w:rsidP="0021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E1E81" w:rsidRDefault="00B7670E">
      <w:r>
        <w:t>Глава</w:t>
      </w:r>
      <w:r w:rsidR="008E5A86">
        <w:t xml:space="preserve"> сельского поселения Хатанга                                                          </w:t>
      </w:r>
      <w:r w:rsidR="005E74BD">
        <w:t xml:space="preserve">   </w:t>
      </w:r>
      <w:r w:rsidR="008E5A86">
        <w:t xml:space="preserve"> </w:t>
      </w:r>
      <w:r>
        <w:t xml:space="preserve">        </w:t>
      </w:r>
      <w:r w:rsidR="00A57B73">
        <w:t>А.</w:t>
      </w:r>
      <w:r w:rsidR="00596F08">
        <w:t xml:space="preserve"> </w:t>
      </w:r>
      <w:r>
        <w:t>В</w:t>
      </w:r>
      <w:r w:rsidR="00A57B73">
        <w:t xml:space="preserve">. </w:t>
      </w:r>
      <w:r>
        <w:t>Кулешов</w:t>
      </w:r>
    </w:p>
    <w:sectPr w:rsidR="009E1E8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78" w:rsidRDefault="00520378">
      <w:r>
        <w:separator/>
      </w:r>
    </w:p>
  </w:endnote>
  <w:endnote w:type="continuationSeparator" w:id="0">
    <w:p w:rsidR="00520378" w:rsidRDefault="0052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78" w:rsidRDefault="00520378">
      <w:r>
        <w:separator/>
      </w:r>
    </w:p>
  </w:footnote>
  <w:footnote w:type="continuationSeparator" w:id="0">
    <w:p w:rsidR="00520378" w:rsidRDefault="0052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B4" w:rsidRPr="00E621D9" w:rsidRDefault="00D42F7B" w:rsidP="008013B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A75"/>
    <w:multiLevelType w:val="multilevel"/>
    <w:tmpl w:val="D35C2EE2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21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2">
    <w:nsid w:val="6822274B"/>
    <w:multiLevelType w:val="hybridMultilevel"/>
    <w:tmpl w:val="8D6AB4FA"/>
    <w:lvl w:ilvl="0" w:tplc="7026FA9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7"/>
    <w:rsid w:val="00012294"/>
    <w:rsid w:val="00022061"/>
    <w:rsid w:val="00044521"/>
    <w:rsid w:val="00056ECC"/>
    <w:rsid w:val="000C6022"/>
    <w:rsid w:val="0011443E"/>
    <w:rsid w:val="00165632"/>
    <w:rsid w:val="001774F8"/>
    <w:rsid w:val="001A1B8B"/>
    <w:rsid w:val="001C19BC"/>
    <w:rsid w:val="001D008F"/>
    <w:rsid w:val="001D6917"/>
    <w:rsid w:val="00214648"/>
    <w:rsid w:val="00261FB3"/>
    <w:rsid w:val="00267231"/>
    <w:rsid w:val="002B2F1A"/>
    <w:rsid w:val="002E12CF"/>
    <w:rsid w:val="00315A54"/>
    <w:rsid w:val="00333CA5"/>
    <w:rsid w:val="00336E33"/>
    <w:rsid w:val="00402C27"/>
    <w:rsid w:val="00481FE9"/>
    <w:rsid w:val="0049133B"/>
    <w:rsid w:val="004A4335"/>
    <w:rsid w:val="0050607F"/>
    <w:rsid w:val="00520378"/>
    <w:rsid w:val="0055235D"/>
    <w:rsid w:val="00596F08"/>
    <w:rsid w:val="005E74BD"/>
    <w:rsid w:val="005F6FF0"/>
    <w:rsid w:val="00602D3E"/>
    <w:rsid w:val="00623515"/>
    <w:rsid w:val="00623D07"/>
    <w:rsid w:val="00664188"/>
    <w:rsid w:val="006C0BD7"/>
    <w:rsid w:val="007053F1"/>
    <w:rsid w:val="007701A9"/>
    <w:rsid w:val="007974CD"/>
    <w:rsid w:val="007C127C"/>
    <w:rsid w:val="008013B4"/>
    <w:rsid w:val="00861DDB"/>
    <w:rsid w:val="00864655"/>
    <w:rsid w:val="008700F6"/>
    <w:rsid w:val="008E5A86"/>
    <w:rsid w:val="008E6FE3"/>
    <w:rsid w:val="00915E0A"/>
    <w:rsid w:val="009D58D0"/>
    <w:rsid w:val="009E1E81"/>
    <w:rsid w:val="009F6783"/>
    <w:rsid w:val="00A04995"/>
    <w:rsid w:val="00A23D43"/>
    <w:rsid w:val="00A34661"/>
    <w:rsid w:val="00A450A0"/>
    <w:rsid w:val="00A57B73"/>
    <w:rsid w:val="00AA28A0"/>
    <w:rsid w:val="00AB17B6"/>
    <w:rsid w:val="00AF75A4"/>
    <w:rsid w:val="00B040D6"/>
    <w:rsid w:val="00B1735B"/>
    <w:rsid w:val="00B7670E"/>
    <w:rsid w:val="00BB48CB"/>
    <w:rsid w:val="00BB548D"/>
    <w:rsid w:val="00C552C9"/>
    <w:rsid w:val="00CD5D8C"/>
    <w:rsid w:val="00CD6293"/>
    <w:rsid w:val="00D42F7B"/>
    <w:rsid w:val="00D61349"/>
    <w:rsid w:val="00DC4ECA"/>
    <w:rsid w:val="00E03512"/>
    <w:rsid w:val="00E04871"/>
    <w:rsid w:val="00E54C31"/>
    <w:rsid w:val="00E71D9F"/>
    <w:rsid w:val="00E84372"/>
    <w:rsid w:val="00EA15DF"/>
    <w:rsid w:val="00EA246D"/>
    <w:rsid w:val="00F16026"/>
    <w:rsid w:val="00F23464"/>
    <w:rsid w:val="00F3607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8141-CAA0-449C-A7F5-7004C64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481FE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8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040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40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0ACD-5184-4D66-961E-76E880ED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20</cp:revision>
  <cp:lastPrinted>2019-10-28T07:08:00Z</cp:lastPrinted>
  <dcterms:created xsi:type="dcterms:W3CDTF">2018-10-31T04:44:00Z</dcterms:created>
  <dcterms:modified xsi:type="dcterms:W3CDTF">2019-10-30T04:06:00Z</dcterms:modified>
</cp:coreProperties>
</file>