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02A" w:rsidRPr="00DB47AE" w:rsidRDefault="0011502A" w:rsidP="0011502A">
      <w:pPr>
        <w:widowControl w:val="0"/>
        <w:jc w:val="center"/>
        <w:rPr>
          <w:color w:val="002060"/>
        </w:rPr>
      </w:pPr>
      <w:r w:rsidRPr="00DB47AE">
        <w:rPr>
          <w:noProof/>
          <w:color w:val="002060"/>
        </w:rPr>
        <w:drawing>
          <wp:inline distT="0" distB="0" distL="0" distR="0" wp14:anchorId="1CE96CEA" wp14:editId="4204097A">
            <wp:extent cx="466725" cy="57279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21" cy="572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02A" w:rsidRPr="00DB47AE" w:rsidRDefault="0011502A" w:rsidP="0011502A">
      <w:pPr>
        <w:widowControl w:val="0"/>
        <w:jc w:val="center"/>
        <w:rPr>
          <w:color w:val="002060"/>
        </w:rPr>
      </w:pPr>
    </w:p>
    <w:p w:rsidR="0011502A" w:rsidRPr="00DB47AE" w:rsidRDefault="00826AD2" w:rsidP="0011502A">
      <w:pPr>
        <w:widowControl w:val="0"/>
        <w:jc w:val="center"/>
        <w:rPr>
          <w:b/>
          <w:color w:val="002060"/>
        </w:rPr>
      </w:pPr>
      <w:r w:rsidRPr="00DB47AE">
        <w:rPr>
          <w:b/>
          <w:color w:val="002060"/>
        </w:rPr>
        <w:t xml:space="preserve">РОССИЙСКАЯ </w:t>
      </w:r>
      <w:r w:rsidR="0011502A" w:rsidRPr="00DB47AE">
        <w:rPr>
          <w:b/>
          <w:color w:val="002060"/>
        </w:rPr>
        <w:t>ФЕДЕРАЦИЯ</w:t>
      </w:r>
    </w:p>
    <w:p w:rsidR="0011502A" w:rsidRPr="00DB47AE" w:rsidRDefault="0011502A" w:rsidP="0011502A">
      <w:pPr>
        <w:widowControl w:val="0"/>
        <w:jc w:val="center"/>
        <w:rPr>
          <w:color w:val="002060"/>
        </w:rPr>
      </w:pPr>
      <w:r w:rsidRPr="00DB47AE">
        <w:rPr>
          <w:color w:val="002060"/>
        </w:rPr>
        <w:t>КРАСНОЯРСКИЙ КРАЙ</w:t>
      </w:r>
    </w:p>
    <w:p w:rsidR="0011502A" w:rsidRPr="00DB47AE" w:rsidRDefault="0011502A" w:rsidP="0011502A">
      <w:pPr>
        <w:jc w:val="center"/>
        <w:rPr>
          <w:color w:val="002060"/>
        </w:rPr>
      </w:pPr>
      <w:r w:rsidRPr="00DB47AE">
        <w:rPr>
          <w:color w:val="002060"/>
        </w:rPr>
        <w:t>ТАЙМЫРСКИЙ ДОЛГАНО-НЕНЕЦКИЙ МУНИЦИПАЛЬНЫЙ РАЙОН</w:t>
      </w:r>
    </w:p>
    <w:p w:rsidR="0011502A" w:rsidRPr="00DB47AE" w:rsidRDefault="0011502A" w:rsidP="0011502A">
      <w:pPr>
        <w:jc w:val="center"/>
        <w:rPr>
          <w:b/>
          <w:color w:val="002060"/>
        </w:rPr>
      </w:pPr>
      <w:r w:rsidRPr="00DB47AE">
        <w:rPr>
          <w:b/>
          <w:color w:val="002060"/>
        </w:rPr>
        <w:t xml:space="preserve">АДМИНИСТРАЦИЯ СЕЛЬСКОГО ПОСЕЛЕНИЯ ХАТАНГА </w:t>
      </w:r>
    </w:p>
    <w:p w:rsidR="0011502A" w:rsidRPr="00DB47AE" w:rsidRDefault="0011502A" w:rsidP="0011502A">
      <w:pPr>
        <w:rPr>
          <w:b/>
          <w:color w:val="002060"/>
        </w:rPr>
      </w:pPr>
    </w:p>
    <w:p w:rsidR="0011502A" w:rsidRPr="00DB47AE" w:rsidRDefault="0011502A" w:rsidP="0011502A">
      <w:pPr>
        <w:rPr>
          <w:b/>
          <w:color w:val="002060"/>
        </w:rPr>
      </w:pPr>
    </w:p>
    <w:p w:rsidR="0011502A" w:rsidRPr="00DB47AE" w:rsidRDefault="0011502A" w:rsidP="0011502A">
      <w:pPr>
        <w:jc w:val="center"/>
        <w:rPr>
          <w:b/>
          <w:color w:val="002060"/>
        </w:rPr>
      </w:pPr>
      <w:r w:rsidRPr="00DB47AE">
        <w:rPr>
          <w:b/>
          <w:color w:val="002060"/>
        </w:rPr>
        <w:t>ПОСТАНОВЛЕНИЕ</w:t>
      </w:r>
    </w:p>
    <w:p w:rsidR="0011502A" w:rsidRPr="00DB47AE" w:rsidRDefault="0011502A" w:rsidP="0011502A">
      <w:pPr>
        <w:rPr>
          <w:b/>
          <w:color w:val="002060"/>
        </w:rPr>
      </w:pPr>
    </w:p>
    <w:p w:rsidR="0011502A" w:rsidRPr="00DB47AE" w:rsidRDefault="00DB47AE" w:rsidP="00DB47AE">
      <w:pPr>
        <w:ind w:right="-1"/>
        <w:jc w:val="both"/>
        <w:rPr>
          <w:color w:val="002060"/>
        </w:rPr>
      </w:pPr>
      <w:r w:rsidRPr="00DB47AE">
        <w:rPr>
          <w:color w:val="002060"/>
        </w:rPr>
        <w:t xml:space="preserve">26.03.2019 г. </w:t>
      </w:r>
      <w:r>
        <w:rPr>
          <w:color w:val="002060"/>
        </w:rPr>
        <w:t xml:space="preserve">                                                                                     </w:t>
      </w:r>
      <w:r w:rsidR="007E2BC3">
        <w:rPr>
          <w:color w:val="002060"/>
        </w:rPr>
        <w:t xml:space="preserve">                               </w:t>
      </w:r>
      <w:bookmarkStart w:id="0" w:name="_GoBack"/>
      <w:bookmarkEnd w:id="0"/>
      <w:r w:rsidRPr="00DB47AE">
        <w:rPr>
          <w:color w:val="002060"/>
        </w:rPr>
        <w:t>№ 059</w:t>
      </w:r>
      <w:r>
        <w:rPr>
          <w:color w:val="002060"/>
        </w:rPr>
        <w:t xml:space="preserve"> </w:t>
      </w:r>
      <w:r w:rsidRPr="00DB47AE">
        <w:rPr>
          <w:color w:val="002060"/>
        </w:rPr>
        <w:t>-</w:t>
      </w:r>
      <w:r>
        <w:rPr>
          <w:color w:val="002060"/>
        </w:rPr>
        <w:t xml:space="preserve"> </w:t>
      </w:r>
      <w:r w:rsidRPr="00DB47AE">
        <w:rPr>
          <w:color w:val="002060"/>
        </w:rPr>
        <w:t>П</w:t>
      </w:r>
    </w:p>
    <w:p w:rsidR="00DB47AE" w:rsidRPr="00DB47AE" w:rsidRDefault="00DB47AE" w:rsidP="0011502A">
      <w:pPr>
        <w:ind w:right="3934"/>
        <w:jc w:val="both"/>
        <w:rPr>
          <w:b/>
          <w:color w:val="002060"/>
        </w:rPr>
      </w:pPr>
    </w:p>
    <w:p w:rsidR="0011502A" w:rsidRPr="00DB47AE" w:rsidRDefault="0011502A" w:rsidP="0011502A">
      <w:pPr>
        <w:jc w:val="both"/>
        <w:rPr>
          <w:b/>
          <w:color w:val="002060"/>
        </w:rPr>
      </w:pPr>
      <w:r w:rsidRPr="00DB47AE">
        <w:rPr>
          <w:b/>
          <w:color w:val="002060"/>
        </w:rPr>
        <w:t>О внесении изменений и дополнений в Постановление администрации сельского поселения Хатанга от 24.11.2017 г. №</w:t>
      </w:r>
      <w:r w:rsidR="00C81EE8" w:rsidRPr="00DB47AE">
        <w:rPr>
          <w:b/>
          <w:color w:val="002060"/>
        </w:rPr>
        <w:t xml:space="preserve"> </w:t>
      </w:r>
      <w:r w:rsidRPr="00DB47AE">
        <w:rPr>
          <w:b/>
          <w:color w:val="002060"/>
        </w:rPr>
        <w:t>155-П «Об утверждении административного</w:t>
      </w:r>
      <w:r w:rsidR="002E6842" w:rsidRPr="00DB47AE">
        <w:rPr>
          <w:b/>
          <w:color w:val="002060"/>
        </w:rPr>
        <w:t xml:space="preserve"> регламента</w:t>
      </w:r>
      <w:r w:rsidRPr="00DB47AE">
        <w:rPr>
          <w:b/>
          <w:color w:val="002060"/>
        </w:rPr>
        <w:t xml:space="preserve"> предоставления муниципальной услуги «Продление срока действия разрешения на строительство,</w:t>
      </w:r>
      <w:r w:rsidR="002E6842" w:rsidRPr="00DB47AE">
        <w:rPr>
          <w:b/>
          <w:color w:val="002060"/>
        </w:rPr>
        <w:t xml:space="preserve"> внесение изменений в разрешение на строительство,</w:t>
      </w:r>
      <w:r w:rsidRPr="00DB47AE">
        <w:rPr>
          <w:b/>
          <w:color w:val="002060"/>
        </w:rPr>
        <w:t xml:space="preserve"> прекращения действия разрешения на строительство»</w:t>
      </w:r>
    </w:p>
    <w:p w:rsidR="0011502A" w:rsidRPr="00DB47AE" w:rsidRDefault="0011502A" w:rsidP="0011502A">
      <w:pPr>
        <w:ind w:right="3934"/>
        <w:jc w:val="both"/>
        <w:rPr>
          <w:b/>
          <w:bCs/>
          <w:color w:val="002060"/>
        </w:rPr>
      </w:pPr>
    </w:p>
    <w:p w:rsidR="001C1FE3" w:rsidRPr="00DB47AE" w:rsidRDefault="001C1FE3" w:rsidP="00DB47A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B47AE">
        <w:rPr>
          <w:rFonts w:ascii="Times New Roman" w:hAnsi="Times New Roman" w:cs="Times New Roman"/>
          <w:color w:val="002060"/>
          <w:sz w:val="24"/>
          <w:szCs w:val="24"/>
        </w:rPr>
        <w:t>В соответствии с Федеральным закон</w:t>
      </w:r>
      <w:r w:rsidR="00C81EE8" w:rsidRPr="00DB47AE">
        <w:rPr>
          <w:rFonts w:ascii="Times New Roman" w:hAnsi="Times New Roman" w:cs="Times New Roman"/>
          <w:color w:val="002060"/>
          <w:sz w:val="24"/>
          <w:szCs w:val="24"/>
        </w:rPr>
        <w:t>о</w:t>
      </w:r>
      <w:r w:rsidRPr="00DB47AE">
        <w:rPr>
          <w:rFonts w:ascii="Times New Roman" w:hAnsi="Times New Roman" w:cs="Times New Roman"/>
          <w:color w:val="002060"/>
          <w:sz w:val="24"/>
          <w:szCs w:val="24"/>
        </w:rPr>
        <w:t>м Российской Федерации от 03.08.2018 г</w:t>
      </w:r>
      <w:r w:rsidR="00DB47AE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DB47AE">
        <w:rPr>
          <w:rFonts w:ascii="Times New Roman" w:hAnsi="Times New Roman" w:cs="Times New Roman"/>
          <w:color w:val="002060"/>
          <w:sz w:val="24"/>
          <w:szCs w:val="24"/>
        </w:rPr>
        <w:t xml:space="preserve"> №</w:t>
      </w:r>
      <w:r w:rsidR="00C81EE8" w:rsidRPr="00DB47A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DB47AE">
        <w:rPr>
          <w:rFonts w:ascii="Times New Roman" w:hAnsi="Times New Roman" w:cs="Times New Roman"/>
          <w:color w:val="002060"/>
          <w:sz w:val="24"/>
          <w:szCs w:val="24"/>
        </w:rPr>
        <w:t>340-ФЗ «О внесении изменений в Градостроительный кодекс Российской Федерации и отдельные законодател</w:t>
      </w:r>
      <w:r w:rsidR="00C81EE8" w:rsidRPr="00DB47AE">
        <w:rPr>
          <w:rFonts w:ascii="Times New Roman" w:hAnsi="Times New Roman" w:cs="Times New Roman"/>
          <w:color w:val="002060"/>
          <w:sz w:val="24"/>
          <w:szCs w:val="24"/>
        </w:rPr>
        <w:t xml:space="preserve">ьные акты Российской Федерации», </w:t>
      </w:r>
      <w:r w:rsidRPr="00DB47AE">
        <w:rPr>
          <w:rFonts w:ascii="Times New Roman" w:hAnsi="Times New Roman" w:cs="Times New Roman"/>
          <w:color w:val="002060"/>
          <w:sz w:val="24"/>
          <w:szCs w:val="24"/>
        </w:rPr>
        <w:t>Федеральным законом от 03.08.2018 г</w:t>
      </w:r>
      <w:r w:rsidR="00DB47AE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DB47AE">
        <w:rPr>
          <w:rFonts w:ascii="Times New Roman" w:hAnsi="Times New Roman" w:cs="Times New Roman"/>
          <w:color w:val="002060"/>
          <w:sz w:val="24"/>
          <w:szCs w:val="24"/>
        </w:rPr>
        <w:t>№</w:t>
      </w:r>
      <w:r w:rsidR="00C81EE8" w:rsidRPr="00DB47A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DB47AE">
        <w:rPr>
          <w:rFonts w:ascii="Times New Roman" w:hAnsi="Times New Roman" w:cs="Times New Roman"/>
          <w:color w:val="002060"/>
          <w:sz w:val="24"/>
          <w:szCs w:val="24"/>
        </w:rPr>
        <w:t>342-ФЗ «О внесении изменений в Градостроительный кодекс Российской Федерации и отдельные градостроительные акты Российской Федерации»,</w:t>
      </w:r>
      <w:r w:rsidR="00A4328E" w:rsidRPr="00DB47AE">
        <w:rPr>
          <w:rFonts w:ascii="Times New Roman" w:hAnsi="Times New Roman" w:cs="Times New Roman"/>
          <w:color w:val="002060"/>
          <w:sz w:val="24"/>
          <w:szCs w:val="24"/>
        </w:rPr>
        <w:t xml:space="preserve"> Уставом сельского поселения Хатанга,</w:t>
      </w:r>
    </w:p>
    <w:p w:rsidR="001C1FE3" w:rsidRPr="00DB47AE" w:rsidRDefault="001C1FE3" w:rsidP="0011502A">
      <w:pPr>
        <w:pStyle w:val="ConsPlusNormal"/>
        <w:widowControl/>
        <w:ind w:firstLine="336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11502A" w:rsidRPr="00DB47AE" w:rsidRDefault="0011502A" w:rsidP="0011502A">
      <w:pPr>
        <w:pStyle w:val="ConsPlusNormal"/>
        <w:widowControl/>
        <w:ind w:firstLine="336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B47AE">
        <w:rPr>
          <w:rFonts w:ascii="Times New Roman" w:hAnsi="Times New Roman" w:cs="Times New Roman"/>
          <w:b/>
          <w:color w:val="002060"/>
          <w:sz w:val="24"/>
          <w:szCs w:val="24"/>
        </w:rPr>
        <w:t>ПОСТАНОВЛЯЮ:</w:t>
      </w:r>
    </w:p>
    <w:p w:rsidR="0011502A" w:rsidRPr="00DB47AE" w:rsidRDefault="0011502A" w:rsidP="0011502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:rsidR="00BB5AD1" w:rsidRPr="00DB47AE" w:rsidRDefault="00BB5AD1" w:rsidP="0011502A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B47AE">
        <w:rPr>
          <w:rFonts w:ascii="Times New Roman" w:hAnsi="Times New Roman" w:cs="Times New Roman"/>
          <w:color w:val="002060"/>
          <w:sz w:val="24"/>
          <w:szCs w:val="24"/>
        </w:rPr>
        <w:t>Внести в</w:t>
      </w:r>
      <w:r w:rsidR="00300CFF" w:rsidRPr="00DB47AE">
        <w:rPr>
          <w:rFonts w:ascii="Times New Roman" w:hAnsi="Times New Roman" w:cs="Times New Roman"/>
          <w:color w:val="002060"/>
          <w:sz w:val="24"/>
          <w:szCs w:val="24"/>
        </w:rPr>
        <w:t xml:space="preserve"> Приложение </w:t>
      </w:r>
      <w:r w:rsidRPr="00DB47AE">
        <w:rPr>
          <w:rFonts w:ascii="Times New Roman" w:hAnsi="Times New Roman" w:cs="Times New Roman"/>
          <w:color w:val="002060"/>
          <w:sz w:val="24"/>
          <w:szCs w:val="24"/>
        </w:rPr>
        <w:t>Постановлени</w:t>
      </w:r>
      <w:r w:rsidR="00300CFF" w:rsidRPr="00DB47AE">
        <w:rPr>
          <w:rFonts w:ascii="Times New Roman" w:hAnsi="Times New Roman" w:cs="Times New Roman"/>
          <w:color w:val="002060"/>
          <w:sz w:val="24"/>
          <w:szCs w:val="24"/>
        </w:rPr>
        <w:t>я</w:t>
      </w:r>
      <w:r w:rsidRPr="00DB47AE">
        <w:rPr>
          <w:rFonts w:ascii="Times New Roman" w:hAnsi="Times New Roman" w:cs="Times New Roman"/>
          <w:color w:val="002060"/>
          <w:sz w:val="24"/>
          <w:szCs w:val="24"/>
        </w:rPr>
        <w:t xml:space="preserve"> администрации сельского поселения Хатанга от 24.11.2017 г. №</w:t>
      </w:r>
      <w:r w:rsidR="00C81EE8" w:rsidRPr="00DB47A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DB47AE">
        <w:rPr>
          <w:rFonts w:ascii="Times New Roman" w:hAnsi="Times New Roman" w:cs="Times New Roman"/>
          <w:color w:val="002060"/>
          <w:sz w:val="24"/>
          <w:szCs w:val="24"/>
        </w:rPr>
        <w:t>155-П «Об утверждении административного</w:t>
      </w:r>
      <w:r w:rsidR="00153828" w:rsidRPr="00DB47AE">
        <w:rPr>
          <w:rFonts w:ascii="Times New Roman" w:hAnsi="Times New Roman" w:cs="Times New Roman"/>
          <w:color w:val="002060"/>
          <w:sz w:val="24"/>
          <w:szCs w:val="24"/>
        </w:rPr>
        <w:t xml:space="preserve"> регламента</w:t>
      </w:r>
      <w:r w:rsidRPr="00DB47AE">
        <w:rPr>
          <w:rFonts w:ascii="Times New Roman" w:hAnsi="Times New Roman" w:cs="Times New Roman"/>
          <w:color w:val="002060"/>
          <w:sz w:val="24"/>
          <w:szCs w:val="24"/>
        </w:rPr>
        <w:t xml:space="preserve"> предоставления муниципальной услуги «Продление срока действия разрешения на строительство,</w:t>
      </w:r>
      <w:r w:rsidR="00153828" w:rsidRPr="00DB47AE">
        <w:rPr>
          <w:rFonts w:ascii="Times New Roman" w:hAnsi="Times New Roman" w:cs="Times New Roman"/>
          <w:color w:val="002060"/>
          <w:sz w:val="24"/>
          <w:szCs w:val="24"/>
        </w:rPr>
        <w:t xml:space="preserve"> внесение изменений в разрешение на строительство,</w:t>
      </w:r>
      <w:r w:rsidRPr="00DB47AE">
        <w:rPr>
          <w:rFonts w:ascii="Times New Roman" w:hAnsi="Times New Roman" w:cs="Times New Roman"/>
          <w:color w:val="002060"/>
          <w:sz w:val="24"/>
          <w:szCs w:val="24"/>
        </w:rPr>
        <w:t xml:space="preserve"> прекращения действия разрешения на строительство» (далее - Постановление) следующие изменения:</w:t>
      </w:r>
    </w:p>
    <w:p w:rsidR="004E0629" w:rsidRPr="00DB47AE" w:rsidRDefault="004E0629" w:rsidP="00463303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041B95" w:rsidRPr="00DB47AE" w:rsidRDefault="00A4328E" w:rsidP="00041B95">
      <w:pPr>
        <w:pStyle w:val="ConsPlusNormal"/>
        <w:widowControl/>
        <w:numPr>
          <w:ilvl w:val="1"/>
          <w:numId w:val="2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B47AE">
        <w:rPr>
          <w:rFonts w:ascii="Times New Roman" w:hAnsi="Times New Roman" w:cs="Times New Roman"/>
          <w:color w:val="002060"/>
          <w:sz w:val="24"/>
          <w:szCs w:val="24"/>
        </w:rPr>
        <w:t xml:space="preserve"> Пункт 1.2 Раздела 1 </w:t>
      </w:r>
      <w:r w:rsidR="00041B95" w:rsidRPr="00DB47AE">
        <w:rPr>
          <w:rFonts w:ascii="Times New Roman" w:hAnsi="Times New Roman" w:cs="Times New Roman"/>
          <w:color w:val="002060"/>
          <w:sz w:val="24"/>
          <w:szCs w:val="24"/>
        </w:rPr>
        <w:t>изложить в следующей редакции:</w:t>
      </w:r>
    </w:p>
    <w:p w:rsidR="00041B95" w:rsidRPr="00DB47AE" w:rsidRDefault="00041B95" w:rsidP="00041B95">
      <w:pPr>
        <w:pStyle w:val="ConsPlusNormal"/>
        <w:ind w:left="72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B47AE">
        <w:rPr>
          <w:rFonts w:ascii="Times New Roman" w:hAnsi="Times New Roman" w:cs="Times New Roman"/>
          <w:color w:val="002060"/>
          <w:sz w:val="24"/>
          <w:szCs w:val="24"/>
        </w:rPr>
        <w:t>«</w:t>
      </w:r>
      <w:r w:rsidR="00DB47AE">
        <w:rPr>
          <w:rFonts w:ascii="Times New Roman" w:hAnsi="Times New Roman" w:cs="Times New Roman"/>
          <w:color w:val="002060"/>
          <w:sz w:val="24"/>
          <w:szCs w:val="24"/>
        </w:rPr>
        <w:t xml:space="preserve">1.2. </w:t>
      </w:r>
      <w:r w:rsidRPr="00DB47AE">
        <w:rPr>
          <w:rFonts w:ascii="Times New Roman" w:hAnsi="Times New Roman" w:cs="Times New Roman"/>
          <w:color w:val="002060"/>
          <w:sz w:val="24"/>
          <w:szCs w:val="24"/>
        </w:rPr>
        <w:t>Получателем муниципальной услуги является застройщик - физическое или юридическое лицо, обеспечивающее на принадлежащем ему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"</w:t>
      </w:r>
      <w:proofErr w:type="spellStart"/>
      <w:r w:rsidRPr="00DB47AE">
        <w:rPr>
          <w:rFonts w:ascii="Times New Roman" w:hAnsi="Times New Roman" w:cs="Times New Roman"/>
          <w:color w:val="002060"/>
          <w:sz w:val="24"/>
          <w:szCs w:val="24"/>
        </w:rPr>
        <w:t>Росатом</w:t>
      </w:r>
      <w:proofErr w:type="spellEnd"/>
      <w:r w:rsidRPr="00DB47AE">
        <w:rPr>
          <w:rFonts w:ascii="Times New Roman" w:hAnsi="Times New Roman" w:cs="Times New Roman"/>
          <w:color w:val="002060"/>
          <w:sz w:val="24"/>
          <w:szCs w:val="24"/>
        </w:rPr>
        <w:t>", Государственная корпорация по космической деятельности "</w:t>
      </w:r>
      <w:proofErr w:type="spellStart"/>
      <w:r w:rsidRPr="00DB47AE">
        <w:rPr>
          <w:rFonts w:ascii="Times New Roman" w:hAnsi="Times New Roman" w:cs="Times New Roman"/>
          <w:color w:val="002060"/>
          <w:sz w:val="24"/>
          <w:szCs w:val="24"/>
        </w:rPr>
        <w:t>Роскосмос</w:t>
      </w:r>
      <w:proofErr w:type="spellEnd"/>
      <w:r w:rsidRPr="00DB47AE">
        <w:rPr>
          <w:rFonts w:ascii="Times New Roman" w:hAnsi="Times New Roman" w:cs="Times New Roman"/>
          <w:color w:val="002060"/>
          <w:sz w:val="24"/>
          <w:szCs w:val="24"/>
        </w:rPr>
        <w:t xml:space="preserve">", органы управления государственными внебюджетными фондами или органы местного самоуправления передали в случаях, установленных бюджетным законодательством Российской Федерации, на основании соглашений свои полномочия государственного (муниципального) заказчика) строительство, реконструкцию, капитальный ремонт, снос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ремонта. Застройщик вправе передать свои функции, предусмотренные законодательством о градостроительной </w:t>
      </w:r>
      <w:r w:rsidRPr="00DB47AE">
        <w:rPr>
          <w:rFonts w:ascii="Times New Roman" w:hAnsi="Times New Roman" w:cs="Times New Roman"/>
          <w:color w:val="002060"/>
          <w:sz w:val="24"/>
          <w:szCs w:val="24"/>
        </w:rPr>
        <w:lastRenderedPageBreak/>
        <w:t>деятельности, техническому заказчику;</w:t>
      </w:r>
      <w:r w:rsidR="00153828" w:rsidRPr="00DB47AE">
        <w:rPr>
          <w:rFonts w:ascii="Times New Roman" w:hAnsi="Times New Roman" w:cs="Times New Roman"/>
          <w:color w:val="002060"/>
          <w:sz w:val="24"/>
          <w:szCs w:val="24"/>
        </w:rPr>
        <w:t>».</w:t>
      </w:r>
    </w:p>
    <w:p w:rsidR="00A4328E" w:rsidRPr="00DB47AE" w:rsidRDefault="00A4328E" w:rsidP="00041B95">
      <w:pPr>
        <w:pStyle w:val="ConsPlusNormal"/>
        <w:ind w:left="72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A4328E" w:rsidRPr="00DB47AE" w:rsidRDefault="00A4328E" w:rsidP="00DB47AE">
      <w:pPr>
        <w:pStyle w:val="ConsPlusNormal"/>
        <w:widowControl/>
        <w:numPr>
          <w:ilvl w:val="1"/>
          <w:numId w:val="2"/>
        </w:numPr>
        <w:tabs>
          <w:tab w:val="left" w:pos="1134"/>
        </w:tabs>
        <w:ind w:left="72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B47AE">
        <w:rPr>
          <w:rFonts w:ascii="Times New Roman" w:hAnsi="Times New Roman" w:cs="Times New Roman"/>
          <w:color w:val="002060"/>
          <w:sz w:val="24"/>
          <w:szCs w:val="24"/>
        </w:rPr>
        <w:t xml:space="preserve"> Пункт 2.4 Раздела 2 изложить в следующей редакции:</w:t>
      </w:r>
    </w:p>
    <w:p w:rsidR="00A54C18" w:rsidRPr="00DB47AE" w:rsidRDefault="00A4328E" w:rsidP="00A4328E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B47AE">
        <w:rPr>
          <w:rFonts w:ascii="Times New Roman" w:hAnsi="Times New Roman" w:cs="Times New Roman"/>
          <w:color w:val="002060"/>
          <w:sz w:val="24"/>
          <w:szCs w:val="24"/>
        </w:rPr>
        <w:t>«</w:t>
      </w:r>
      <w:r w:rsidR="00DB47AE">
        <w:rPr>
          <w:rFonts w:ascii="Times New Roman" w:hAnsi="Times New Roman" w:cs="Times New Roman"/>
          <w:color w:val="002060"/>
          <w:sz w:val="24"/>
          <w:szCs w:val="24"/>
        </w:rPr>
        <w:t xml:space="preserve">2.4. </w:t>
      </w:r>
      <w:r w:rsidRPr="00DB47AE">
        <w:rPr>
          <w:rFonts w:ascii="Times New Roman" w:hAnsi="Times New Roman" w:cs="Times New Roman"/>
          <w:color w:val="002060"/>
          <w:sz w:val="24"/>
          <w:szCs w:val="24"/>
        </w:rPr>
        <w:t>Получателем муниципальной услуги является застройщик - физическое или юридическое лицо, обеспечивающее на принадлежащем ему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"</w:t>
      </w:r>
      <w:proofErr w:type="spellStart"/>
      <w:r w:rsidRPr="00DB47AE">
        <w:rPr>
          <w:rFonts w:ascii="Times New Roman" w:hAnsi="Times New Roman" w:cs="Times New Roman"/>
          <w:color w:val="002060"/>
          <w:sz w:val="24"/>
          <w:szCs w:val="24"/>
        </w:rPr>
        <w:t>Росатом</w:t>
      </w:r>
      <w:proofErr w:type="spellEnd"/>
      <w:r w:rsidRPr="00DB47AE">
        <w:rPr>
          <w:rFonts w:ascii="Times New Roman" w:hAnsi="Times New Roman" w:cs="Times New Roman"/>
          <w:color w:val="002060"/>
          <w:sz w:val="24"/>
          <w:szCs w:val="24"/>
        </w:rPr>
        <w:t>", Государственная корпорация по космической деятельности "</w:t>
      </w:r>
      <w:proofErr w:type="spellStart"/>
      <w:r w:rsidRPr="00DB47AE">
        <w:rPr>
          <w:rFonts w:ascii="Times New Roman" w:hAnsi="Times New Roman" w:cs="Times New Roman"/>
          <w:color w:val="002060"/>
          <w:sz w:val="24"/>
          <w:szCs w:val="24"/>
        </w:rPr>
        <w:t>Роскосмос</w:t>
      </w:r>
      <w:proofErr w:type="spellEnd"/>
      <w:r w:rsidRPr="00DB47AE">
        <w:rPr>
          <w:rFonts w:ascii="Times New Roman" w:hAnsi="Times New Roman" w:cs="Times New Roman"/>
          <w:color w:val="002060"/>
          <w:sz w:val="24"/>
          <w:szCs w:val="24"/>
        </w:rPr>
        <w:t>", органы управления государственными внебюджетными фондами или органы местного самоуправления передали в случаях, установленных бюджетным законодательством Российской Федерации, на основании соглашений свои полномочия государственного (муниципального) заказчика) строительство, реконструкцию, капитальный ремонт, снос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ремонта. Застройщик вправе передать свои функции, предусмотренные законодательством о градостроительной деятельности, техническому заказчику;».</w:t>
      </w:r>
    </w:p>
    <w:p w:rsidR="00826AD2" w:rsidRPr="00DB47AE" w:rsidRDefault="00826AD2" w:rsidP="00A54C18">
      <w:pPr>
        <w:pStyle w:val="ConsPlusNormal"/>
        <w:widowControl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A54C18" w:rsidRPr="00DB47AE" w:rsidRDefault="00022537" w:rsidP="00041B95">
      <w:pPr>
        <w:pStyle w:val="ConsPlusNormal"/>
        <w:widowControl/>
        <w:numPr>
          <w:ilvl w:val="1"/>
          <w:numId w:val="2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B47AE">
        <w:rPr>
          <w:rFonts w:ascii="Times New Roman" w:hAnsi="Times New Roman" w:cs="Times New Roman"/>
          <w:color w:val="002060"/>
          <w:sz w:val="24"/>
          <w:szCs w:val="24"/>
        </w:rPr>
        <w:t xml:space="preserve"> В пунк</w:t>
      </w:r>
      <w:r w:rsidR="00041B95" w:rsidRPr="00DB47AE">
        <w:rPr>
          <w:rFonts w:ascii="Times New Roman" w:hAnsi="Times New Roman" w:cs="Times New Roman"/>
          <w:color w:val="002060"/>
          <w:sz w:val="24"/>
          <w:szCs w:val="24"/>
        </w:rPr>
        <w:t>т</w:t>
      </w:r>
      <w:r w:rsidRPr="00DB47AE">
        <w:rPr>
          <w:rFonts w:ascii="Times New Roman" w:hAnsi="Times New Roman" w:cs="Times New Roman"/>
          <w:color w:val="002060"/>
          <w:sz w:val="24"/>
          <w:szCs w:val="24"/>
        </w:rPr>
        <w:t xml:space="preserve">е 2.5.1 Раздела 2 заменить слова </w:t>
      </w:r>
      <w:r w:rsidR="00994027" w:rsidRPr="00DB47AE">
        <w:rPr>
          <w:rFonts w:ascii="Times New Roman" w:hAnsi="Times New Roman" w:cs="Times New Roman"/>
          <w:color w:val="002060"/>
          <w:sz w:val="24"/>
          <w:szCs w:val="24"/>
        </w:rPr>
        <w:t>«</w:t>
      </w:r>
      <w:r w:rsidR="00153828" w:rsidRPr="00DB47AE">
        <w:rPr>
          <w:rFonts w:ascii="Times New Roman" w:hAnsi="Times New Roman" w:cs="Times New Roman"/>
          <w:color w:val="002060"/>
          <w:sz w:val="24"/>
          <w:szCs w:val="24"/>
        </w:rPr>
        <w:t>…</w:t>
      </w:r>
      <w:r w:rsidRPr="00DB47AE">
        <w:rPr>
          <w:rFonts w:ascii="Times New Roman" w:hAnsi="Times New Roman" w:cs="Times New Roman"/>
          <w:color w:val="002060"/>
          <w:sz w:val="24"/>
          <w:szCs w:val="24"/>
        </w:rPr>
        <w:t>10 дней</w:t>
      </w:r>
      <w:r w:rsidR="00153828" w:rsidRPr="00DB47AE">
        <w:rPr>
          <w:rFonts w:ascii="Times New Roman" w:hAnsi="Times New Roman" w:cs="Times New Roman"/>
          <w:color w:val="002060"/>
          <w:sz w:val="24"/>
          <w:szCs w:val="24"/>
        </w:rPr>
        <w:t>…</w:t>
      </w:r>
      <w:r w:rsidRPr="00DB47AE">
        <w:rPr>
          <w:rFonts w:ascii="Times New Roman" w:hAnsi="Times New Roman" w:cs="Times New Roman"/>
          <w:color w:val="002060"/>
          <w:sz w:val="24"/>
          <w:szCs w:val="24"/>
        </w:rPr>
        <w:t>» на «</w:t>
      </w:r>
      <w:r w:rsidR="00153828" w:rsidRPr="00DB47AE">
        <w:rPr>
          <w:rFonts w:ascii="Times New Roman" w:hAnsi="Times New Roman" w:cs="Times New Roman"/>
          <w:color w:val="002060"/>
          <w:sz w:val="24"/>
          <w:szCs w:val="24"/>
        </w:rPr>
        <w:t>…</w:t>
      </w:r>
      <w:r w:rsidRPr="00DB47AE">
        <w:rPr>
          <w:rFonts w:ascii="Times New Roman" w:hAnsi="Times New Roman" w:cs="Times New Roman"/>
          <w:color w:val="002060"/>
          <w:sz w:val="24"/>
          <w:szCs w:val="24"/>
        </w:rPr>
        <w:t>7 рабочих дней</w:t>
      </w:r>
      <w:r w:rsidR="00153828" w:rsidRPr="00DB47AE">
        <w:rPr>
          <w:rFonts w:ascii="Times New Roman" w:hAnsi="Times New Roman" w:cs="Times New Roman"/>
          <w:color w:val="002060"/>
          <w:sz w:val="24"/>
          <w:szCs w:val="24"/>
        </w:rPr>
        <w:t>…</w:t>
      </w:r>
      <w:r w:rsidRPr="00DB47AE"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="008461CD" w:rsidRPr="00DB47AE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463303" w:rsidRPr="00DB47AE" w:rsidRDefault="00463303" w:rsidP="00463303">
      <w:pPr>
        <w:pStyle w:val="ConsPlusNormal"/>
        <w:widowControl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463303" w:rsidRPr="00DB47AE" w:rsidRDefault="00463303" w:rsidP="00463303">
      <w:pPr>
        <w:pStyle w:val="ConsPlusNormal"/>
        <w:widowControl/>
        <w:numPr>
          <w:ilvl w:val="1"/>
          <w:numId w:val="2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B47AE">
        <w:rPr>
          <w:rFonts w:ascii="Times New Roman" w:hAnsi="Times New Roman" w:cs="Times New Roman"/>
          <w:color w:val="002060"/>
          <w:sz w:val="24"/>
          <w:szCs w:val="24"/>
        </w:rPr>
        <w:t>Пункт 2.7.1.2. Раздела 2 изложить в следующей редакции:</w:t>
      </w:r>
    </w:p>
    <w:p w:rsidR="00463303" w:rsidRPr="00DB47AE" w:rsidRDefault="00463303" w:rsidP="00463303">
      <w:pPr>
        <w:pStyle w:val="ConsPlusNormal"/>
        <w:ind w:left="708" w:firstLine="1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B47AE">
        <w:rPr>
          <w:rFonts w:ascii="Times New Roman" w:hAnsi="Times New Roman" w:cs="Times New Roman"/>
          <w:color w:val="002060"/>
          <w:sz w:val="24"/>
          <w:szCs w:val="24"/>
        </w:rPr>
        <w:t>«2.7.1.2 Для внесения изменений в ранее выданное разрешение на строительство:</w:t>
      </w:r>
    </w:p>
    <w:p w:rsidR="00463303" w:rsidRPr="00DB47AE" w:rsidRDefault="00463303" w:rsidP="00463303">
      <w:pPr>
        <w:ind w:firstLine="708"/>
        <w:jc w:val="both"/>
        <w:rPr>
          <w:color w:val="002060"/>
        </w:rPr>
      </w:pPr>
      <w:r w:rsidRPr="00DB47AE">
        <w:rPr>
          <w:color w:val="002060"/>
        </w:rPr>
        <w:t>1)  заявление (форма заявления – приложение № 2);</w:t>
      </w:r>
    </w:p>
    <w:p w:rsidR="00463303" w:rsidRPr="00DB47AE" w:rsidRDefault="00463303" w:rsidP="00463303">
      <w:pPr>
        <w:ind w:firstLine="708"/>
        <w:jc w:val="both"/>
        <w:rPr>
          <w:color w:val="002060"/>
        </w:rPr>
      </w:pPr>
      <w:r w:rsidRPr="00DB47AE">
        <w:rPr>
          <w:color w:val="002060"/>
        </w:rPr>
        <w:t>2)  оригинал ранее выданного разрешения на строительство;</w:t>
      </w:r>
    </w:p>
    <w:p w:rsidR="00463303" w:rsidRPr="00DB47AE" w:rsidRDefault="00463303" w:rsidP="00463303">
      <w:pPr>
        <w:pStyle w:val="ConsPlusNormal"/>
        <w:ind w:left="708" w:firstLine="1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B47AE">
        <w:rPr>
          <w:rFonts w:ascii="Times New Roman" w:hAnsi="Times New Roman" w:cs="Times New Roman"/>
          <w:color w:val="002060"/>
          <w:sz w:val="24"/>
          <w:szCs w:val="24"/>
        </w:rPr>
        <w:t>3) уведомление в письменной форме о переходе прав на земельные участки, о переходе права пользования недрами, об образовании земельного участка путем объединения, раздела, перераспределения земельных участков или выдела из земельных участков, в отношении которых выдано разрешение на строительство с указанием реквизитов документов:</w:t>
      </w:r>
    </w:p>
    <w:p w:rsidR="00463303" w:rsidRPr="00DB47AE" w:rsidRDefault="00463303" w:rsidP="00463303">
      <w:pPr>
        <w:pStyle w:val="ConsPlusNormal"/>
        <w:ind w:left="708" w:firstLine="1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B47AE">
        <w:rPr>
          <w:rFonts w:ascii="Times New Roman" w:hAnsi="Times New Roman" w:cs="Times New Roman"/>
          <w:color w:val="002060"/>
          <w:sz w:val="24"/>
          <w:szCs w:val="24"/>
        </w:rPr>
        <w:t>а) правоустанавливающих документов на земельный участок в случае, указанном в части 21.5 статьи 51 Градостроительного кодекса Российской Федерации;</w:t>
      </w:r>
    </w:p>
    <w:p w:rsidR="00463303" w:rsidRPr="00DB47AE" w:rsidRDefault="00463303" w:rsidP="00463303">
      <w:pPr>
        <w:pStyle w:val="ConsPlusNormal"/>
        <w:ind w:left="708" w:firstLine="1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B47AE">
        <w:rPr>
          <w:rFonts w:ascii="Times New Roman" w:hAnsi="Times New Roman" w:cs="Times New Roman"/>
          <w:color w:val="002060"/>
          <w:sz w:val="24"/>
          <w:szCs w:val="24"/>
        </w:rPr>
        <w:t>б) решения об образовании земельных участков в случаях, предусмотренных частями 21.6, 21.7 статьи 51 Градостроительного кодекса Российской Федерации,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463303" w:rsidRPr="00DB47AE" w:rsidRDefault="00463303" w:rsidP="00463303">
      <w:pPr>
        <w:pStyle w:val="ConsPlusNormal"/>
        <w:ind w:left="708" w:firstLine="1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B47AE">
        <w:rPr>
          <w:rFonts w:ascii="Times New Roman" w:hAnsi="Times New Roman" w:cs="Times New Roman"/>
          <w:color w:val="002060"/>
          <w:sz w:val="24"/>
          <w:szCs w:val="24"/>
        </w:rPr>
        <w:t>в) градостроительного плана земельного участка, на котором планируется осуществить строительство, реконструкцию объекта капитального строительства, в случае образования земельных участков путем раздела, перераспределения земельных участков или выдела из земельных участков;</w:t>
      </w:r>
    </w:p>
    <w:p w:rsidR="00463303" w:rsidRPr="00DB47AE" w:rsidRDefault="00463303" w:rsidP="00463303">
      <w:pPr>
        <w:pStyle w:val="ConsPlusNormal"/>
        <w:ind w:left="708" w:firstLine="1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B47AE">
        <w:rPr>
          <w:rFonts w:ascii="Times New Roman" w:hAnsi="Times New Roman" w:cs="Times New Roman"/>
          <w:color w:val="002060"/>
          <w:sz w:val="24"/>
          <w:szCs w:val="24"/>
        </w:rPr>
        <w:t>г) решения о предоставлении права пользования недрами и решения о переоформлении лицензии на право пользования недрами в случае, предусмотренном частью 21.9 статьи 51 Градостроительного кодекса Российской Федерации.</w:t>
      </w:r>
    </w:p>
    <w:p w:rsidR="00463303" w:rsidRPr="00DB47AE" w:rsidRDefault="00463303" w:rsidP="00153828">
      <w:pPr>
        <w:pStyle w:val="ConsPlusNormal"/>
        <w:ind w:left="708"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B47AE">
        <w:rPr>
          <w:rFonts w:ascii="Times New Roman" w:hAnsi="Times New Roman" w:cs="Times New Roman"/>
          <w:color w:val="002060"/>
          <w:sz w:val="24"/>
          <w:szCs w:val="24"/>
        </w:rPr>
        <w:t xml:space="preserve">Документы (их копии или сведения, содержащиеся в них), указанные в настоящем пункте, запрашиваются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соответствии с нормативными правовыми актами </w:t>
      </w:r>
      <w:r w:rsidRPr="00DB47AE">
        <w:rPr>
          <w:rFonts w:ascii="Times New Roman" w:hAnsi="Times New Roman" w:cs="Times New Roman"/>
          <w:color w:val="002060"/>
          <w:sz w:val="24"/>
          <w:szCs w:val="24"/>
        </w:rPr>
        <w:lastRenderedPageBreak/>
        <w:t>Российской Федерации, нормативными правовыми актами субъектов Российской Федерации, муниципальными правовыми актами, если застройщик не представил указанные документы (их копии) самостоятельно.</w:t>
      </w:r>
    </w:p>
    <w:p w:rsidR="00463303" w:rsidRPr="00DB47AE" w:rsidRDefault="00463303" w:rsidP="00153828">
      <w:pPr>
        <w:pStyle w:val="ConsPlusNormal"/>
        <w:widowControl/>
        <w:ind w:left="708"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B47AE">
        <w:rPr>
          <w:rFonts w:ascii="Times New Roman" w:hAnsi="Times New Roman" w:cs="Times New Roman"/>
          <w:color w:val="002060"/>
          <w:sz w:val="24"/>
          <w:szCs w:val="24"/>
        </w:rPr>
        <w:t>Документы (их копии), указанные в подпункте 3 настоящего пункта,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463303" w:rsidRPr="00DB47AE" w:rsidRDefault="00463303" w:rsidP="00463303">
      <w:pPr>
        <w:pStyle w:val="ConsPlusNormal"/>
        <w:widowControl/>
        <w:ind w:left="708" w:firstLine="1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B47AE">
        <w:rPr>
          <w:rFonts w:ascii="Times New Roman" w:hAnsi="Times New Roman" w:cs="Times New Roman"/>
          <w:color w:val="002060"/>
          <w:sz w:val="24"/>
          <w:szCs w:val="24"/>
        </w:rPr>
        <w:t>4) копию откорректированной проектной документации в части вносимых изменений (в случае внесения изменений в разрешения на строительство объектов, не относящихся к индивидуальному жилищному строительству);</w:t>
      </w:r>
    </w:p>
    <w:p w:rsidR="00463303" w:rsidRPr="00DB47AE" w:rsidRDefault="00463303" w:rsidP="00463303">
      <w:pPr>
        <w:pStyle w:val="ConsPlusNormal"/>
        <w:widowControl/>
        <w:ind w:left="708" w:firstLine="1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B47AE">
        <w:rPr>
          <w:rFonts w:ascii="Times New Roman" w:hAnsi="Times New Roman" w:cs="Times New Roman"/>
          <w:color w:val="002060"/>
          <w:sz w:val="24"/>
          <w:szCs w:val="24"/>
        </w:rPr>
        <w:t>5) копию откорректированной схемы планировочной организации земельного участка (в случае внесения изменений в разрешения на строительство объектов индивидуального жилищного строительства);</w:t>
      </w:r>
    </w:p>
    <w:p w:rsidR="00463303" w:rsidRPr="00DB47AE" w:rsidRDefault="00463303" w:rsidP="00463303">
      <w:pPr>
        <w:pStyle w:val="ConsPlusNormal"/>
        <w:widowControl/>
        <w:ind w:left="708" w:firstLine="1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B47AE">
        <w:rPr>
          <w:rFonts w:ascii="Times New Roman" w:hAnsi="Times New Roman" w:cs="Times New Roman"/>
          <w:color w:val="002060"/>
          <w:sz w:val="24"/>
          <w:szCs w:val="24"/>
        </w:rPr>
        <w:t>6) положительное заключение государственной экспертизы откорректированной проектной документации (для объектов капитального строительства, определенных ст.49 Градостроительного кодекса Российской Федерации);</w:t>
      </w:r>
    </w:p>
    <w:p w:rsidR="00463303" w:rsidRPr="00DB47AE" w:rsidRDefault="00463303" w:rsidP="00463303">
      <w:pPr>
        <w:pStyle w:val="ConsPlusNormal"/>
        <w:widowControl/>
        <w:ind w:left="708" w:firstLine="1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B47AE">
        <w:rPr>
          <w:rFonts w:ascii="Times New Roman" w:hAnsi="Times New Roman" w:cs="Times New Roman"/>
          <w:color w:val="002060"/>
          <w:sz w:val="24"/>
          <w:szCs w:val="24"/>
        </w:rPr>
        <w:t>7) постановление об изменении адреса (для внесения изменений в адрес).».</w:t>
      </w:r>
    </w:p>
    <w:p w:rsidR="00022537" w:rsidRPr="00DB47AE" w:rsidRDefault="00022537" w:rsidP="00463303">
      <w:pPr>
        <w:pStyle w:val="ConsPlusNormal"/>
        <w:widowControl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022537" w:rsidRPr="00DB47AE" w:rsidRDefault="00153828" w:rsidP="00022537">
      <w:pPr>
        <w:pStyle w:val="ConsPlusNormal"/>
        <w:widowControl/>
        <w:numPr>
          <w:ilvl w:val="1"/>
          <w:numId w:val="2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B47AE">
        <w:rPr>
          <w:rFonts w:ascii="Times New Roman" w:hAnsi="Times New Roman" w:cs="Times New Roman"/>
          <w:color w:val="002060"/>
          <w:sz w:val="24"/>
          <w:szCs w:val="24"/>
        </w:rPr>
        <w:t xml:space="preserve"> Пункт 3.1.2.5. Дополнить</w:t>
      </w:r>
      <w:r w:rsidR="00994027" w:rsidRPr="00DB47AE">
        <w:rPr>
          <w:rFonts w:ascii="Times New Roman" w:hAnsi="Times New Roman" w:cs="Times New Roman"/>
          <w:color w:val="002060"/>
          <w:sz w:val="24"/>
          <w:szCs w:val="24"/>
        </w:rPr>
        <w:t xml:space="preserve"> абзацем следующего содержания:</w:t>
      </w:r>
    </w:p>
    <w:p w:rsidR="00022537" w:rsidRPr="00DB47AE" w:rsidRDefault="00994027" w:rsidP="008461CD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B47AE">
        <w:rPr>
          <w:rFonts w:ascii="Times New Roman" w:hAnsi="Times New Roman" w:cs="Times New Roman"/>
          <w:color w:val="002060"/>
          <w:sz w:val="24"/>
          <w:szCs w:val="24"/>
        </w:rPr>
        <w:t>«</w:t>
      </w:r>
      <w:r w:rsidR="008461CD" w:rsidRPr="00DB47AE">
        <w:rPr>
          <w:rFonts w:ascii="Times New Roman" w:hAnsi="Times New Roman" w:cs="Times New Roman"/>
          <w:color w:val="002060"/>
          <w:sz w:val="24"/>
          <w:szCs w:val="24"/>
        </w:rPr>
        <w:t>В срок не более чем тридцать рабочих дней со дня прекращения прав на земельный участок или права пользования недрами по основаниям, указанным в части 21.1 статьи 51 Градостроительного Кодекса РФ, принимается решение о прекращении действия разрешения на строительство</w:t>
      </w:r>
      <w:r w:rsidR="009A2690" w:rsidRPr="00DB47AE">
        <w:rPr>
          <w:rFonts w:ascii="Times New Roman" w:hAnsi="Times New Roman" w:cs="Times New Roman"/>
          <w:color w:val="002060"/>
          <w:sz w:val="24"/>
          <w:szCs w:val="24"/>
        </w:rPr>
        <w:t>, которое</w:t>
      </w:r>
      <w:r w:rsidR="00153828" w:rsidRPr="00DB47AE">
        <w:rPr>
          <w:rFonts w:ascii="Times New Roman" w:hAnsi="Times New Roman" w:cs="Times New Roman"/>
          <w:color w:val="002060"/>
          <w:sz w:val="24"/>
          <w:szCs w:val="24"/>
        </w:rPr>
        <w:t xml:space="preserve"> оформляется в виде информационного письма, и направляется застройщику в течении трех рабочих дней с момента при</w:t>
      </w:r>
      <w:r w:rsidR="009A2690" w:rsidRPr="00DB47AE">
        <w:rPr>
          <w:rFonts w:ascii="Times New Roman" w:hAnsi="Times New Roman" w:cs="Times New Roman"/>
          <w:color w:val="002060"/>
          <w:sz w:val="24"/>
          <w:szCs w:val="24"/>
        </w:rPr>
        <w:t>нятия такого решения.</w:t>
      </w:r>
      <w:r w:rsidR="008461CD" w:rsidRPr="00DB47AE">
        <w:rPr>
          <w:rFonts w:ascii="Times New Roman" w:hAnsi="Times New Roman" w:cs="Times New Roman"/>
          <w:color w:val="002060"/>
          <w:sz w:val="24"/>
          <w:szCs w:val="24"/>
        </w:rPr>
        <w:t>».</w:t>
      </w:r>
    </w:p>
    <w:p w:rsidR="008461CD" w:rsidRPr="00DB47AE" w:rsidRDefault="008461CD" w:rsidP="008461CD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8461CD" w:rsidRPr="00DB47AE" w:rsidRDefault="00463303" w:rsidP="00463303">
      <w:pPr>
        <w:pStyle w:val="ConsPlusNormal"/>
        <w:widowControl/>
        <w:numPr>
          <w:ilvl w:val="1"/>
          <w:numId w:val="2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B47A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461CD" w:rsidRPr="00DB47AE">
        <w:rPr>
          <w:rFonts w:ascii="Times New Roman" w:hAnsi="Times New Roman" w:cs="Times New Roman"/>
          <w:color w:val="002060"/>
          <w:sz w:val="24"/>
          <w:szCs w:val="24"/>
        </w:rPr>
        <w:t>Исключить подпункт 3 пункта 2.7.1.1.</w:t>
      </w:r>
    </w:p>
    <w:p w:rsidR="00AD5230" w:rsidRPr="00DB47AE" w:rsidRDefault="00AD5230" w:rsidP="00463303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color w:val="002060"/>
        </w:rPr>
      </w:pPr>
    </w:p>
    <w:p w:rsidR="0011502A" w:rsidRPr="00DB47AE" w:rsidRDefault="0011502A" w:rsidP="00DB47AE">
      <w:pPr>
        <w:pStyle w:val="a8"/>
        <w:numPr>
          <w:ilvl w:val="0"/>
          <w:numId w:val="1"/>
        </w:numPr>
        <w:autoSpaceDE w:val="0"/>
        <w:jc w:val="both"/>
        <w:rPr>
          <w:color w:val="002060"/>
          <w:lang w:eastAsia="ar-SA"/>
        </w:rPr>
      </w:pPr>
      <w:r w:rsidRPr="00DB47AE">
        <w:rPr>
          <w:color w:val="002060"/>
          <w:lang w:eastAsia="ar-SA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9" w:history="1">
        <w:r w:rsidRPr="00DB47AE">
          <w:rPr>
            <w:rStyle w:val="a3"/>
            <w:color w:val="002060"/>
            <w:lang w:val="en-US" w:eastAsia="ar-SA"/>
          </w:rPr>
          <w:t>www</w:t>
        </w:r>
        <w:r w:rsidRPr="00DB47AE">
          <w:rPr>
            <w:rStyle w:val="a3"/>
            <w:color w:val="002060"/>
            <w:lang w:eastAsia="ar-SA"/>
          </w:rPr>
          <w:t>.</w:t>
        </w:r>
        <w:proofErr w:type="spellStart"/>
        <w:r w:rsidRPr="00DB47AE">
          <w:rPr>
            <w:rStyle w:val="a3"/>
            <w:color w:val="002060"/>
            <w:lang w:val="en-US" w:eastAsia="ar-SA"/>
          </w:rPr>
          <w:t>hatanga</w:t>
        </w:r>
        <w:proofErr w:type="spellEnd"/>
        <w:r w:rsidRPr="00DB47AE">
          <w:rPr>
            <w:rStyle w:val="a3"/>
            <w:color w:val="002060"/>
            <w:lang w:eastAsia="ar-SA"/>
          </w:rPr>
          <w:t>24.</w:t>
        </w:r>
        <w:proofErr w:type="spellStart"/>
        <w:r w:rsidRPr="00DB47AE">
          <w:rPr>
            <w:rStyle w:val="a3"/>
            <w:color w:val="002060"/>
            <w:lang w:val="en-US" w:eastAsia="ar-SA"/>
          </w:rPr>
          <w:t>ru</w:t>
        </w:r>
        <w:proofErr w:type="spellEnd"/>
      </w:hyperlink>
      <w:r w:rsidRPr="00DB47AE">
        <w:rPr>
          <w:color w:val="002060"/>
          <w:lang w:eastAsia="ar-SA"/>
        </w:rPr>
        <w:t xml:space="preserve"> </w:t>
      </w:r>
    </w:p>
    <w:p w:rsidR="0011502A" w:rsidRPr="00DB47AE" w:rsidRDefault="0011502A" w:rsidP="0011502A">
      <w:pPr>
        <w:autoSpaceDE w:val="0"/>
        <w:jc w:val="both"/>
        <w:rPr>
          <w:color w:val="002060"/>
          <w:lang w:eastAsia="ar-SA"/>
        </w:rPr>
      </w:pPr>
    </w:p>
    <w:p w:rsidR="0011502A" w:rsidRPr="00DB47AE" w:rsidRDefault="0011502A" w:rsidP="00DB47AE">
      <w:pPr>
        <w:pStyle w:val="a8"/>
        <w:numPr>
          <w:ilvl w:val="0"/>
          <w:numId w:val="1"/>
        </w:numPr>
        <w:autoSpaceDE w:val="0"/>
        <w:jc w:val="both"/>
        <w:rPr>
          <w:color w:val="002060"/>
          <w:lang w:eastAsia="ar-SA"/>
        </w:rPr>
      </w:pPr>
      <w:r w:rsidRPr="00DB47AE">
        <w:rPr>
          <w:color w:val="002060"/>
          <w:lang w:eastAsia="ar-SA"/>
        </w:rPr>
        <w:t xml:space="preserve">Постановление вступает в силу в день, следующий за днем его официального опубликования. </w:t>
      </w:r>
    </w:p>
    <w:p w:rsidR="0011502A" w:rsidRPr="00DB47AE" w:rsidRDefault="0011502A" w:rsidP="0011502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11502A" w:rsidRPr="00DB47AE" w:rsidRDefault="0011502A" w:rsidP="00DB47AE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16"/>
          <w:szCs w:val="16"/>
        </w:rPr>
      </w:pPr>
      <w:r w:rsidRPr="00DB47AE">
        <w:rPr>
          <w:rFonts w:ascii="Times New Roman" w:hAnsi="Times New Roman" w:cs="Times New Roman"/>
          <w:color w:val="002060"/>
          <w:sz w:val="24"/>
          <w:szCs w:val="24"/>
        </w:rPr>
        <w:t>Контроль за исполнением настоящего Постановления возложить на заместителя Главы сельского поселения Хатанга Скрипкина А.</w:t>
      </w:r>
      <w:r w:rsidR="00DB47A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DB47AE">
        <w:rPr>
          <w:rFonts w:ascii="Times New Roman" w:hAnsi="Times New Roman" w:cs="Times New Roman"/>
          <w:color w:val="002060"/>
          <w:sz w:val="24"/>
          <w:szCs w:val="24"/>
        </w:rPr>
        <w:t>С.</w:t>
      </w:r>
    </w:p>
    <w:p w:rsidR="0011502A" w:rsidRPr="00DB47AE" w:rsidRDefault="0011502A" w:rsidP="0011502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2060"/>
          <w:sz w:val="22"/>
          <w:szCs w:val="22"/>
        </w:rPr>
      </w:pPr>
    </w:p>
    <w:p w:rsidR="0011502A" w:rsidRPr="00DB47AE" w:rsidRDefault="0011502A" w:rsidP="0011502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2060"/>
          <w:sz w:val="22"/>
          <w:szCs w:val="22"/>
        </w:rPr>
      </w:pPr>
    </w:p>
    <w:p w:rsidR="0011502A" w:rsidRPr="00DB47AE" w:rsidRDefault="0011502A" w:rsidP="0011502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2060"/>
          <w:sz w:val="22"/>
          <w:szCs w:val="22"/>
        </w:rPr>
      </w:pPr>
    </w:p>
    <w:p w:rsidR="009E1E81" w:rsidRPr="00DB47AE" w:rsidRDefault="00DB47AE" w:rsidP="0024286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      </w:t>
      </w:r>
      <w:r w:rsidR="00312542" w:rsidRPr="00DB47AE">
        <w:rPr>
          <w:rFonts w:ascii="Times New Roman" w:hAnsi="Times New Roman" w:cs="Times New Roman"/>
          <w:color w:val="002060"/>
          <w:sz w:val="24"/>
          <w:szCs w:val="24"/>
        </w:rPr>
        <w:t>Глава сельского поселения Хатанга</w:t>
      </w:r>
      <w:r w:rsidR="0011502A" w:rsidRPr="00DB47AE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11502A" w:rsidRPr="00DB47AE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11502A" w:rsidRPr="00DB47AE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        </w:t>
      </w:r>
      <w:r w:rsidR="00B537C7" w:rsidRPr="00DB47AE">
        <w:rPr>
          <w:rFonts w:ascii="Times New Roman" w:hAnsi="Times New Roman" w:cs="Times New Roman"/>
          <w:color w:val="00206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    </w:t>
      </w:r>
      <w:r w:rsidR="00B537C7" w:rsidRPr="00DB47AE">
        <w:rPr>
          <w:rFonts w:ascii="Times New Roman" w:hAnsi="Times New Roman" w:cs="Times New Roman"/>
          <w:color w:val="002060"/>
          <w:sz w:val="24"/>
          <w:szCs w:val="24"/>
        </w:rPr>
        <w:t xml:space="preserve">      </w:t>
      </w:r>
      <w:r w:rsidR="0011502A" w:rsidRPr="00DB47AE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r w:rsidR="00242867" w:rsidRPr="00DB47AE">
        <w:rPr>
          <w:rFonts w:ascii="Times New Roman" w:hAnsi="Times New Roman" w:cs="Times New Roman"/>
          <w:color w:val="002060"/>
          <w:sz w:val="24"/>
          <w:szCs w:val="24"/>
        </w:rPr>
        <w:t>А.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242867" w:rsidRPr="00DB47AE">
        <w:rPr>
          <w:rFonts w:ascii="Times New Roman" w:hAnsi="Times New Roman" w:cs="Times New Roman"/>
          <w:color w:val="002060"/>
          <w:sz w:val="24"/>
          <w:szCs w:val="24"/>
        </w:rPr>
        <w:t>В. Кулешов</w:t>
      </w:r>
    </w:p>
    <w:sectPr w:rsidR="009E1E81" w:rsidRPr="00DB47AE" w:rsidSect="00DB47AE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BBA" w:rsidRDefault="00B32BBA">
      <w:r>
        <w:separator/>
      </w:r>
    </w:p>
  </w:endnote>
  <w:endnote w:type="continuationSeparator" w:id="0">
    <w:p w:rsidR="00B32BBA" w:rsidRDefault="00B32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BBA" w:rsidRDefault="00B32BBA">
      <w:r>
        <w:separator/>
      </w:r>
    </w:p>
  </w:footnote>
  <w:footnote w:type="continuationSeparator" w:id="0">
    <w:p w:rsidR="00B32BBA" w:rsidRDefault="00B32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4F0" w:rsidRPr="00E621D9" w:rsidRDefault="001B435D" w:rsidP="009154F0">
    <w:pPr>
      <w:pStyle w:val="a4"/>
      <w:tabs>
        <w:tab w:val="left" w:pos="8475"/>
      </w:tabs>
      <w:rPr>
        <w:sz w:val="28"/>
        <w:szCs w:val="28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134CD"/>
    <w:multiLevelType w:val="multilevel"/>
    <w:tmpl w:val="D6F281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8D9029B"/>
    <w:multiLevelType w:val="hybridMultilevel"/>
    <w:tmpl w:val="5D8C2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14EB4"/>
    <w:multiLevelType w:val="hybridMultilevel"/>
    <w:tmpl w:val="CF94FB78"/>
    <w:lvl w:ilvl="0" w:tplc="F1E0E4A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265"/>
    <w:rsid w:val="00017B21"/>
    <w:rsid w:val="00022537"/>
    <w:rsid w:val="00024B08"/>
    <w:rsid w:val="00041B95"/>
    <w:rsid w:val="00062B11"/>
    <w:rsid w:val="000D0A21"/>
    <w:rsid w:val="000E52ED"/>
    <w:rsid w:val="0011502A"/>
    <w:rsid w:val="00151324"/>
    <w:rsid w:val="00153828"/>
    <w:rsid w:val="00173520"/>
    <w:rsid w:val="001825D9"/>
    <w:rsid w:val="001A52A9"/>
    <w:rsid w:val="001B435D"/>
    <w:rsid w:val="001C1FE3"/>
    <w:rsid w:val="001F4E22"/>
    <w:rsid w:val="00242867"/>
    <w:rsid w:val="002A317D"/>
    <w:rsid w:val="002E32A2"/>
    <w:rsid w:val="002E6842"/>
    <w:rsid w:val="00300CFF"/>
    <w:rsid w:val="00312542"/>
    <w:rsid w:val="00315159"/>
    <w:rsid w:val="00463303"/>
    <w:rsid w:val="00465251"/>
    <w:rsid w:val="004B3BAF"/>
    <w:rsid w:val="004E0629"/>
    <w:rsid w:val="00581942"/>
    <w:rsid w:val="005B0907"/>
    <w:rsid w:val="005C3D2F"/>
    <w:rsid w:val="00667B84"/>
    <w:rsid w:val="006701BE"/>
    <w:rsid w:val="006F2EDA"/>
    <w:rsid w:val="006F6803"/>
    <w:rsid w:val="007702DA"/>
    <w:rsid w:val="007A3B0C"/>
    <w:rsid w:val="007E17B5"/>
    <w:rsid w:val="007E2BC3"/>
    <w:rsid w:val="008163F3"/>
    <w:rsid w:val="00826AD2"/>
    <w:rsid w:val="008461CD"/>
    <w:rsid w:val="008E7C2D"/>
    <w:rsid w:val="009154F0"/>
    <w:rsid w:val="00926E28"/>
    <w:rsid w:val="00994027"/>
    <w:rsid w:val="009A2690"/>
    <w:rsid w:val="009E1E81"/>
    <w:rsid w:val="00A4328E"/>
    <w:rsid w:val="00A54C18"/>
    <w:rsid w:val="00AD5230"/>
    <w:rsid w:val="00B32BBA"/>
    <w:rsid w:val="00B537C7"/>
    <w:rsid w:val="00B67460"/>
    <w:rsid w:val="00BA05BA"/>
    <w:rsid w:val="00BB5AD1"/>
    <w:rsid w:val="00BC6265"/>
    <w:rsid w:val="00C03E12"/>
    <w:rsid w:val="00C35A3E"/>
    <w:rsid w:val="00C81EE8"/>
    <w:rsid w:val="00D502AA"/>
    <w:rsid w:val="00D97512"/>
    <w:rsid w:val="00DB255D"/>
    <w:rsid w:val="00DB47AE"/>
    <w:rsid w:val="00E5731C"/>
    <w:rsid w:val="00E74EFF"/>
    <w:rsid w:val="00F25316"/>
    <w:rsid w:val="00F41B2E"/>
    <w:rsid w:val="00F6760C"/>
    <w:rsid w:val="00F8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1502A"/>
    <w:rPr>
      <w:color w:val="0000FF"/>
      <w:u w:val="single"/>
    </w:rPr>
  </w:style>
  <w:style w:type="paragraph" w:customStyle="1" w:styleId="ConsPlusNormal">
    <w:name w:val="ConsPlusNormal"/>
    <w:rsid w:val="001150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150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150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435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435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994027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47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B47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1502A"/>
    <w:rPr>
      <w:color w:val="0000FF"/>
      <w:u w:val="single"/>
    </w:rPr>
  </w:style>
  <w:style w:type="paragraph" w:customStyle="1" w:styleId="ConsPlusNormal">
    <w:name w:val="ConsPlusNormal"/>
    <w:rsid w:val="001150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150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150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435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435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994027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B47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B47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3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Кускова</dc:creator>
  <cp:keywords/>
  <dc:description/>
  <cp:lastModifiedBy>Ольга Бусяцкая</cp:lastModifiedBy>
  <cp:revision>6</cp:revision>
  <cp:lastPrinted>2019-03-27T07:44:00Z</cp:lastPrinted>
  <dcterms:created xsi:type="dcterms:W3CDTF">2018-10-31T04:00:00Z</dcterms:created>
  <dcterms:modified xsi:type="dcterms:W3CDTF">2019-03-28T03:01:00Z</dcterms:modified>
</cp:coreProperties>
</file>