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D1" w:rsidRDefault="0032547F" w:rsidP="00DC22D1">
      <w:pPr>
        <w:widowControl w:val="0"/>
        <w:autoSpaceDE w:val="0"/>
        <w:autoSpaceDN w:val="0"/>
        <w:adjustRightInd w:val="0"/>
        <w:spacing w:after="0" w:line="240" w:lineRule="auto"/>
        <w:ind w:firstLine="7088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2547F">
        <w:rPr>
          <w:rFonts w:ascii="Times New Roman" w:eastAsia="Times New Roman" w:hAnsi="Times New Roman" w:cs="Times New Roman"/>
          <w:b/>
          <w:bCs/>
          <w:sz w:val="20"/>
          <w:szCs w:val="20"/>
        </w:rPr>
        <w:t>Приложение</w:t>
      </w:r>
      <w:r w:rsidR="00F6503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32547F" w:rsidRPr="0032547F" w:rsidRDefault="0032547F" w:rsidP="00DC22D1">
      <w:pPr>
        <w:widowControl w:val="0"/>
        <w:autoSpaceDE w:val="0"/>
        <w:autoSpaceDN w:val="0"/>
        <w:adjustRightInd w:val="0"/>
        <w:spacing w:after="0" w:line="240" w:lineRule="auto"/>
        <w:ind w:firstLine="7088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2547F">
        <w:rPr>
          <w:rFonts w:ascii="Times New Roman" w:eastAsia="Times New Roman" w:hAnsi="Times New Roman" w:cs="Times New Roman"/>
          <w:bCs/>
          <w:sz w:val="20"/>
          <w:szCs w:val="20"/>
        </w:rPr>
        <w:t>к Постановлению Администрации</w:t>
      </w:r>
    </w:p>
    <w:p w:rsidR="0032547F" w:rsidRPr="0032547F" w:rsidRDefault="0032547F" w:rsidP="00DC22D1">
      <w:pPr>
        <w:widowControl w:val="0"/>
        <w:autoSpaceDE w:val="0"/>
        <w:autoSpaceDN w:val="0"/>
        <w:adjustRightInd w:val="0"/>
        <w:spacing w:after="0" w:line="240" w:lineRule="auto"/>
        <w:ind w:firstLine="7088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2547F">
        <w:rPr>
          <w:rFonts w:ascii="Times New Roman" w:eastAsia="Times New Roman" w:hAnsi="Times New Roman" w:cs="Times New Roman"/>
          <w:bCs/>
          <w:sz w:val="20"/>
          <w:szCs w:val="20"/>
        </w:rPr>
        <w:t xml:space="preserve">сельского поселения Хатанга </w:t>
      </w:r>
    </w:p>
    <w:p w:rsidR="0032547F" w:rsidRPr="0032547F" w:rsidRDefault="0032547F" w:rsidP="00DC22D1">
      <w:pPr>
        <w:widowControl w:val="0"/>
        <w:autoSpaceDE w:val="0"/>
        <w:autoSpaceDN w:val="0"/>
        <w:adjustRightInd w:val="0"/>
        <w:spacing w:after="0" w:line="240" w:lineRule="auto"/>
        <w:ind w:firstLine="7088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2547F">
        <w:rPr>
          <w:rFonts w:ascii="Times New Roman" w:eastAsia="Times New Roman" w:hAnsi="Times New Roman" w:cs="Times New Roman"/>
          <w:bCs/>
          <w:sz w:val="20"/>
          <w:szCs w:val="20"/>
        </w:rPr>
        <w:t>от</w:t>
      </w:r>
      <w:r w:rsidR="00215487">
        <w:rPr>
          <w:rFonts w:ascii="Times New Roman" w:eastAsia="Times New Roman" w:hAnsi="Times New Roman" w:cs="Times New Roman"/>
          <w:bCs/>
          <w:sz w:val="20"/>
          <w:szCs w:val="20"/>
        </w:rPr>
        <w:t xml:space="preserve"> 20</w:t>
      </w:r>
      <w:r w:rsidR="00DC22D1">
        <w:rPr>
          <w:rFonts w:ascii="Times New Roman" w:eastAsia="Times New Roman" w:hAnsi="Times New Roman" w:cs="Times New Roman"/>
          <w:bCs/>
          <w:sz w:val="20"/>
          <w:szCs w:val="20"/>
        </w:rPr>
        <w:t>.04.2020 г.</w:t>
      </w:r>
      <w:r w:rsidRPr="0032547F">
        <w:rPr>
          <w:rFonts w:ascii="Times New Roman" w:eastAsia="Times New Roman" w:hAnsi="Times New Roman" w:cs="Times New Roman"/>
          <w:bCs/>
          <w:sz w:val="20"/>
          <w:szCs w:val="20"/>
        </w:rPr>
        <w:t xml:space="preserve"> № </w:t>
      </w:r>
      <w:r w:rsidR="00DC22D1">
        <w:rPr>
          <w:rFonts w:ascii="Times New Roman" w:eastAsia="Times New Roman" w:hAnsi="Times New Roman" w:cs="Times New Roman"/>
          <w:bCs/>
          <w:sz w:val="20"/>
          <w:szCs w:val="20"/>
        </w:rPr>
        <w:t>061</w:t>
      </w:r>
      <w:r w:rsidRPr="0032547F">
        <w:rPr>
          <w:rFonts w:ascii="Times New Roman" w:eastAsia="Times New Roman" w:hAnsi="Times New Roman" w:cs="Times New Roman"/>
          <w:bCs/>
          <w:sz w:val="20"/>
          <w:szCs w:val="20"/>
        </w:rPr>
        <w:t xml:space="preserve"> – П </w:t>
      </w:r>
    </w:p>
    <w:p w:rsidR="00E44F38" w:rsidRDefault="00E44F38" w:rsidP="00E44F38">
      <w:pPr>
        <w:pStyle w:val="a3"/>
        <w:jc w:val="right"/>
        <w:rPr>
          <w:rFonts w:ascii="Times New Roman" w:hAnsi="Times New Roman" w:cs="Times New Roman"/>
        </w:rPr>
      </w:pPr>
    </w:p>
    <w:p w:rsidR="002D0A64" w:rsidRDefault="00017FCC" w:rsidP="00017FC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Муниципальная программа </w:t>
      </w:r>
    </w:p>
    <w:p w:rsidR="008C7D1A" w:rsidRDefault="008C7D1A" w:rsidP="00532BCA">
      <w:pPr>
        <w:pStyle w:val="a3"/>
        <w:ind w:left="720"/>
        <w:jc w:val="center"/>
        <w:rPr>
          <w:rFonts w:ascii="Times New Roman" w:hAnsi="Times New Roman" w:cs="Times New Roman"/>
        </w:rPr>
      </w:pPr>
      <w:r w:rsidRPr="008C7D1A">
        <w:rPr>
          <w:rFonts w:ascii="Times New Roman" w:hAnsi="Times New Roman" w:cs="Times New Roman"/>
        </w:rPr>
        <w:t>«</w:t>
      </w:r>
      <w:r w:rsidR="00532BCA">
        <w:rPr>
          <w:rFonts w:ascii="Times New Roman" w:hAnsi="Times New Roman" w:cs="Times New Roman"/>
        </w:rPr>
        <w:t>Развитие молодежной политики на территории сельского поселения Хатанга</w:t>
      </w:r>
      <w:r w:rsidRPr="008C7D1A">
        <w:rPr>
          <w:rFonts w:ascii="Times New Roman" w:hAnsi="Times New Roman" w:cs="Times New Roman"/>
        </w:rPr>
        <w:t>»</w:t>
      </w:r>
    </w:p>
    <w:p w:rsidR="00017FCC" w:rsidRPr="00336EFC" w:rsidRDefault="00994D84" w:rsidP="008C7D1A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</w:rPr>
      </w:pPr>
      <w:r w:rsidRPr="00336EFC">
        <w:rPr>
          <w:rFonts w:ascii="Times New Roman" w:hAnsi="Times New Roman" w:cs="Times New Roman"/>
          <w:b/>
        </w:rPr>
        <w:t xml:space="preserve"> Паспорт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017FCC" w:rsidTr="00017FCC">
        <w:tc>
          <w:tcPr>
            <w:tcW w:w="2263" w:type="dxa"/>
          </w:tcPr>
          <w:p w:rsidR="00017FCC" w:rsidRDefault="00017FCC" w:rsidP="00017FC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7082" w:type="dxa"/>
          </w:tcPr>
          <w:p w:rsidR="00017FCC" w:rsidRDefault="00017FCC" w:rsidP="00017FC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молодежной политики и спорта администрации сельского поселения Хатанга</w:t>
            </w:r>
          </w:p>
        </w:tc>
      </w:tr>
      <w:tr w:rsidR="00017FCC" w:rsidTr="00017FCC">
        <w:tc>
          <w:tcPr>
            <w:tcW w:w="2263" w:type="dxa"/>
          </w:tcPr>
          <w:p w:rsidR="00017FCC" w:rsidRDefault="00017FCC" w:rsidP="00017FC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Соисполнители программы</w:t>
            </w:r>
          </w:p>
        </w:tc>
        <w:tc>
          <w:tcPr>
            <w:tcW w:w="7082" w:type="dxa"/>
          </w:tcPr>
          <w:p w:rsidR="00017FCC" w:rsidRDefault="008C7D1A" w:rsidP="00017FC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r w:rsidR="00546273">
              <w:rPr>
                <w:rFonts w:ascii="Times New Roman" w:hAnsi="Times New Roman" w:cs="Times New Roman"/>
              </w:rPr>
              <w:t>предусмотрены</w:t>
            </w:r>
          </w:p>
        </w:tc>
      </w:tr>
      <w:tr w:rsidR="00017FCC" w:rsidTr="00017FCC">
        <w:tc>
          <w:tcPr>
            <w:tcW w:w="2263" w:type="dxa"/>
          </w:tcPr>
          <w:p w:rsidR="00017FCC" w:rsidRDefault="00B35597" w:rsidP="00017FC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7082" w:type="dxa"/>
          </w:tcPr>
          <w:p w:rsidR="00017FCC" w:rsidRDefault="00546273" w:rsidP="00017FC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46273">
              <w:rPr>
                <w:rFonts w:ascii="Times New Roman" w:hAnsi="Times New Roman" w:cs="Times New Roman"/>
              </w:rPr>
              <w:t>овершенствование системы мер по реализации молодёжной политики в сельском поселении Хатанга</w:t>
            </w:r>
          </w:p>
        </w:tc>
      </w:tr>
      <w:tr w:rsidR="00017FCC" w:rsidTr="00017FCC">
        <w:tc>
          <w:tcPr>
            <w:tcW w:w="2263" w:type="dxa"/>
          </w:tcPr>
          <w:p w:rsidR="00017FCC" w:rsidRDefault="00B35597" w:rsidP="00017FC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программы</w:t>
            </w:r>
          </w:p>
        </w:tc>
        <w:tc>
          <w:tcPr>
            <w:tcW w:w="7082" w:type="dxa"/>
          </w:tcPr>
          <w:p w:rsidR="00546273" w:rsidRPr="00546273" w:rsidRDefault="00546273" w:rsidP="0054627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546273">
              <w:rPr>
                <w:rFonts w:ascii="Times New Roman" w:hAnsi="Times New Roman" w:cs="Times New Roman"/>
              </w:rPr>
              <w:t>Создание условий успешной социализации и эффективной самореализации молодежи;</w:t>
            </w:r>
          </w:p>
          <w:p w:rsidR="00546273" w:rsidRPr="00546273" w:rsidRDefault="00546273" w:rsidP="0054627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546273">
              <w:rPr>
                <w:rFonts w:ascii="Times New Roman" w:hAnsi="Times New Roman" w:cs="Times New Roman"/>
              </w:rPr>
              <w:t>Поддержка общественных молодёжных инициатив, проектов их вовлечение в социально значимую работу;</w:t>
            </w:r>
          </w:p>
          <w:p w:rsidR="00B35597" w:rsidRDefault="00546273" w:rsidP="0054627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546273">
              <w:rPr>
                <w:rFonts w:ascii="Times New Roman" w:hAnsi="Times New Roman" w:cs="Times New Roman"/>
              </w:rPr>
              <w:t>Формирование и внедрение в социальную практику профилактических мероприятий, направленных на ориентацию несовершеннолетних граждан и молодежи на здоровый образ жизни.</w:t>
            </w:r>
          </w:p>
        </w:tc>
      </w:tr>
      <w:tr w:rsidR="001944D0" w:rsidTr="00017FCC">
        <w:tc>
          <w:tcPr>
            <w:tcW w:w="2263" w:type="dxa"/>
          </w:tcPr>
          <w:p w:rsidR="001944D0" w:rsidRDefault="001944D0" w:rsidP="00017FC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Конечные результаты</w:t>
            </w:r>
          </w:p>
        </w:tc>
        <w:tc>
          <w:tcPr>
            <w:tcW w:w="7082" w:type="dxa"/>
          </w:tcPr>
          <w:p w:rsidR="00A753AF" w:rsidRPr="00A753AF" w:rsidRDefault="0080748F" w:rsidP="00A753AF">
            <w:pPr>
              <w:pStyle w:val="afe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753AF">
              <w:rPr>
                <w:rFonts w:ascii="Times New Roman" w:hAnsi="Times New Roman"/>
                <w:sz w:val="22"/>
                <w:szCs w:val="22"/>
              </w:rPr>
              <w:t>Повышение охвата молодежи, вовлеченн</w:t>
            </w:r>
            <w:r w:rsidR="00A753AF" w:rsidRPr="00A753AF">
              <w:rPr>
                <w:rFonts w:ascii="Times New Roman" w:hAnsi="Times New Roman"/>
                <w:sz w:val="22"/>
                <w:szCs w:val="22"/>
              </w:rPr>
              <w:t>ой</w:t>
            </w:r>
            <w:r w:rsidRPr="00A753AF">
              <w:rPr>
                <w:rFonts w:ascii="Times New Roman" w:hAnsi="Times New Roman"/>
                <w:sz w:val="22"/>
                <w:szCs w:val="22"/>
              </w:rPr>
              <w:t xml:space="preserve"> в с</w:t>
            </w:r>
            <w:r w:rsidR="00A753AF">
              <w:rPr>
                <w:rFonts w:ascii="Times New Roman" w:hAnsi="Times New Roman"/>
                <w:sz w:val="22"/>
                <w:szCs w:val="22"/>
              </w:rPr>
              <w:t>оциально-экономические проекты до 29 % к 2022 году;</w:t>
            </w:r>
          </w:p>
          <w:p w:rsidR="00A753AF" w:rsidRDefault="0080748F" w:rsidP="00A753AF">
            <w:pPr>
              <w:pStyle w:val="afe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753AF">
              <w:rPr>
                <w:rFonts w:ascii="Times New Roman" w:hAnsi="Times New Roman"/>
                <w:sz w:val="22"/>
                <w:szCs w:val="22"/>
              </w:rPr>
              <w:t>Реализация социально-экономических проектов на уровне до 25 ед.</w:t>
            </w:r>
            <w:r w:rsidR="00A753AF">
              <w:rPr>
                <w:rFonts w:ascii="Times New Roman" w:hAnsi="Times New Roman"/>
                <w:sz w:val="22"/>
                <w:szCs w:val="22"/>
              </w:rPr>
              <w:t xml:space="preserve"> к 2022 году</w:t>
            </w:r>
            <w:r w:rsidRPr="00A753AF">
              <w:rPr>
                <w:rFonts w:ascii="Times New Roman" w:hAnsi="Times New Roman"/>
                <w:sz w:val="22"/>
                <w:szCs w:val="22"/>
              </w:rPr>
              <w:t xml:space="preserve">; </w:t>
            </w:r>
          </w:p>
          <w:p w:rsidR="001944D0" w:rsidRPr="00A753AF" w:rsidRDefault="0080748F" w:rsidP="00A753AF">
            <w:pPr>
              <w:pStyle w:val="afe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753AF">
              <w:rPr>
                <w:rFonts w:ascii="Times New Roman" w:hAnsi="Times New Roman"/>
                <w:sz w:val="22"/>
                <w:szCs w:val="22"/>
              </w:rPr>
              <w:t>Повышение доли участия молодежи, задействованн</w:t>
            </w:r>
            <w:r w:rsidR="00A753AF">
              <w:rPr>
                <w:rFonts w:ascii="Times New Roman" w:hAnsi="Times New Roman"/>
                <w:sz w:val="22"/>
                <w:szCs w:val="22"/>
              </w:rPr>
              <w:t>ой</w:t>
            </w:r>
            <w:r w:rsidRPr="00A753AF">
              <w:rPr>
                <w:rFonts w:ascii="Times New Roman" w:hAnsi="Times New Roman"/>
                <w:sz w:val="22"/>
                <w:szCs w:val="22"/>
              </w:rPr>
              <w:t xml:space="preserve"> в мероприятиях, направленных на формирование </w:t>
            </w:r>
            <w:r w:rsidR="00A753AF">
              <w:rPr>
                <w:rFonts w:ascii="Times New Roman" w:hAnsi="Times New Roman"/>
                <w:sz w:val="22"/>
                <w:szCs w:val="22"/>
              </w:rPr>
              <w:t>здорового образа жизни до 33 % к 2022 году.</w:t>
            </w:r>
          </w:p>
        </w:tc>
      </w:tr>
      <w:tr w:rsidR="0032547F" w:rsidTr="00017FCC">
        <w:tc>
          <w:tcPr>
            <w:tcW w:w="2263" w:type="dxa"/>
          </w:tcPr>
          <w:p w:rsidR="0032547F" w:rsidRDefault="0032547F" w:rsidP="0032547F">
            <w:pPr>
              <w:pStyle w:val="a3"/>
              <w:rPr>
                <w:rFonts w:ascii="Times New Roman" w:hAnsi="Times New Roman" w:cs="Times New Roman"/>
              </w:rPr>
            </w:pPr>
            <w:r w:rsidRPr="0080748F">
              <w:rPr>
                <w:rFonts w:ascii="Times New Roman" w:hAnsi="Times New Roman" w:cs="Times New Roman"/>
              </w:rPr>
              <w:t>Целевые индикаторы муниципальной программы</w:t>
            </w:r>
          </w:p>
        </w:tc>
        <w:tc>
          <w:tcPr>
            <w:tcW w:w="7082" w:type="dxa"/>
          </w:tcPr>
          <w:p w:rsidR="0032547F" w:rsidRPr="00546273" w:rsidRDefault="0032547F" w:rsidP="0032547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546273">
              <w:rPr>
                <w:rFonts w:ascii="Times New Roman" w:hAnsi="Times New Roman" w:cs="Times New Roman"/>
              </w:rPr>
              <w:t>хват молодежи, проживающей в сельском поселении, вовлеченных в социально-экономические молодежные проекты 2016 г. – 21%, 2017 г. – 22%, 2018 г. – 23%, 2019 г. – 24%, 2020 г. – 25,7%, 2021 г. – 27%</w:t>
            </w:r>
            <w:r>
              <w:rPr>
                <w:rFonts w:ascii="Times New Roman" w:hAnsi="Times New Roman" w:cs="Times New Roman"/>
              </w:rPr>
              <w:t>, 2022 – 29%</w:t>
            </w:r>
            <w:r w:rsidRPr="00546273">
              <w:rPr>
                <w:rFonts w:ascii="Times New Roman" w:hAnsi="Times New Roman" w:cs="Times New Roman"/>
              </w:rPr>
              <w:t>)</w:t>
            </w:r>
          </w:p>
          <w:p w:rsidR="0032547F" w:rsidRPr="00546273" w:rsidRDefault="0032547F" w:rsidP="0032547F">
            <w:pPr>
              <w:pStyle w:val="a3"/>
              <w:rPr>
                <w:rFonts w:ascii="Times New Roman" w:hAnsi="Times New Roman" w:cs="Times New Roman"/>
              </w:rPr>
            </w:pPr>
            <w:r w:rsidRPr="00546273">
              <w:rPr>
                <w:rFonts w:ascii="Times New Roman" w:hAnsi="Times New Roman" w:cs="Times New Roman"/>
              </w:rPr>
              <w:t>количество реализованных социально-экономических проектов 2016 г. – 10 ед. 2017 г. – 10 ед., 2018 г. – 11 ед., 2019 г. – 15 ед., 2020 г. – 19 ед., 2021 г. – 22 ед.</w:t>
            </w:r>
            <w:r>
              <w:rPr>
                <w:rFonts w:ascii="Times New Roman" w:hAnsi="Times New Roman" w:cs="Times New Roman"/>
              </w:rPr>
              <w:t>, 2022 – 25 ед.</w:t>
            </w:r>
            <w:r w:rsidRPr="00546273">
              <w:rPr>
                <w:rFonts w:ascii="Times New Roman" w:hAnsi="Times New Roman" w:cs="Times New Roman"/>
              </w:rPr>
              <w:t>)</w:t>
            </w:r>
          </w:p>
          <w:p w:rsidR="0032547F" w:rsidRPr="00546273" w:rsidRDefault="0032547F" w:rsidP="0032547F">
            <w:pPr>
              <w:pStyle w:val="a3"/>
              <w:rPr>
                <w:rFonts w:ascii="Times New Roman" w:hAnsi="Times New Roman" w:cs="Times New Roman"/>
              </w:rPr>
            </w:pPr>
            <w:r w:rsidRPr="00546273">
              <w:rPr>
                <w:rFonts w:ascii="Times New Roman" w:hAnsi="Times New Roman" w:cs="Times New Roman"/>
              </w:rPr>
              <w:t>доля участия молодых людей, задействованных в мероприятиях, направленных на формирование здорового образа жизни</w:t>
            </w:r>
          </w:p>
          <w:p w:rsidR="0032547F" w:rsidRDefault="0032547F" w:rsidP="0032547F">
            <w:pPr>
              <w:pStyle w:val="a3"/>
              <w:rPr>
                <w:rFonts w:ascii="Times New Roman" w:hAnsi="Times New Roman" w:cs="Times New Roman"/>
              </w:rPr>
            </w:pPr>
            <w:r w:rsidRPr="00546273">
              <w:rPr>
                <w:rFonts w:ascii="Times New Roman" w:hAnsi="Times New Roman" w:cs="Times New Roman"/>
              </w:rPr>
              <w:t>2016 г. – 24%, 2017 г. – 25%, 2018 г. – 26%, 2019 г. – 27%,  2020 г. – 29%,  2021 г. – 31%</w:t>
            </w:r>
            <w:r>
              <w:rPr>
                <w:rFonts w:ascii="Times New Roman" w:hAnsi="Times New Roman" w:cs="Times New Roman"/>
              </w:rPr>
              <w:t>, 2022 – 33%</w:t>
            </w:r>
            <w:r w:rsidRPr="00546273">
              <w:rPr>
                <w:rFonts w:ascii="Times New Roman" w:hAnsi="Times New Roman" w:cs="Times New Roman"/>
              </w:rPr>
              <w:t>)</w:t>
            </w:r>
          </w:p>
        </w:tc>
      </w:tr>
      <w:tr w:rsidR="00546273" w:rsidTr="00017FCC">
        <w:tc>
          <w:tcPr>
            <w:tcW w:w="2263" w:type="dxa"/>
          </w:tcPr>
          <w:p w:rsidR="00546273" w:rsidRDefault="0032547F" w:rsidP="00017FC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Этапы и сроки реализации программы </w:t>
            </w:r>
          </w:p>
        </w:tc>
        <w:tc>
          <w:tcPr>
            <w:tcW w:w="7082" w:type="dxa"/>
          </w:tcPr>
          <w:p w:rsidR="00546273" w:rsidRDefault="0032547F" w:rsidP="0054627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2016-2022 годы</w:t>
            </w:r>
          </w:p>
        </w:tc>
      </w:tr>
      <w:tr w:rsidR="00B35597" w:rsidTr="00017FCC">
        <w:tc>
          <w:tcPr>
            <w:tcW w:w="2263" w:type="dxa"/>
          </w:tcPr>
          <w:p w:rsidR="00B35597" w:rsidRPr="0032547F" w:rsidRDefault="0032547F" w:rsidP="00017FCC">
            <w:pPr>
              <w:pStyle w:val="a3"/>
              <w:rPr>
                <w:rFonts w:ascii="Times New Roman" w:hAnsi="Times New Roman" w:cs="Times New Roman"/>
              </w:rPr>
            </w:pPr>
            <w:r w:rsidRPr="0032547F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муниципальной программы с указанием источников                                </w:t>
            </w:r>
          </w:p>
        </w:tc>
        <w:tc>
          <w:tcPr>
            <w:tcW w:w="7082" w:type="dxa"/>
          </w:tcPr>
          <w:p w:rsidR="00546273" w:rsidRPr="00721E85" w:rsidRDefault="00546273" w:rsidP="00546273">
            <w:pPr>
              <w:spacing w:line="24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E85">
              <w:rPr>
                <w:rFonts w:ascii="Times New Roman" w:eastAsia="Times New Roman" w:hAnsi="Times New Roman" w:cs="Times New Roman"/>
                <w:lang w:eastAsia="ru-RU"/>
              </w:rPr>
              <w:t>Общий объём финансирования Программы составляет 2 800 тыс. рублей за счёт средств бюджета сельского поселения Хатанга, том числе по годам:</w:t>
            </w:r>
          </w:p>
          <w:p w:rsidR="00546273" w:rsidRPr="00721E85" w:rsidRDefault="00546273" w:rsidP="00546273">
            <w:pPr>
              <w:spacing w:line="24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E85">
              <w:rPr>
                <w:rFonts w:ascii="Times New Roman" w:eastAsia="Times New Roman" w:hAnsi="Times New Roman" w:cs="Times New Roman"/>
                <w:lang w:eastAsia="ru-RU"/>
              </w:rPr>
              <w:t>2016 год – 400 тыс. рублей;</w:t>
            </w:r>
          </w:p>
          <w:p w:rsidR="00546273" w:rsidRPr="00721E85" w:rsidRDefault="00546273" w:rsidP="00546273">
            <w:pPr>
              <w:spacing w:line="24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E85">
              <w:rPr>
                <w:rFonts w:ascii="Times New Roman" w:eastAsia="Times New Roman" w:hAnsi="Times New Roman" w:cs="Times New Roman"/>
                <w:lang w:eastAsia="ru-RU"/>
              </w:rPr>
              <w:t>2017 год – 400 тыс. рублей;</w:t>
            </w:r>
          </w:p>
          <w:p w:rsidR="00546273" w:rsidRPr="00721E85" w:rsidRDefault="00546273" w:rsidP="00546273">
            <w:pPr>
              <w:spacing w:line="24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E85">
              <w:rPr>
                <w:rFonts w:ascii="Times New Roman" w:eastAsia="Times New Roman" w:hAnsi="Times New Roman" w:cs="Times New Roman"/>
                <w:lang w:eastAsia="ru-RU"/>
              </w:rPr>
              <w:t>2018 год – 400 тыс. рублей;</w:t>
            </w:r>
          </w:p>
          <w:p w:rsidR="00546273" w:rsidRPr="00721E85" w:rsidRDefault="00546273" w:rsidP="00546273">
            <w:pPr>
              <w:spacing w:line="24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E85">
              <w:rPr>
                <w:rFonts w:ascii="Times New Roman" w:eastAsia="Times New Roman" w:hAnsi="Times New Roman" w:cs="Times New Roman"/>
                <w:lang w:eastAsia="ru-RU"/>
              </w:rPr>
              <w:t>2019 год – 400 тыс. рублей;</w:t>
            </w:r>
          </w:p>
          <w:p w:rsidR="00546273" w:rsidRPr="00721E85" w:rsidRDefault="00546273" w:rsidP="00546273">
            <w:pPr>
              <w:spacing w:line="24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E85">
              <w:rPr>
                <w:rFonts w:ascii="Times New Roman" w:eastAsia="Times New Roman" w:hAnsi="Times New Roman" w:cs="Times New Roman"/>
                <w:lang w:eastAsia="ru-RU"/>
              </w:rPr>
              <w:t>2020 год – 400 тыс. рублей;</w:t>
            </w:r>
          </w:p>
          <w:p w:rsidR="00B35597" w:rsidRPr="00721E85" w:rsidRDefault="00546273" w:rsidP="00546273">
            <w:pPr>
              <w:spacing w:line="24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1E85">
              <w:rPr>
                <w:rFonts w:ascii="Times New Roman" w:eastAsia="Times New Roman" w:hAnsi="Times New Roman" w:cs="Times New Roman"/>
                <w:lang w:eastAsia="ru-RU"/>
              </w:rPr>
              <w:t>2021 год – 400 тыс. рублей;</w:t>
            </w:r>
          </w:p>
          <w:p w:rsidR="00546273" w:rsidRPr="00B1466F" w:rsidRDefault="00546273" w:rsidP="00546273">
            <w:pPr>
              <w:spacing w:line="24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1E85">
              <w:rPr>
                <w:rFonts w:ascii="Times New Roman" w:eastAsia="Times New Roman" w:hAnsi="Times New Roman" w:cs="Times New Roman"/>
                <w:lang w:eastAsia="ru-RU"/>
              </w:rPr>
              <w:t>2022 год – 400 тыс. рублей.</w:t>
            </w:r>
          </w:p>
        </w:tc>
      </w:tr>
    </w:tbl>
    <w:p w:rsidR="00017FCC" w:rsidRDefault="00017FCC" w:rsidP="00017FCC">
      <w:pPr>
        <w:pStyle w:val="a3"/>
        <w:jc w:val="center"/>
        <w:rPr>
          <w:rFonts w:ascii="Times New Roman" w:hAnsi="Times New Roman" w:cs="Times New Roman"/>
        </w:rPr>
      </w:pPr>
    </w:p>
    <w:p w:rsidR="0032547F" w:rsidRDefault="0032547F" w:rsidP="00017FCC">
      <w:pPr>
        <w:pStyle w:val="a3"/>
        <w:jc w:val="center"/>
        <w:rPr>
          <w:rFonts w:ascii="Times New Roman" w:hAnsi="Times New Roman" w:cs="Times New Roman"/>
        </w:rPr>
      </w:pPr>
    </w:p>
    <w:p w:rsidR="00721E85" w:rsidRDefault="00721E85" w:rsidP="00017FCC">
      <w:pPr>
        <w:pStyle w:val="a3"/>
        <w:jc w:val="center"/>
        <w:rPr>
          <w:rFonts w:ascii="Times New Roman" w:hAnsi="Times New Roman" w:cs="Times New Roman"/>
        </w:rPr>
      </w:pPr>
    </w:p>
    <w:p w:rsidR="0032547F" w:rsidRDefault="0032547F" w:rsidP="00017FCC">
      <w:pPr>
        <w:pStyle w:val="a3"/>
        <w:jc w:val="center"/>
        <w:rPr>
          <w:rFonts w:ascii="Times New Roman" w:hAnsi="Times New Roman" w:cs="Times New Roman"/>
        </w:rPr>
      </w:pPr>
    </w:p>
    <w:p w:rsidR="00336EFC" w:rsidRDefault="00B529EA" w:rsidP="00B529EA">
      <w:pPr>
        <w:pStyle w:val="afe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</w:rPr>
      </w:pPr>
      <w:r w:rsidRPr="00B529EA">
        <w:rPr>
          <w:rFonts w:ascii="Times New Roman" w:hAnsi="Times New Roman"/>
          <w:b/>
          <w:sz w:val="24"/>
          <w:szCs w:val="24"/>
        </w:rPr>
        <w:lastRenderedPageBreak/>
        <w:t xml:space="preserve">Цели и задачи муниципальной программы, прогноз развития </w:t>
      </w:r>
      <w:r w:rsidR="00EA5794">
        <w:rPr>
          <w:rFonts w:ascii="Times New Roman" w:hAnsi="Times New Roman"/>
          <w:b/>
          <w:sz w:val="24"/>
          <w:szCs w:val="24"/>
        </w:rPr>
        <w:t xml:space="preserve">молодежной политики на </w:t>
      </w:r>
      <w:r w:rsidRPr="00B529EA">
        <w:rPr>
          <w:rFonts w:ascii="Times New Roman" w:hAnsi="Times New Roman"/>
          <w:b/>
          <w:sz w:val="24"/>
          <w:szCs w:val="24"/>
        </w:rPr>
        <w:t>территории сельского поселения Хатанга</w:t>
      </w:r>
    </w:p>
    <w:p w:rsidR="00105B87" w:rsidRDefault="00105B87" w:rsidP="00105B87">
      <w:pPr>
        <w:pStyle w:val="afe"/>
        <w:ind w:left="0" w:firstLine="720"/>
        <w:rPr>
          <w:rFonts w:ascii="Times New Roman" w:hAnsi="Times New Roman"/>
          <w:sz w:val="24"/>
          <w:szCs w:val="24"/>
        </w:rPr>
      </w:pPr>
    </w:p>
    <w:p w:rsidR="00D0419C" w:rsidRDefault="00105B87" w:rsidP="00105B87">
      <w:pPr>
        <w:pStyle w:val="afe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05B87">
        <w:rPr>
          <w:rFonts w:ascii="Times New Roman" w:hAnsi="Times New Roman"/>
          <w:sz w:val="24"/>
          <w:szCs w:val="24"/>
        </w:rPr>
        <w:t xml:space="preserve">Цели </w:t>
      </w:r>
      <w:r w:rsidR="00D0419C">
        <w:rPr>
          <w:rFonts w:ascii="Times New Roman" w:hAnsi="Times New Roman"/>
          <w:sz w:val="24"/>
          <w:szCs w:val="24"/>
        </w:rPr>
        <w:t>молодежной политики</w:t>
      </w:r>
      <w:r w:rsidRPr="00105B87">
        <w:rPr>
          <w:rFonts w:ascii="Times New Roman" w:hAnsi="Times New Roman"/>
          <w:sz w:val="24"/>
          <w:szCs w:val="24"/>
        </w:rPr>
        <w:t xml:space="preserve"> в определены в Указе Президента Российской Федерации от 7 мая 2018 г. N 204 "О национальных целях и стратегических задачах развития Российской Федерации на период до 2024 года"</w:t>
      </w:r>
      <w:r>
        <w:rPr>
          <w:rFonts w:ascii="Times New Roman" w:hAnsi="Times New Roman"/>
          <w:sz w:val="24"/>
          <w:szCs w:val="24"/>
        </w:rPr>
        <w:t>. Концепции долгосрочного социально-экономического развития</w:t>
      </w:r>
      <w:r w:rsidRPr="00105B87">
        <w:t xml:space="preserve"> </w:t>
      </w:r>
      <w:r w:rsidRPr="00105B87">
        <w:rPr>
          <w:rFonts w:ascii="Times New Roman" w:hAnsi="Times New Roman"/>
          <w:sz w:val="24"/>
          <w:szCs w:val="24"/>
        </w:rPr>
        <w:t>Российской Федерации на период до 2020 года, утвержденной распоряжением Правительства Российской Федерации от 17 ноября 2008 г. N 1662-р</w:t>
      </w:r>
      <w:r>
        <w:rPr>
          <w:rFonts w:ascii="Times New Roman" w:hAnsi="Times New Roman"/>
          <w:sz w:val="24"/>
          <w:szCs w:val="24"/>
        </w:rPr>
        <w:t xml:space="preserve">. Стратегия государственной молодежной политики в Российской Федерации </w:t>
      </w:r>
      <w:r w:rsidR="00D0419C">
        <w:rPr>
          <w:rFonts w:ascii="Times New Roman" w:hAnsi="Times New Roman"/>
          <w:sz w:val="24"/>
          <w:szCs w:val="24"/>
        </w:rPr>
        <w:t>у</w:t>
      </w:r>
      <w:r w:rsidR="00D0419C" w:rsidRPr="00D0419C">
        <w:rPr>
          <w:rFonts w:ascii="Times New Roman" w:hAnsi="Times New Roman"/>
          <w:sz w:val="24"/>
          <w:szCs w:val="24"/>
        </w:rPr>
        <w:t>тверждена. распоряжением Правительства. Российской Федерации. от 18 декабря 2006 г. N 1760-р</w:t>
      </w:r>
      <w:r w:rsidR="00D0419C">
        <w:rPr>
          <w:rFonts w:ascii="Times New Roman" w:hAnsi="Times New Roman"/>
          <w:sz w:val="24"/>
          <w:szCs w:val="24"/>
        </w:rPr>
        <w:t xml:space="preserve">. </w:t>
      </w:r>
    </w:p>
    <w:p w:rsidR="00D0419C" w:rsidRDefault="00D0419C" w:rsidP="00105B87">
      <w:pPr>
        <w:pStyle w:val="afe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B529EA" w:rsidRPr="00D0419C" w:rsidRDefault="00D0419C" w:rsidP="00D0419C">
      <w:pPr>
        <w:pStyle w:val="afe"/>
        <w:numPr>
          <w:ilvl w:val="1"/>
          <w:numId w:val="6"/>
        </w:numPr>
        <w:jc w:val="center"/>
        <w:rPr>
          <w:rFonts w:ascii="Times New Roman" w:hAnsi="Times New Roman"/>
          <w:b/>
          <w:sz w:val="24"/>
          <w:szCs w:val="24"/>
        </w:rPr>
      </w:pPr>
      <w:r w:rsidRPr="00D0419C">
        <w:rPr>
          <w:rFonts w:ascii="Times New Roman" w:hAnsi="Times New Roman"/>
          <w:b/>
          <w:sz w:val="24"/>
          <w:szCs w:val="24"/>
        </w:rPr>
        <w:t>Цели и задачи муниципальной программы</w:t>
      </w:r>
    </w:p>
    <w:p w:rsidR="00D0419C" w:rsidRDefault="00D0419C" w:rsidP="00D0419C">
      <w:pPr>
        <w:pStyle w:val="afe"/>
        <w:ind w:left="0" w:firstLine="720"/>
        <w:rPr>
          <w:rFonts w:ascii="Times New Roman" w:hAnsi="Times New Roman"/>
          <w:sz w:val="24"/>
          <w:szCs w:val="24"/>
        </w:rPr>
      </w:pPr>
    </w:p>
    <w:p w:rsidR="00105B87" w:rsidRDefault="00D0419C" w:rsidP="00D0419C">
      <w:pPr>
        <w:pStyle w:val="afe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0419C">
        <w:rPr>
          <w:rFonts w:ascii="Times New Roman" w:hAnsi="Times New Roman"/>
          <w:sz w:val="24"/>
          <w:szCs w:val="24"/>
        </w:rPr>
        <w:t>Целью государственной молодежной политики является создание условий для успешной социализации и эффективной самореализации молодежи, развитие потенциала молодежи и его использование в интересах инновационного развития страны.</w:t>
      </w:r>
    </w:p>
    <w:p w:rsidR="00D0419C" w:rsidRDefault="00D0419C" w:rsidP="00D0419C">
      <w:pPr>
        <w:pStyle w:val="afe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</w:t>
      </w:r>
      <w:r w:rsidRPr="00336EFC">
        <w:rPr>
          <w:rFonts w:ascii="Times New Roman" w:hAnsi="Times New Roman"/>
          <w:sz w:val="24"/>
          <w:szCs w:val="24"/>
        </w:rPr>
        <w:t>елью программы является создание благоприятных экономических, социальных, организационно-правовых условий для воспитания, обучения и развития молодых граждан</w:t>
      </w:r>
      <w:r w:rsidR="0062384F">
        <w:rPr>
          <w:rFonts w:ascii="Times New Roman" w:hAnsi="Times New Roman"/>
          <w:sz w:val="24"/>
          <w:szCs w:val="24"/>
        </w:rPr>
        <w:t xml:space="preserve"> на территории сельского поселения Хатанга.</w:t>
      </w:r>
    </w:p>
    <w:p w:rsidR="0062384F" w:rsidRPr="00336EFC" w:rsidRDefault="0062384F" w:rsidP="0062384F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поставленной цели Программа предусматривает решение следующих задач:</w:t>
      </w:r>
    </w:p>
    <w:p w:rsidR="0062384F" w:rsidRPr="00336EFC" w:rsidRDefault="0062384F" w:rsidP="006238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социально-экономического, общественно-политического и культурного потенциала молодёжи;</w:t>
      </w:r>
    </w:p>
    <w:p w:rsidR="0062384F" w:rsidRPr="00336EFC" w:rsidRDefault="0062384F" w:rsidP="006238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создание условий для гражданского становления, военно-патриотического и духовно-нравственного воспитания молодёжи; </w:t>
      </w:r>
    </w:p>
    <w:p w:rsidR="0062384F" w:rsidRPr="00336EFC" w:rsidRDefault="0062384F" w:rsidP="006238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 молодёжи активной жизненной позиции, готовности к участию в общественно-политической жизни страны, государственной деятельности;</w:t>
      </w:r>
    </w:p>
    <w:p w:rsidR="0062384F" w:rsidRPr="00336EFC" w:rsidRDefault="0062384F" w:rsidP="006238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художественного творчества детей и молодёжи, поддержка талантливой молодёжи; </w:t>
      </w:r>
    </w:p>
    <w:p w:rsidR="0062384F" w:rsidRPr="00336EFC" w:rsidRDefault="0062384F" w:rsidP="006238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массовых видов детского и молодёжного спорта, пропаганда здорового образа жизни молодого поколения;</w:t>
      </w:r>
    </w:p>
    <w:p w:rsidR="0062384F" w:rsidRPr="00336EFC" w:rsidRDefault="0062384F" w:rsidP="006238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профилактика безнадзорности, подростковой преступности, асоциальных явлений в молодёжной среде; </w:t>
      </w:r>
    </w:p>
    <w:p w:rsidR="0062384F" w:rsidRPr="00336EFC" w:rsidRDefault="0062384F" w:rsidP="006238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занятости и трудоустройства молодёжи;</w:t>
      </w:r>
    </w:p>
    <w:p w:rsidR="0062384F" w:rsidRPr="00336EFC" w:rsidRDefault="0062384F" w:rsidP="006238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поддержка детских и молодёжных общественных объединений, организаций, кружков и клубов по интересам; </w:t>
      </w:r>
    </w:p>
    <w:p w:rsidR="0062384F" w:rsidRDefault="0062384F" w:rsidP="006238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информационное обеспечение реализации молодёжной политики.</w:t>
      </w:r>
    </w:p>
    <w:p w:rsidR="0062384F" w:rsidRDefault="0062384F" w:rsidP="006238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84F" w:rsidRPr="0062384F" w:rsidRDefault="0062384F" w:rsidP="0062384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2.2. Прогноз развития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молодежной политики</w:t>
      </w:r>
      <w:r w:rsidRPr="00623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</w:t>
      </w:r>
    </w:p>
    <w:p w:rsidR="0062384F" w:rsidRDefault="0062384F" w:rsidP="0062384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 Хатанга</w:t>
      </w:r>
    </w:p>
    <w:p w:rsidR="0062384F" w:rsidRDefault="0062384F" w:rsidP="0062384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384F" w:rsidRPr="00336EFC" w:rsidRDefault="0062384F" w:rsidP="0062384F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молодежной политики на территории сельского поселения Хатанга</w:t>
      </w: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позволит обеспечить системность посредством реализации непрерывных проектов и программ, создаст условия для совершенствования и развития приоритетных направлений, обеспечивая преемственности в разработке конкретных мероприятий, обобщения и накопления положительного опыта и достижения наибольшего положительного социального эффекта от выполнения программных мероприятий.</w:t>
      </w:r>
    </w:p>
    <w:p w:rsidR="0062384F" w:rsidRPr="00336EFC" w:rsidRDefault="0062384F" w:rsidP="0062384F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данной Программы определяется социальным эффектом, который, как правило, выражается в изменении ценностных ориентаций и поведения молодежи, повышения уровня гражданской ответственности и социальной активности.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позволит: 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Создать условия для самореализации молодежи разных возрастов и социальных категорий, повысить активную гражданскую позицию молодых людей за счет: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повышения социальной активности, увеличения числа инициатив и реализуемых молодежных проектов, направленных на развитие поселения;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увеличения количества волонтеров, вовлеченных в добровольческую деятельность;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увеличения доли молодежи, вовлеченной в деятельность общественных детских и молодежных общественных объединений.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Развитие социально-экономического, общественно-политического и культурного потенциала молодежи за счет: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увеличения доли молодежи, предпочитающей здоровый образ жизни, активный отдых и досуг;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снижения количества несовершеннолетних, совершивших преступления, вовлечение в профилактические мероприятия подростков, состоящих на учетах в КДН, ПДН;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уменьшения количества безработных среди молодежи за счет организации временной занятости;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увеличения количества молодежных трудовых инициатив;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увеличения количества молодежи, вовлеченных в мероприятия, направленные на развитие интеллектуального и творческого потенциала;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внедрения механизмов поиска и поддержки талантливой и одаренной молодежи;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Сформировать и развить инфраструктуру молодежной политики, создать условия для эффективной деятельности молодежного актива за счет: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создания молодежного Совета;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обсуждения проблем молодежи с представителями исполнительной и законодательной власти;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поиска и внедрения новых форм и технологий в работе с молодежью;</w:t>
      </w:r>
    </w:p>
    <w:p w:rsidR="0062384F" w:rsidRPr="00336EFC" w:rsidRDefault="0062384F" w:rsidP="00623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вовлечение молодежи в деятельность клубов молодой семьи.</w:t>
      </w:r>
    </w:p>
    <w:p w:rsidR="0062384F" w:rsidRDefault="0062384F" w:rsidP="006238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Программы напрямую зависит от количественного охвата участников мероприятий и объема направляемых на эти цели бюджетных средств.</w:t>
      </w:r>
    </w:p>
    <w:p w:rsidR="0062384F" w:rsidRDefault="0062384F" w:rsidP="006238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384F" w:rsidRDefault="0062384F" w:rsidP="0062384F">
      <w:pPr>
        <w:pStyle w:val="afe"/>
        <w:numPr>
          <w:ilvl w:val="0"/>
          <w:numId w:val="6"/>
        </w:numPr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62384F">
        <w:rPr>
          <w:rFonts w:ascii="Times New Roman" w:hAnsi="Times New Roman"/>
          <w:b/>
          <w:sz w:val="24"/>
          <w:szCs w:val="24"/>
        </w:rPr>
        <w:t>Сроки реализации муниципальной программы</w:t>
      </w:r>
    </w:p>
    <w:p w:rsidR="00A753AF" w:rsidRPr="0062384F" w:rsidRDefault="00A753AF" w:rsidP="00A753AF">
      <w:pPr>
        <w:pStyle w:val="afe"/>
        <w:ind w:left="720"/>
        <w:textAlignment w:val="baseline"/>
        <w:rPr>
          <w:rFonts w:ascii="Times New Roman" w:hAnsi="Times New Roman"/>
          <w:b/>
          <w:sz w:val="24"/>
          <w:szCs w:val="24"/>
        </w:rPr>
      </w:pPr>
    </w:p>
    <w:p w:rsidR="0062384F" w:rsidRPr="0062384F" w:rsidRDefault="0062384F" w:rsidP="0062384F">
      <w:pPr>
        <w:pStyle w:val="afe"/>
        <w:ind w:left="0" w:firstLine="720"/>
        <w:textAlignment w:val="baseline"/>
        <w:rPr>
          <w:rFonts w:ascii="Times New Roman" w:hAnsi="Times New Roman"/>
          <w:sz w:val="24"/>
          <w:szCs w:val="24"/>
        </w:rPr>
      </w:pPr>
      <w:r w:rsidRPr="0062384F">
        <w:rPr>
          <w:rFonts w:ascii="Times New Roman" w:hAnsi="Times New Roman"/>
          <w:sz w:val="24"/>
          <w:szCs w:val="24"/>
        </w:rPr>
        <w:t>Сроки реализации муниципальной программы: 2016 – 2022 годы. Программа реализуется в один этап.</w:t>
      </w:r>
    </w:p>
    <w:p w:rsidR="0062384F" w:rsidRDefault="0062384F" w:rsidP="0062384F">
      <w:pPr>
        <w:pStyle w:val="afe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</w:rPr>
      </w:pPr>
      <w:r w:rsidRPr="0062384F">
        <w:rPr>
          <w:rFonts w:ascii="Times New Roman" w:hAnsi="Times New Roman"/>
          <w:b/>
          <w:sz w:val="24"/>
          <w:szCs w:val="24"/>
        </w:rPr>
        <w:t>Прогноз конечных результатов муниципальной программы</w:t>
      </w:r>
    </w:p>
    <w:p w:rsidR="0062384F" w:rsidRDefault="0062384F" w:rsidP="0062384F">
      <w:pPr>
        <w:pStyle w:val="afe"/>
        <w:ind w:left="720"/>
        <w:rPr>
          <w:rFonts w:ascii="Times New Roman" w:hAnsi="Times New Roman"/>
          <w:b/>
          <w:sz w:val="24"/>
          <w:szCs w:val="24"/>
        </w:rPr>
      </w:pPr>
    </w:p>
    <w:p w:rsidR="0062384F" w:rsidRDefault="0062384F" w:rsidP="0062384F">
      <w:pPr>
        <w:pStyle w:val="afe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Своевременная и качественная реализация муниципальной программы позволит:</w:t>
      </w:r>
    </w:p>
    <w:p w:rsidR="0062384F" w:rsidRDefault="0062384F" w:rsidP="0062384F">
      <w:pPr>
        <w:pStyle w:val="afe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Повысить охват молодежи, </w:t>
      </w:r>
      <w:r w:rsidRPr="0062384F">
        <w:rPr>
          <w:rFonts w:ascii="Times New Roman" w:hAnsi="Times New Roman"/>
          <w:sz w:val="24"/>
          <w:szCs w:val="24"/>
        </w:rPr>
        <w:t>проживающей в сельском поселении, вовлеченных в социально-экономические молодежные проекты</w:t>
      </w:r>
      <w:r>
        <w:rPr>
          <w:rFonts w:ascii="Times New Roman" w:hAnsi="Times New Roman"/>
          <w:sz w:val="24"/>
          <w:szCs w:val="24"/>
        </w:rPr>
        <w:t xml:space="preserve"> до 29 % к 2022 году;</w:t>
      </w:r>
    </w:p>
    <w:p w:rsidR="0062384F" w:rsidRDefault="0062384F" w:rsidP="0062384F">
      <w:pPr>
        <w:pStyle w:val="afe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Увеличить </w:t>
      </w:r>
      <w:r w:rsidR="00895206" w:rsidRPr="00895206">
        <w:rPr>
          <w:rFonts w:ascii="Times New Roman" w:hAnsi="Times New Roman"/>
          <w:sz w:val="24"/>
          <w:szCs w:val="24"/>
        </w:rPr>
        <w:t>количество реализованных социально-экономических проектов</w:t>
      </w:r>
      <w:r w:rsidR="00895206">
        <w:rPr>
          <w:rFonts w:ascii="Times New Roman" w:hAnsi="Times New Roman"/>
          <w:sz w:val="24"/>
          <w:szCs w:val="24"/>
        </w:rPr>
        <w:t xml:space="preserve"> до 25 ед. к 2022 году;</w:t>
      </w:r>
    </w:p>
    <w:p w:rsidR="00895206" w:rsidRDefault="00895206" w:rsidP="00895206">
      <w:pPr>
        <w:pStyle w:val="afe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Увеличить </w:t>
      </w:r>
      <w:r w:rsidRPr="00895206">
        <w:rPr>
          <w:rFonts w:ascii="Times New Roman" w:hAnsi="Times New Roman"/>
          <w:sz w:val="24"/>
          <w:szCs w:val="24"/>
        </w:rPr>
        <w:t>дол</w:t>
      </w:r>
      <w:r>
        <w:rPr>
          <w:rFonts w:ascii="Times New Roman" w:hAnsi="Times New Roman"/>
          <w:sz w:val="24"/>
          <w:szCs w:val="24"/>
        </w:rPr>
        <w:t>ю</w:t>
      </w:r>
      <w:r w:rsidRPr="00895206">
        <w:rPr>
          <w:rFonts w:ascii="Times New Roman" w:hAnsi="Times New Roman"/>
          <w:sz w:val="24"/>
          <w:szCs w:val="24"/>
        </w:rPr>
        <w:t xml:space="preserve"> участия молодых людей, задействованных в мероприятиях, направленных на формирование здорового образа жизни</w:t>
      </w:r>
      <w:r>
        <w:rPr>
          <w:rFonts w:ascii="Times New Roman" w:hAnsi="Times New Roman"/>
          <w:sz w:val="24"/>
          <w:szCs w:val="24"/>
        </w:rPr>
        <w:t xml:space="preserve"> до 33 % к 2022 году.</w:t>
      </w:r>
    </w:p>
    <w:p w:rsidR="00895206" w:rsidRPr="00895206" w:rsidRDefault="00895206" w:rsidP="00895206">
      <w:pPr>
        <w:pStyle w:val="afe"/>
        <w:ind w:left="720"/>
        <w:rPr>
          <w:rFonts w:ascii="Times New Roman" w:hAnsi="Times New Roman"/>
          <w:sz w:val="24"/>
          <w:szCs w:val="24"/>
        </w:rPr>
      </w:pPr>
    </w:p>
    <w:p w:rsidR="00895206" w:rsidRDefault="00895206" w:rsidP="00895206">
      <w:pPr>
        <w:pStyle w:val="afe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</w:rPr>
      </w:pPr>
      <w:r w:rsidRPr="00895206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753AF" w:rsidRDefault="00A753AF" w:rsidP="00CF2D33">
      <w:pPr>
        <w:pStyle w:val="afe"/>
        <w:ind w:left="720"/>
        <w:rPr>
          <w:rFonts w:ascii="Times New Roman" w:hAnsi="Times New Roman"/>
          <w:b/>
          <w:sz w:val="24"/>
          <w:szCs w:val="24"/>
        </w:rPr>
      </w:pPr>
    </w:p>
    <w:p w:rsidR="00895206" w:rsidRDefault="00895206" w:rsidP="0089520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895206">
        <w:rPr>
          <w:rFonts w:ascii="Times New Roman" w:hAnsi="Times New Roman"/>
          <w:sz w:val="24"/>
          <w:szCs w:val="24"/>
        </w:rPr>
        <w:t xml:space="preserve">Перечень основных мероприятий муниципальной программы, их краткое описание, сроки реализации, ожидаемые результаты представлены в Приложении № </w:t>
      </w:r>
      <w:r w:rsidR="0008207B">
        <w:rPr>
          <w:rFonts w:ascii="Times New Roman" w:hAnsi="Times New Roman"/>
          <w:sz w:val="24"/>
          <w:szCs w:val="24"/>
        </w:rPr>
        <w:t>2 таблица 2</w:t>
      </w:r>
      <w:r w:rsidRPr="00895206">
        <w:rPr>
          <w:rFonts w:ascii="Times New Roman" w:hAnsi="Times New Roman"/>
          <w:sz w:val="24"/>
          <w:szCs w:val="24"/>
        </w:rPr>
        <w:t xml:space="preserve"> к муниципальной программе</w:t>
      </w:r>
      <w:r w:rsidR="00CF2D3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95206" w:rsidRDefault="00895206" w:rsidP="0089520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</w:p>
    <w:p w:rsidR="00A753AF" w:rsidRDefault="00A753AF" w:rsidP="0089520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</w:p>
    <w:p w:rsidR="00A753AF" w:rsidRDefault="00A753AF" w:rsidP="0089520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</w:p>
    <w:p w:rsidR="00A753AF" w:rsidRDefault="00A753AF" w:rsidP="0089520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</w:p>
    <w:p w:rsidR="0032547F" w:rsidRDefault="0032547F" w:rsidP="0089520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</w:p>
    <w:p w:rsidR="00895206" w:rsidRPr="00895206" w:rsidRDefault="00895206" w:rsidP="0089520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206">
        <w:rPr>
          <w:rFonts w:ascii="Times New Roman" w:hAnsi="Times New Roman" w:cs="Times New Roman"/>
          <w:b/>
          <w:sz w:val="24"/>
          <w:szCs w:val="24"/>
        </w:rPr>
        <w:lastRenderedPageBreak/>
        <w:t>6. Перечень и значения целевых индикаторов и показателей результатов</w:t>
      </w:r>
    </w:p>
    <w:p w:rsidR="00895206" w:rsidRPr="00895206" w:rsidRDefault="00895206" w:rsidP="0089520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206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753AF" w:rsidRDefault="00A753AF" w:rsidP="0089520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</w:p>
    <w:p w:rsidR="00895206" w:rsidRDefault="00895206" w:rsidP="0089520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895206">
        <w:rPr>
          <w:rFonts w:ascii="Times New Roman" w:hAnsi="Times New Roman"/>
          <w:sz w:val="24"/>
          <w:szCs w:val="24"/>
        </w:rPr>
        <w:t>Перечень и значения целевых индикаторов и показателей результатов муниципальной программы с указанием их плановых значений по годам ее реализации представлены в Приложении №2</w:t>
      </w:r>
      <w:r w:rsidR="0008207B">
        <w:rPr>
          <w:rFonts w:ascii="Times New Roman" w:hAnsi="Times New Roman"/>
          <w:sz w:val="24"/>
          <w:szCs w:val="24"/>
        </w:rPr>
        <w:t xml:space="preserve"> таблица 1</w:t>
      </w:r>
      <w:r w:rsidRPr="00895206">
        <w:rPr>
          <w:rFonts w:ascii="Times New Roman" w:hAnsi="Times New Roman"/>
          <w:sz w:val="24"/>
          <w:szCs w:val="24"/>
        </w:rPr>
        <w:t xml:space="preserve"> к муниципальной программе.</w:t>
      </w:r>
    </w:p>
    <w:p w:rsidR="00895206" w:rsidRPr="00895206" w:rsidRDefault="00895206" w:rsidP="00895206">
      <w:pPr>
        <w:ind w:left="360" w:firstLine="348"/>
        <w:jc w:val="center"/>
        <w:rPr>
          <w:rFonts w:ascii="Times New Roman" w:hAnsi="Times New Roman"/>
          <w:b/>
          <w:sz w:val="24"/>
          <w:szCs w:val="24"/>
        </w:rPr>
      </w:pPr>
      <w:r w:rsidRPr="00895206">
        <w:rPr>
          <w:rFonts w:ascii="Times New Roman" w:hAnsi="Times New Roman"/>
          <w:b/>
          <w:sz w:val="24"/>
          <w:szCs w:val="24"/>
        </w:rPr>
        <w:t>7. Финансовое обеспечение муниципальной программы</w:t>
      </w:r>
    </w:p>
    <w:p w:rsidR="00895206" w:rsidRPr="00895206" w:rsidRDefault="00895206" w:rsidP="0089520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95206">
        <w:tab/>
      </w:r>
      <w:r w:rsidRPr="00895206">
        <w:rPr>
          <w:rFonts w:ascii="Times New Roman" w:hAnsi="Times New Roman" w:cs="Times New Roman"/>
          <w:sz w:val="24"/>
          <w:szCs w:val="24"/>
        </w:rPr>
        <w:t>Финансовое обеспечение реализации муниципальной программы представлены в Приложении №</w:t>
      </w:r>
      <w:r w:rsidR="00721E85">
        <w:rPr>
          <w:rFonts w:ascii="Times New Roman" w:hAnsi="Times New Roman" w:cs="Times New Roman"/>
          <w:sz w:val="24"/>
          <w:szCs w:val="24"/>
        </w:rPr>
        <w:t xml:space="preserve"> </w:t>
      </w:r>
      <w:r w:rsidR="0008207B">
        <w:rPr>
          <w:rFonts w:ascii="Times New Roman" w:hAnsi="Times New Roman" w:cs="Times New Roman"/>
          <w:sz w:val="24"/>
          <w:szCs w:val="24"/>
        </w:rPr>
        <w:t>2 таблица 3</w:t>
      </w:r>
      <w:r w:rsidRPr="00895206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895206" w:rsidRPr="00895206" w:rsidRDefault="00895206" w:rsidP="0089520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206">
        <w:rPr>
          <w:rFonts w:ascii="Times New Roman" w:hAnsi="Times New Roman" w:cs="Times New Roman"/>
          <w:sz w:val="24"/>
          <w:szCs w:val="24"/>
        </w:rPr>
        <w:t xml:space="preserve">Финансирование мероприятий муниципальной программы осуществляется за счет средств бюджета сельского поселения Хатанга. </w:t>
      </w:r>
    </w:p>
    <w:p w:rsidR="00895206" w:rsidRPr="00895206" w:rsidRDefault="00895206" w:rsidP="0089520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206">
        <w:rPr>
          <w:rFonts w:ascii="Times New Roman" w:hAnsi="Times New Roman" w:cs="Times New Roman"/>
          <w:sz w:val="24"/>
          <w:szCs w:val="24"/>
        </w:rPr>
        <w:t>Главными распорядителем средств является Отдел культуры, молодежной политики и спорта Администрации сельского поселения Хатанга.</w:t>
      </w:r>
    </w:p>
    <w:p w:rsidR="00895206" w:rsidRPr="00895206" w:rsidRDefault="00895206" w:rsidP="0089520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206">
        <w:rPr>
          <w:rFonts w:ascii="Times New Roman" w:hAnsi="Times New Roman" w:cs="Times New Roman"/>
          <w:sz w:val="24"/>
          <w:szCs w:val="24"/>
        </w:rPr>
        <w:t xml:space="preserve">Отдел культуры, молодежной политики и спорта Администрации сельского поселения Хатанга осуществляет финансирование мероприятий согласно утвержденному плану мероприятий и сметам расходов на проведение мероприятий, путем заключения </w:t>
      </w:r>
      <w:r>
        <w:rPr>
          <w:rFonts w:ascii="Times New Roman" w:hAnsi="Times New Roman" w:cs="Times New Roman"/>
          <w:sz w:val="24"/>
          <w:szCs w:val="24"/>
        </w:rPr>
        <w:t>контрактов</w:t>
      </w:r>
      <w:r w:rsidRPr="00895206">
        <w:rPr>
          <w:rFonts w:ascii="Times New Roman" w:hAnsi="Times New Roman" w:cs="Times New Roman"/>
          <w:sz w:val="24"/>
          <w:szCs w:val="24"/>
        </w:rPr>
        <w:t xml:space="preserve"> на закупку товаров, работ, услуг.</w:t>
      </w:r>
    </w:p>
    <w:p w:rsidR="00895206" w:rsidRPr="00895206" w:rsidRDefault="00895206" w:rsidP="00895206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5206">
        <w:rPr>
          <w:rFonts w:ascii="Times New Roman" w:hAnsi="Times New Roman" w:cs="Times New Roman"/>
          <w:sz w:val="24"/>
          <w:szCs w:val="24"/>
        </w:rPr>
        <w:t>Размещение заказов на поставки товаров, выполнение работ, оказание услуг для нужд Отдела культуры, молодежной политики и спорта администрации сельского поселения Хатанга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895206" w:rsidRDefault="00895206" w:rsidP="00895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</w:p>
    <w:p w:rsidR="00895206" w:rsidRPr="00895206" w:rsidRDefault="00895206" w:rsidP="00895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5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Меры управления рисками с целью минимизации их влияния на достижения целей муниципальной программы</w:t>
      </w:r>
    </w:p>
    <w:p w:rsidR="00895206" w:rsidRDefault="00895206" w:rsidP="00895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206" w:rsidRPr="00895206" w:rsidRDefault="00895206" w:rsidP="00895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Важным условием успешной реализации муниципальной программы является управление рисками с целью минимизации их влияния на достижение целей Программы. </w:t>
      </w:r>
    </w:p>
    <w:p w:rsidR="00895206" w:rsidRPr="00895206" w:rsidRDefault="00895206" w:rsidP="00895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0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Финансовые риски связаны с возможными кризисными явлениями в российской экономике, которые могут привести к снижению объемов финансирования программных мероприятий из средств бюджетов различного уровня. Возникновение данных рисков может привести к недофинансированию запланированных мероприятий муниципальной программы, что приведет к неисполнению программных мероприятий и не достижению целевых показателей программы.</w:t>
      </w:r>
    </w:p>
    <w:p w:rsidR="00895206" w:rsidRPr="00895206" w:rsidRDefault="00895206" w:rsidP="00895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Минимизация рисков предусматривается следующими мероприятиями муниципальной программы:</w:t>
      </w:r>
    </w:p>
    <w:p w:rsidR="00895206" w:rsidRPr="00895206" w:rsidRDefault="00895206" w:rsidP="00895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06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текущий мониторинг выполнения муниципальной программы;</w:t>
      </w:r>
    </w:p>
    <w:p w:rsidR="00895206" w:rsidRPr="00895206" w:rsidRDefault="00895206" w:rsidP="00895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0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внутреннего контроля исполнения мероприятий муниципальной программы;</w:t>
      </w:r>
    </w:p>
    <w:p w:rsidR="00895206" w:rsidRPr="00895206" w:rsidRDefault="00895206" w:rsidP="00895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0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 достижения конечных результатов и эффективного использования финансовых средств муниципальной программы.</w:t>
      </w:r>
    </w:p>
    <w:p w:rsidR="00895206" w:rsidRDefault="00895206" w:rsidP="00895206">
      <w:pPr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виды рисков связаны со спецификой целей и задач муниципальной программы, и меры по их минимизации будут приниматься в ходе оперативного управления. 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периоде.</w:t>
      </w:r>
    </w:p>
    <w:p w:rsidR="0032547F" w:rsidRDefault="0032547F" w:rsidP="00895206">
      <w:pPr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3AF" w:rsidRDefault="00A753AF" w:rsidP="00895206">
      <w:pPr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206" w:rsidRPr="00895206" w:rsidRDefault="00895206" w:rsidP="00895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5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9. 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</w:t>
      </w:r>
    </w:p>
    <w:p w:rsidR="00895206" w:rsidRDefault="00895206" w:rsidP="00895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206" w:rsidRDefault="00895206" w:rsidP="00895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520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представлены в Приложении №</w:t>
      </w:r>
      <w:r w:rsidR="0008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таблица 4</w:t>
      </w:r>
      <w:r w:rsidRPr="00895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программе.</w:t>
      </w:r>
    </w:p>
    <w:p w:rsidR="00895206" w:rsidRDefault="00895206" w:rsidP="008952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5206" w:rsidRDefault="00895206" w:rsidP="0089520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Pr="00895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Характеристика текущего состояния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молодежной политики</w:t>
      </w:r>
      <w:r w:rsidRPr="008952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сельского поселения Хатанга с указанием основных показателей социально-экономического развития сельского поселения Хатанга и анализ социальных, финансово-экономических и прочих рисков реализации муниципальной программы</w:t>
      </w:r>
    </w:p>
    <w:p w:rsidR="00895206" w:rsidRDefault="00895206" w:rsidP="0089520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6EFC" w:rsidRPr="00336EFC" w:rsidRDefault="00336EFC" w:rsidP="008074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с учетом анализа позитивных и негативны</w:t>
      </w:r>
      <w:r w:rsidR="0080748F">
        <w:rPr>
          <w:rFonts w:ascii="Times New Roman" w:eastAsia="Times New Roman" w:hAnsi="Times New Roman" w:cs="Times New Roman"/>
          <w:sz w:val="24"/>
          <w:szCs w:val="24"/>
          <w:lang w:eastAsia="ru-RU"/>
        </w:rPr>
        <w:t>х тенденций в молодежной среде.</w:t>
      </w: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сельском поселении Хатанга численность молодёжи на 01 января 20</w:t>
      </w:r>
      <w:r w:rsidR="001944D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составляет 1385 человека, 26% от общего числа населения сельского поселения.  Обучающихся из числа молодежи в общеобразовательных учреждениях – 572 человек.</w:t>
      </w:r>
    </w:p>
    <w:p w:rsidR="00336EFC" w:rsidRPr="00336EFC" w:rsidRDefault="00336EFC" w:rsidP="00336E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Одним из направлений реализации молодёжной политики в сельском поселении является поддержка общественных молодежных инициатив, проектов их вовлечения в социально-значимую работу. Важную роль в организации этого процесса выполняют актив ХСШ № 1 – 10 человек, и ХСШИ – 10 человек; «Надежда» Хатангский ЦДТ – 15 чел.; «Солнечная Хета» </w:t>
      </w:r>
      <w:proofErr w:type="spellStart"/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п.Хета</w:t>
      </w:r>
      <w:proofErr w:type="spellEnd"/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9 чел.; «Родник» </w:t>
      </w:r>
      <w:proofErr w:type="spellStart"/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п.Новая</w:t>
      </w:r>
      <w:proofErr w:type="spellEnd"/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 чел.; «Дружба» </w:t>
      </w:r>
      <w:proofErr w:type="spellStart"/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п.Кресты</w:t>
      </w:r>
      <w:proofErr w:type="spellEnd"/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 чел.; «Возрождение» п. Катырык – 12 чел.; «Искра» п. Сындасско – 10 чел.; «Надежда» п. Новорыбная – 15 чел.; «Единство» Жданиха – 28 чел.; «Надежда» п. Попигай – 35 чел. Помимо этого на территории сельского поселения Хатанга существует Всероссийское общественное патриотическое движение «ЮНАРМИЯ» в состав которого входят 85 человек.</w:t>
      </w:r>
    </w:p>
    <w:p w:rsidR="00336EFC" w:rsidRPr="00336EFC" w:rsidRDefault="00336EFC" w:rsidP="0033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по организации свободного времени детей, подростков и молодёжи, вовлечению несовершеннолетних, находящихся в социально-опасном положении, в работу кружков, клубов по интересам, приобщению молодых людей к ценностям отечественной и мировой культуры помимо образовательных учреждений осуществляет муниципальное бюджетное учреждение культуры «Хатангский культурно-досуговый комплекс». С учётом потребностей современного общества содержание и формы организации досуговых мероприятий требуют совершенствования с созданием условий для поддержки и развития одарённых и талантливых молодых людей. </w:t>
      </w:r>
    </w:p>
    <w:p w:rsidR="00336EFC" w:rsidRPr="00336EFC" w:rsidRDefault="00336EFC" w:rsidP="00336E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 сожалению, можно отметить, что уровень социальной активности молодёжи все еще недостаточно высок. Молодёжь предпочитает пассивные формы участия в жизни общества: соблюдение законов, добросовестное исполнение гражданских обязанностей, исполнение профессиональных обязанностей. Однако, по мнению активной части молодёжи, можно повлиять на социально-экономическое развитие поселения путём участия   в мероприятиях Программы.</w:t>
      </w:r>
    </w:p>
    <w:p w:rsidR="00336EFC" w:rsidRPr="00336EFC" w:rsidRDefault="00336EFC" w:rsidP="0033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позитивным тенденциям, требующим целенаправленного развития через реализацию Программы, можно отнести следующее:</w:t>
      </w:r>
    </w:p>
    <w:p w:rsidR="00336EFC" w:rsidRPr="00336EFC" w:rsidRDefault="00336EFC" w:rsidP="00336E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увеличивается число молодых людей, выбирающих личную инициативу как главный способ решения своих проблем;</w:t>
      </w:r>
    </w:p>
    <w:p w:rsidR="00336EFC" w:rsidRPr="00336EFC" w:rsidRDefault="00336EFC" w:rsidP="00336E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растёт самостоятельность и практичность, ответственность за свою судьбу, мобильность, восприимчивость к новому;</w:t>
      </w:r>
    </w:p>
    <w:p w:rsidR="00336EFC" w:rsidRPr="00336EFC" w:rsidRDefault="00336EFC" w:rsidP="00336E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меняется отношение к образованию – растет число молодых людей, желающих получить образование в средне-специальных и высших учебных заведениях;</w:t>
      </w:r>
    </w:p>
    <w:p w:rsidR="00336EFC" w:rsidRPr="00336EFC" w:rsidRDefault="00336EFC" w:rsidP="00336E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растёт заинтересованность молодых людей в сохранении своего здоровья.</w:t>
      </w:r>
    </w:p>
    <w:p w:rsidR="00336EFC" w:rsidRPr="00336EFC" w:rsidRDefault="00336EFC" w:rsidP="0033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призвана снизить негативные тенденции, присущие молодежи как особой социально-демографической группе, отличающейся </w:t>
      </w:r>
      <w:proofErr w:type="spellStart"/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несформированностью</w:t>
      </w:r>
      <w:proofErr w:type="spellEnd"/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 и недостатком жизненного опыта.</w:t>
      </w:r>
    </w:p>
    <w:p w:rsidR="00336EFC" w:rsidRPr="00336EFC" w:rsidRDefault="00336EFC" w:rsidP="00336E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негативным тенденциям можно отнести:</w:t>
      </w:r>
    </w:p>
    <w:p w:rsidR="00336EFC" w:rsidRPr="00336EFC" w:rsidRDefault="00336EFC" w:rsidP="00336E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низкий уровень социальной активности в молодежной среде;</w:t>
      </w:r>
    </w:p>
    <w:p w:rsidR="00336EFC" w:rsidRPr="00336EFC" w:rsidRDefault="00336EFC" w:rsidP="00336E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риск безработицы, обусловленный недостаточной ориентацией системы образования на рынок труда и дефицитом вакантных рабочих мест;</w:t>
      </w:r>
    </w:p>
    <w:p w:rsidR="00336EFC" w:rsidRPr="00336EFC" w:rsidRDefault="00336EFC" w:rsidP="00336E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риск приобщения к опасным для здоровья зависимостям: алкоголизму, наркомании, </w:t>
      </w:r>
      <w:proofErr w:type="spellStart"/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игромании</w:t>
      </w:r>
      <w:proofErr w:type="spellEnd"/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6EFC" w:rsidRPr="00336EFC" w:rsidRDefault="00336EFC" w:rsidP="00336E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неравенство воз</w:t>
      </w:r>
      <w:bookmarkStart w:id="0" w:name="_GoBack"/>
      <w:bookmarkEnd w:id="0"/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можностей, связанных с реализацией собственного будущего, в среде молодых людей (молодые граждане, оказавшиеся в трудной жизненной ситуации). </w:t>
      </w:r>
    </w:p>
    <w:p w:rsidR="00336EFC" w:rsidRPr="00336EFC" w:rsidRDefault="00336EFC" w:rsidP="0033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Также, к проблемам в реализации молодежной политики в поселении можно отнести: </w:t>
      </w:r>
    </w:p>
    <w:p w:rsidR="00336EFC" w:rsidRPr="00336EFC" w:rsidRDefault="00336EFC" w:rsidP="00336E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крайне низкий уровень активности среди молодежи возрастной категории от 18 до 3</w:t>
      </w:r>
      <w:r w:rsidR="001944D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лет, нежелание принимать участие в общественной жизни;</w:t>
      </w:r>
    </w:p>
    <w:p w:rsidR="00336EFC" w:rsidRPr="00336EFC" w:rsidRDefault="00336EFC" w:rsidP="00336E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оптимальных условий для возвращения молодых специалистов в сельском поселении Хатанга.</w:t>
      </w:r>
    </w:p>
    <w:p w:rsidR="00336EFC" w:rsidRPr="00336EFC" w:rsidRDefault="00336EFC" w:rsidP="00336E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Информационное обеспечение реализации молодежной политики в с. Хатанга осуществляется через информационный центр «Хатанга», официальный сайт органов местного самоуправления сельского поселения Хатанга. Отделом культуры, молодежной политики и спорта готовится информация о событиях, мероприятиях, проектах, конкурсах, соревнованиях и т.д. </w:t>
      </w:r>
    </w:p>
    <w:p w:rsidR="00336EFC" w:rsidRPr="00336EFC" w:rsidRDefault="00336EFC" w:rsidP="00336E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тем, для результативной работы с молодежью в поселении необходимо не только сохранение сложившейся системы, но и ее активное развитие в правовом, экономическом, организационном плане. Реализация Программы направлена на совершенствование муниципальной молодёжной политики, содержанием которой станет равноправное взаимодействие власти и молодёжи, направленное на социально-экономическое и культурное развитие сельского поселения.</w:t>
      </w:r>
    </w:p>
    <w:p w:rsidR="00336EFC" w:rsidRPr="00336EFC" w:rsidRDefault="00336EFC" w:rsidP="00A753A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336EFC" w:rsidRPr="00336EFC" w:rsidSect="00DB6FEF">
      <w:pgSz w:w="11906" w:h="16838" w:code="9"/>
      <w:pgMar w:top="1134" w:right="851" w:bottom="1134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B73DA"/>
    <w:multiLevelType w:val="hybridMultilevel"/>
    <w:tmpl w:val="9484F5D4"/>
    <w:lvl w:ilvl="0" w:tplc="BB620DA6">
      <w:start w:val="1"/>
      <w:numFmt w:val="bullet"/>
      <w:lvlText w:val="−"/>
      <w:lvlJc w:val="left"/>
      <w:pPr>
        <w:ind w:left="78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>
    <w:nsid w:val="0CEF634D"/>
    <w:multiLevelType w:val="multilevel"/>
    <w:tmpl w:val="886AB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78C2802"/>
    <w:multiLevelType w:val="hybridMultilevel"/>
    <w:tmpl w:val="69AA3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F2DAF"/>
    <w:multiLevelType w:val="multilevel"/>
    <w:tmpl w:val="40F42D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369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8326A72"/>
    <w:multiLevelType w:val="hybridMultilevel"/>
    <w:tmpl w:val="DADCE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C175E9"/>
    <w:multiLevelType w:val="hybridMultilevel"/>
    <w:tmpl w:val="D7906954"/>
    <w:lvl w:ilvl="0" w:tplc="4C48F1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C7936C9"/>
    <w:multiLevelType w:val="hybridMultilevel"/>
    <w:tmpl w:val="4A0C4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84324"/>
    <w:multiLevelType w:val="hybridMultilevel"/>
    <w:tmpl w:val="8FD41AA2"/>
    <w:lvl w:ilvl="0" w:tplc="56022602">
      <w:start w:val="1"/>
      <w:numFmt w:val="decimal"/>
      <w:lvlText w:val="%1.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CC"/>
    <w:rsid w:val="00017FCC"/>
    <w:rsid w:val="000214A2"/>
    <w:rsid w:val="00033351"/>
    <w:rsid w:val="00044027"/>
    <w:rsid w:val="00055A0C"/>
    <w:rsid w:val="0008207B"/>
    <w:rsid w:val="000D0412"/>
    <w:rsid w:val="00105B87"/>
    <w:rsid w:val="001144C5"/>
    <w:rsid w:val="00170C6F"/>
    <w:rsid w:val="00173589"/>
    <w:rsid w:val="001944D0"/>
    <w:rsid w:val="001A7B9E"/>
    <w:rsid w:val="00214230"/>
    <w:rsid w:val="00215487"/>
    <w:rsid w:val="002D0A64"/>
    <w:rsid w:val="0032547F"/>
    <w:rsid w:val="00336EFC"/>
    <w:rsid w:val="003B2603"/>
    <w:rsid w:val="003B3AD0"/>
    <w:rsid w:val="003B5639"/>
    <w:rsid w:val="003D032D"/>
    <w:rsid w:val="00420302"/>
    <w:rsid w:val="00427006"/>
    <w:rsid w:val="00435A12"/>
    <w:rsid w:val="004427C0"/>
    <w:rsid w:val="0045383C"/>
    <w:rsid w:val="00501B25"/>
    <w:rsid w:val="0052564C"/>
    <w:rsid w:val="00532BCA"/>
    <w:rsid w:val="00544266"/>
    <w:rsid w:val="00546273"/>
    <w:rsid w:val="005531D1"/>
    <w:rsid w:val="00584D48"/>
    <w:rsid w:val="005951B8"/>
    <w:rsid w:val="005B7C7F"/>
    <w:rsid w:val="0062384F"/>
    <w:rsid w:val="0068278B"/>
    <w:rsid w:val="006A5FBA"/>
    <w:rsid w:val="006F641C"/>
    <w:rsid w:val="00721E85"/>
    <w:rsid w:val="007C7005"/>
    <w:rsid w:val="007E7AD5"/>
    <w:rsid w:val="00807342"/>
    <w:rsid w:val="0080748F"/>
    <w:rsid w:val="00895206"/>
    <w:rsid w:val="008B1468"/>
    <w:rsid w:val="008C7D1A"/>
    <w:rsid w:val="00976465"/>
    <w:rsid w:val="00994D84"/>
    <w:rsid w:val="009B009D"/>
    <w:rsid w:val="009B7D80"/>
    <w:rsid w:val="009E4331"/>
    <w:rsid w:val="00A03146"/>
    <w:rsid w:val="00A7179C"/>
    <w:rsid w:val="00A753AF"/>
    <w:rsid w:val="00A80A29"/>
    <w:rsid w:val="00A93C7E"/>
    <w:rsid w:val="00A9760F"/>
    <w:rsid w:val="00AA078D"/>
    <w:rsid w:val="00AA283F"/>
    <w:rsid w:val="00AA318E"/>
    <w:rsid w:val="00AA7846"/>
    <w:rsid w:val="00AC1FA9"/>
    <w:rsid w:val="00B007B6"/>
    <w:rsid w:val="00B1466F"/>
    <w:rsid w:val="00B35597"/>
    <w:rsid w:val="00B529EA"/>
    <w:rsid w:val="00B949B7"/>
    <w:rsid w:val="00B956CF"/>
    <w:rsid w:val="00BB6FF9"/>
    <w:rsid w:val="00C041AE"/>
    <w:rsid w:val="00C42EF1"/>
    <w:rsid w:val="00C43FC5"/>
    <w:rsid w:val="00C542CA"/>
    <w:rsid w:val="00CA0418"/>
    <w:rsid w:val="00CF0564"/>
    <w:rsid w:val="00CF2D33"/>
    <w:rsid w:val="00D0419C"/>
    <w:rsid w:val="00D078AC"/>
    <w:rsid w:val="00D25213"/>
    <w:rsid w:val="00D40099"/>
    <w:rsid w:val="00D4102E"/>
    <w:rsid w:val="00DB6FEF"/>
    <w:rsid w:val="00DC22D1"/>
    <w:rsid w:val="00DE10EC"/>
    <w:rsid w:val="00DF23A4"/>
    <w:rsid w:val="00E33A77"/>
    <w:rsid w:val="00E346A1"/>
    <w:rsid w:val="00E42867"/>
    <w:rsid w:val="00E44A34"/>
    <w:rsid w:val="00E44F38"/>
    <w:rsid w:val="00E61962"/>
    <w:rsid w:val="00E852E6"/>
    <w:rsid w:val="00EA5794"/>
    <w:rsid w:val="00EB432E"/>
    <w:rsid w:val="00F11563"/>
    <w:rsid w:val="00F225D0"/>
    <w:rsid w:val="00F65037"/>
    <w:rsid w:val="00FF0681"/>
    <w:rsid w:val="00FF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ADC42-21EA-46BF-AE08-E1DA3FDD6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70C6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170C6F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7FCC"/>
    <w:pPr>
      <w:spacing w:after="0" w:line="240" w:lineRule="auto"/>
    </w:pPr>
  </w:style>
  <w:style w:type="table" w:styleId="a4">
    <w:name w:val="Table Grid"/>
    <w:basedOn w:val="a1"/>
    <w:uiPriority w:val="39"/>
    <w:rsid w:val="00017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170C6F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170C6F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70C6F"/>
  </w:style>
  <w:style w:type="character" w:customStyle="1" w:styleId="a5">
    <w:name w:val="Цветовое выделение"/>
    <w:rsid w:val="00170C6F"/>
    <w:rPr>
      <w:b/>
      <w:bCs/>
      <w:color w:val="26282F"/>
      <w:sz w:val="26"/>
      <w:szCs w:val="26"/>
    </w:rPr>
  </w:style>
  <w:style w:type="character" w:customStyle="1" w:styleId="a6">
    <w:name w:val="Гипертекстовая ссылка"/>
    <w:rsid w:val="00170C6F"/>
    <w:rPr>
      <w:b/>
      <w:bCs/>
      <w:color w:val="106BBE"/>
      <w:sz w:val="26"/>
      <w:szCs w:val="26"/>
    </w:rPr>
  </w:style>
  <w:style w:type="paragraph" w:customStyle="1" w:styleId="a7">
    <w:name w:val="Таблицы (моноширинный)"/>
    <w:basedOn w:val="a"/>
    <w:next w:val="a"/>
    <w:rsid w:val="00170C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8">
    <w:name w:val="Прижатый влево"/>
    <w:basedOn w:val="a"/>
    <w:next w:val="a"/>
    <w:rsid w:val="00170C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rsid w:val="00170C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rsid w:val="00170C6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rsid w:val="00170C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170C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Placeholder Text"/>
    <w:uiPriority w:val="99"/>
    <w:semiHidden/>
    <w:rsid w:val="00170C6F"/>
    <w:rPr>
      <w:color w:val="808080"/>
    </w:rPr>
  </w:style>
  <w:style w:type="paragraph" w:styleId="ad">
    <w:name w:val="Normal (Web)"/>
    <w:basedOn w:val="a"/>
    <w:uiPriority w:val="99"/>
    <w:unhideWhenUsed/>
    <w:rsid w:val="00170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4"/>
    <w:uiPriority w:val="99"/>
    <w:rsid w:val="00170C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70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Hyperlink"/>
    <w:uiPriority w:val="99"/>
    <w:rsid w:val="00170C6F"/>
    <w:rPr>
      <w:color w:val="0000FF"/>
      <w:u w:val="single"/>
    </w:rPr>
  </w:style>
  <w:style w:type="paragraph" w:customStyle="1" w:styleId="13">
    <w:name w:val="Абзац списка1"/>
    <w:basedOn w:val="a"/>
    <w:uiPriority w:val="99"/>
    <w:rsid w:val="00170C6F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21">
    <w:name w:val="Знак Знак Знак Знак2"/>
    <w:basedOn w:val="a"/>
    <w:uiPriority w:val="99"/>
    <w:rsid w:val="00170C6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170C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0C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70C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rsid w:val="00170C6F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170C6F"/>
    <w:rPr>
      <w:rFonts w:ascii="Calibri" w:eastAsia="Times New Roman" w:hAnsi="Calibri" w:cs="Calibri"/>
      <w:lang w:eastAsia="ru-RU"/>
    </w:rPr>
  </w:style>
  <w:style w:type="paragraph" w:styleId="af1">
    <w:name w:val="footer"/>
    <w:basedOn w:val="a"/>
    <w:link w:val="af2"/>
    <w:uiPriority w:val="99"/>
    <w:rsid w:val="00170C6F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170C6F"/>
    <w:rPr>
      <w:rFonts w:ascii="Calibri" w:eastAsia="Times New Roman" w:hAnsi="Calibri" w:cs="Calibri"/>
      <w:lang w:eastAsia="ru-RU"/>
    </w:rPr>
  </w:style>
  <w:style w:type="paragraph" w:styleId="HTML">
    <w:name w:val="HTML Preformatted"/>
    <w:basedOn w:val="a"/>
    <w:link w:val="HTML0"/>
    <w:uiPriority w:val="99"/>
    <w:rsid w:val="00170C6F"/>
    <w:pPr>
      <w:spacing w:after="0" w:line="240" w:lineRule="auto"/>
    </w:pPr>
    <w:rPr>
      <w:rFonts w:ascii="Consolas" w:eastAsia="Times New Roman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70C6F"/>
    <w:rPr>
      <w:rFonts w:ascii="Consolas" w:eastAsia="Times New Roman" w:hAnsi="Consolas" w:cs="Consolas"/>
      <w:sz w:val="20"/>
      <w:szCs w:val="20"/>
    </w:rPr>
  </w:style>
  <w:style w:type="paragraph" w:customStyle="1" w:styleId="af3">
    <w:name w:val="Знак Знак Знак Знак"/>
    <w:basedOn w:val="a"/>
    <w:uiPriority w:val="99"/>
    <w:rsid w:val="00170C6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Знак Знак Знак Знак1"/>
    <w:basedOn w:val="a"/>
    <w:uiPriority w:val="99"/>
    <w:rsid w:val="00170C6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15">
    <w:name w:val="toc 1"/>
    <w:basedOn w:val="a"/>
    <w:next w:val="a"/>
    <w:autoRedefine/>
    <w:uiPriority w:val="99"/>
    <w:rsid w:val="00170C6F"/>
    <w:pPr>
      <w:tabs>
        <w:tab w:val="right" w:leader="dot" w:pos="9345"/>
      </w:tabs>
      <w:spacing w:after="200" w:line="276" w:lineRule="auto"/>
      <w:jc w:val="right"/>
    </w:pPr>
    <w:rPr>
      <w:rFonts w:ascii="Calibri" w:eastAsia="Times New Roman" w:hAnsi="Calibri" w:cs="Calibri"/>
      <w:lang w:eastAsia="ru-RU"/>
    </w:rPr>
  </w:style>
  <w:style w:type="paragraph" w:styleId="3">
    <w:name w:val="toc 3"/>
    <w:basedOn w:val="a"/>
    <w:next w:val="a"/>
    <w:autoRedefine/>
    <w:uiPriority w:val="99"/>
    <w:rsid w:val="00170C6F"/>
    <w:pPr>
      <w:spacing w:after="200" w:line="276" w:lineRule="auto"/>
      <w:ind w:left="440"/>
    </w:pPr>
    <w:rPr>
      <w:rFonts w:ascii="Calibri" w:eastAsia="Times New Roman" w:hAnsi="Calibri" w:cs="Calibri"/>
      <w:lang w:eastAsia="ru-RU"/>
    </w:rPr>
  </w:style>
  <w:style w:type="paragraph" w:styleId="22">
    <w:name w:val="toc 2"/>
    <w:basedOn w:val="a"/>
    <w:next w:val="a"/>
    <w:autoRedefine/>
    <w:uiPriority w:val="99"/>
    <w:rsid w:val="00170C6F"/>
    <w:pPr>
      <w:spacing w:after="200" w:line="276" w:lineRule="auto"/>
      <w:ind w:left="220"/>
    </w:pPr>
    <w:rPr>
      <w:rFonts w:ascii="Calibri" w:eastAsia="Times New Roman" w:hAnsi="Calibri" w:cs="Calibri"/>
      <w:lang w:eastAsia="ru-RU"/>
    </w:rPr>
  </w:style>
  <w:style w:type="character" w:styleId="af4">
    <w:name w:val="FollowedHyperlink"/>
    <w:uiPriority w:val="99"/>
    <w:rsid w:val="00170C6F"/>
    <w:rPr>
      <w:color w:val="800080"/>
      <w:u w:val="single"/>
    </w:rPr>
  </w:style>
  <w:style w:type="character" w:styleId="af5">
    <w:name w:val="Strong"/>
    <w:uiPriority w:val="99"/>
    <w:qFormat/>
    <w:rsid w:val="00170C6F"/>
    <w:rPr>
      <w:b/>
      <w:bCs/>
    </w:rPr>
  </w:style>
  <w:style w:type="paragraph" w:customStyle="1" w:styleId="30">
    <w:name w:val="Знак Знак Знак Знак3"/>
    <w:basedOn w:val="a"/>
    <w:uiPriority w:val="99"/>
    <w:rsid w:val="00170C6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4">
    <w:name w:val="Знак Знак Знак Знак4"/>
    <w:basedOn w:val="a"/>
    <w:uiPriority w:val="99"/>
    <w:rsid w:val="00170C6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Char1">
    <w:name w:val="Body Text Char1"/>
    <w:uiPriority w:val="99"/>
    <w:locked/>
    <w:rsid w:val="00170C6F"/>
    <w:rPr>
      <w:sz w:val="28"/>
      <w:szCs w:val="28"/>
    </w:rPr>
  </w:style>
  <w:style w:type="paragraph" w:styleId="af6">
    <w:name w:val="Body Text"/>
    <w:basedOn w:val="a"/>
    <w:link w:val="af7"/>
    <w:uiPriority w:val="99"/>
    <w:rsid w:val="00170C6F"/>
    <w:pPr>
      <w:widowControl w:val="0"/>
      <w:shd w:val="clear" w:color="auto" w:fill="FFFFFF"/>
      <w:spacing w:before="900" w:after="0" w:line="475" w:lineRule="exact"/>
      <w:ind w:hanging="28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f7">
    <w:name w:val="Основной текст Знак"/>
    <w:basedOn w:val="a0"/>
    <w:link w:val="af6"/>
    <w:uiPriority w:val="99"/>
    <w:rsid w:val="00170C6F"/>
    <w:rPr>
      <w:rFonts w:ascii="Calibri" w:eastAsia="Times New Roman" w:hAnsi="Calibri" w:cs="Calibri"/>
      <w:sz w:val="28"/>
      <w:szCs w:val="28"/>
      <w:shd w:val="clear" w:color="auto" w:fill="FFFFFF"/>
      <w:lang w:eastAsia="ru-RU"/>
    </w:rPr>
  </w:style>
  <w:style w:type="paragraph" w:customStyle="1" w:styleId="5">
    <w:name w:val="Знак Знак Знак Знак5"/>
    <w:basedOn w:val="a"/>
    <w:uiPriority w:val="99"/>
    <w:rsid w:val="00170C6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6">
    <w:name w:val="Знак Знак Знак Знак6"/>
    <w:basedOn w:val="a"/>
    <w:uiPriority w:val="99"/>
    <w:rsid w:val="00170C6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7">
    <w:name w:val="Знак Знак Знак Знак7"/>
    <w:basedOn w:val="a"/>
    <w:uiPriority w:val="99"/>
    <w:rsid w:val="00170C6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8">
    <w:name w:val="footnote text"/>
    <w:basedOn w:val="a"/>
    <w:link w:val="af9"/>
    <w:uiPriority w:val="99"/>
    <w:rsid w:val="00170C6F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uiPriority w:val="99"/>
    <w:rsid w:val="00170C6F"/>
    <w:rPr>
      <w:rFonts w:ascii="Calibri" w:eastAsia="Times New Roman" w:hAnsi="Calibri" w:cs="Calibri"/>
      <w:sz w:val="20"/>
      <w:szCs w:val="20"/>
      <w:lang w:eastAsia="ru-RU"/>
    </w:rPr>
  </w:style>
  <w:style w:type="character" w:styleId="afa">
    <w:name w:val="footnote reference"/>
    <w:uiPriority w:val="99"/>
    <w:rsid w:val="00170C6F"/>
    <w:rPr>
      <w:vertAlign w:val="superscript"/>
    </w:rPr>
  </w:style>
  <w:style w:type="paragraph" w:styleId="afb">
    <w:name w:val="Document Map"/>
    <w:basedOn w:val="a"/>
    <w:link w:val="afc"/>
    <w:rsid w:val="00170C6F"/>
    <w:pPr>
      <w:shd w:val="clear" w:color="auto" w:fill="000080"/>
      <w:spacing w:after="200" w:line="276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c">
    <w:name w:val="Схема документа Знак"/>
    <w:basedOn w:val="a0"/>
    <w:link w:val="afb"/>
    <w:rsid w:val="00170C6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d">
    <w:name w:val="endnote reference"/>
    <w:rsid w:val="00170C6F"/>
    <w:rPr>
      <w:vertAlign w:val="superscript"/>
    </w:rPr>
  </w:style>
  <w:style w:type="paragraph" w:styleId="afe">
    <w:name w:val="List Paragraph"/>
    <w:basedOn w:val="a"/>
    <w:uiPriority w:val="34"/>
    <w:qFormat/>
    <w:rsid w:val="00170C6F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Times New Roman" w:hAnsi="Arial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8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Черепанова</dc:creator>
  <cp:keywords/>
  <dc:description/>
  <cp:lastModifiedBy>Татьяна Ильина</cp:lastModifiedBy>
  <cp:revision>27</cp:revision>
  <cp:lastPrinted>2020-04-23T08:18:00Z</cp:lastPrinted>
  <dcterms:created xsi:type="dcterms:W3CDTF">2020-04-04T05:30:00Z</dcterms:created>
  <dcterms:modified xsi:type="dcterms:W3CDTF">2020-04-23T08:20:00Z</dcterms:modified>
</cp:coreProperties>
</file>