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57150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1818F9" w:rsidRDefault="00815EB5" w:rsidP="00304AED">
      <w:pPr>
        <w:jc w:val="center"/>
        <w:rPr>
          <w:b/>
          <w:sz w:val="28"/>
          <w:szCs w:val="28"/>
        </w:rPr>
      </w:pPr>
      <w:r w:rsidRPr="001818F9">
        <w:rPr>
          <w:b/>
          <w:sz w:val="28"/>
          <w:szCs w:val="28"/>
        </w:rPr>
        <w:t>РОССИЙСКАЯ ФЕДЕРАЦИЯ</w:t>
      </w:r>
    </w:p>
    <w:p w:rsidR="00815EB5" w:rsidRPr="001818F9" w:rsidRDefault="00815EB5" w:rsidP="00815EB5">
      <w:pPr>
        <w:jc w:val="center"/>
        <w:rPr>
          <w:sz w:val="28"/>
          <w:szCs w:val="28"/>
        </w:rPr>
      </w:pPr>
      <w:r w:rsidRPr="001818F9">
        <w:rPr>
          <w:sz w:val="28"/>
          <w:szCs w:val="28"/>
        </w:rPr>
        <w:t>КРАСНОЯРСКИЙ КРАЙ</w:t>
      </w:r>
    </w:p>
    <w:p w:rsidR="00815EB5" w:rsidRPr="001818F9" w:rsidRDefault="00815EB5" w:rsidP="00815EB5">
      <w:pPr>
        <w:jc w:val="center"/>
        <w:rPr>
          <w:sz w:val="28"/>
          <w:szCs w:val="28"/>
        </w:rPr>
      </w:pPr>
      <w:r w:rsidRPr="001818F9">
        <w:rPr>
          <w:sz w:val="28"/>
          <w:szCs w:val="28"/>
        </w:rPr>
        <w:t>ТАЙМЫРСКИЙ ДОЛГАНО-НЕНЕЦКИЙ МУНИЦИПАЛЬНЫЙ РАЙОН</w:t>
      </w:r>
    </w:p>
    <w:p w:rsidR="00815EB5" w:rsidRPr="001818F9" w:rsidRDefault="00815EB5" w:rsidP="00815EB5">
      <w:pPr>
        <w:jc w:val="center"/>
        <w:rPr>
          <w:b/>
          <w:sz w:val="28"/>
          <w:szCs w:val="28"/>
        </w:rPr>
      </w:pPr>
      <w:r w:rsidRPr="001818F9">
        <w:rPr>
          <w:b/>
          <w:sz w:val="28"/>
          <w:szCs w:val="28"/>
        </w:rPr>
        <w:t>АДМИНИСТРАЦИЯ СЕЛЬСКОГО ПОСЕЛЕНИЯ ХАТАНГА</w:t>
      </w:r>
    </w:p>
    <w:p w:rsidR="001818F9" w:rsidRPr="001818F9" w:rsidRDefault="001818F9" w:rsidP="00815EB5">
      <w:pPr>
        <w:jc w:val="center"/>
        <w:rPr>
          <w:b/>
          <w:sz w:val="28"/>
          <w:szCs w:val="28"/>
        </w:rPr>
      </w:pPr>
    </w:p>
    <w:p w:rsidR="00815EB5" w:rsidRPr="001818F9" w:rsidRDefault="00815EB5" w:rsidP="00815EB5">
      <w:pPr>
        <w:jc w:val="center"/>
        <w:rPr>
          <w:b/>
          <w:sz w:val="28"/>
          <w:szCs w:val="28"/>
        </w:rPr>
      </w:pPr>
      <w:r w:rsidRPr="001818F9">
        <w:rPr>
          <w:b/>
          <w:sz w:val="28"/>
          <w:szCs w:val="28"/>
        </w:rPr>
        <w:t xml:space="preserve">  </w:t>
      </w:r>
    </w:p>
    <w:p w:rsidR="00815EB5" w:rsidRPr="001818F9" w:rsidRDefault="00815EB5" w:rsidP="00815EB5">
      <w:pPr>
        <w:jc w:val="center"/>
        <w:rPr>
          <w:b/>
          <w:sz w:val="28"/>
          <w:szCs w:val="28"/>
        </w:rPr>
      </w:pPr>
      <w:r w:rsidRPr="001818F9">
        <w:rPr>
          <w:b/>
          <w:sz w:val="28"/>
          <w:szCs w:val="28"/>
        </w:rPr>
        <w:t xml:space="preserve">ПОСТАНОВЛЕНИЕ </w:t>
      </w:r>
    </w:p>
    <w:p w:rsidR="00815EB5" w:rsidRPr="001818F9" w:rsidRDefault="00815EB5" w:rsidP="00815EB5">
      <w:pPr>
        <w:rPr>
          <w:b/>
          <w:sz w:val="28"/>
          <w:szCs w:val="28"/>
        </w:rPr>
      </w:pPr>
    </w:p>
    <w:p w:rsidR="00815EB5" w:rsidRPr="00690BC1" w:rsidRDefault="001818F9" w:rsidP="00815EB5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585A21" w:rsidRPr="00690BC1">
        <w:rPr>
          <w:sz w:val="28"/>
          <w:szCs w:val="28"/>
        </w:rPr>
        <w:t xml:space="preserve">№ </w:t>
      </w:r>
      <w:r>
        <w:rPr>
          <w:sz w:val="28"/>
          <w:szCs w:val="28"/>
        </w:rPr>
        <w:t>161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О</w:t>
      </w:r>
      <w:r w:rsidR="00777834">
        <w:rPr>
          <w:b/>
          <w:sz w:val="28"/>
          <w:szCs w:val="28"/>
        </w:rPr>
        <w:t>б утверждении Положения о</w:t>
      </w:r>
      <w:r w:rsidRPr="00690BC1">
        <w:rPr>
          <w:b/>
          <w:sz w:val="28"/>
          <w:szCs w:val="28"/>
        </w:rPr>
        <w:t xml:space="preserve"> </w:t>
      </w:r>
      <w:r w:rsidR="0056704F">
        <w:rPr>
          <w:b/>
          <w:sz w:val="28"/>
          <w:szCs w:val="28"/>
        </w:rPr>
        <w:t xml:space="preserve">Порядке осуществления органами местного самоуправления сельского поселения Хатанга </w:t>
      </w:r>
      <w:r w:rsidR="00A6043D">
        <w:rPr>
          <w:b/>
          <w:sz w:val="28"/>
          <w:szCs w:val="28"/>
        </w:rPr>
        <w:t>и (или) находящимися в их вед</w:t>
      </w:r>
      <w:r w:rsidR="00777834">
        <w:rPr>
          <w:b/>
          <w:sz w:val="28"/>
          <w:szCs w:val="28"/>
        </w:rPr>
        <w:t>ении муниципальными казё</w:t>
      </w:r>
      <w:r w:rsidR="0056704F">
        <w:rPr>
          <w:b/>
          <w:sz w:val="28"/>
          <w:szCs w:val="28"/>
        </w:rPr>
        <w:t>нными учреждениями бюджетных полномочий главных администраторов доходов бюджетов бюджетной системы Российской Федерации</w:t>
      </w:r>
    </w:p>
    <w:p w:rsidR="00DF0410" w:rsidRDefault="00CE4298" w:rsidP="00AB7F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454B6" w:rsidRPr="00690BC1" w:rsidRDefault="00D902E6" w:rsidP="00DF0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со статьями </w:t>
      </w:r>
      <w:r w:rsidR="0056704F">
        <w:rPr>
          <w:sz w:val="28"/>
          <w:szCs w:val="28"/>
        </w:rPr>
        <w:t>160.1 Бюджетно</w:t>
      </w:r>
      <w:r>
        <w:rPr>
          <w:sz w:val="28"/>
          <w:szCs w:val="28"/>
        </w:rPr>
        <w:t>го кодекса Российской Федерации, постановлением Правительства Рос</w:t>
      </w:r>
      <w:r w:rsidR="00A6043D">
        <w:rPr>
          <w:sz w:val="28"/>
          <w:szCs w:val="28"/>
        </w:rPr>
        <w:t xml:space="preserve">сийской Федерации от 16.09.2021 </w:t>
      </w:r>
      <w:r>
        <w:rPr>
          <w:sz w:val="28"/>
          <w:szCs w:val="28"/>
        </w:rPr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</w:t>
      </w:r>
      <w:r w:rsidR="00CE4298">
        <w:rPr>
          <w:sz w:val="28"/>
          <w:szCs w:val="28"/>
        </w:rPr>
        <w:t>самоуправления</w:t>
      </w:r>
      <w:r>
        <w:rPr>
          <w:sz w:val="28"/>
          <w:szCs w:val="28"/>
        </w:rPr>
        <w:t>,</w:t>
      </w:r>
      <w:r w:rsidR="00CE4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органами местной </w:t>
      </w:r>
      <w:r w:rsidR="00CE4298">
        <w:rPr>
          <w:sz w:val="28"/>
          <w:szCs w:val="28"/>
        </w:rPr>
        <w:t>администрации полномочий главного администратора доходов бюджета и к утверждению перечня главных администраторов доходов бюджета субъектов Российской Федерации, бюджетов территориального фонда обязатель</w:t>
      </w:r>
      <w:r w:rsidR="009B4953">
        <w:rPr>
          <w:sz w:val="28"/>
          <w:szCs w:val="28"/>
        </w:rPr>
        <w:t xml:space="preserve">ного медицинского страхования, </w:t>
      </w:r>
      <w:r w:rsidR="00CE4298">
        <w:rPr>
          <w:sz w:val="28"/>
          <w:szCs w:val="28"/>
        </w:rPr>
        <w:t>местного бюджета»</w:t>
      </w:r>
    </w:p>
    <w:p w:rsidR="00815EB5" w:rsidRPr="009B4953" w:rsidRDefault="00815EB5" w:rsidP="00815EB5">
      <w:pPr>
        <w:ind w:firstLine="540"/>
        <w:jc w:val="center"/>
        <w:rPr>
          <w:b/>
          <w:sz w:val="28"/>
          <w:szCs w:val="28"/>
        </w:rPr>
      </w:pPr>
    </w:p>
    <w:p w:rsidR="00815EB5" w:rsidRPr="009B4953" w:rsidRDefault="00815EB5" w:rsidP="00CE4298">
      <w:pPr>
        <w:ind w:firstLine="540"/>
        <w:rPr>
          <w:b/>
          <w:sz w:val="28"/>
          <w:szCs w:val="28"/>
        </w:rPr>
      </w:pPr>
      <w:r w:rsidRPr="009B4953">
        <w:rPr>
          <w:b/>
          <w:sz w:val="28"/>
          <w:szCs w:val="28"/>
        </w:rPr>
        <w:t xml:space="preserve">                        </w:t>
      </w:r>
      <w:r w:rsidR="009B4953">
        <w:rPr>
          <w:b/>
          <w:sz w:val="28"/>
          <w:szCs w:val="28"/>
        </w:rPr>
        <w:t xml:space="preserve">                 </w:t>
      </w:r>
      <w:r w:rsidRPr="009B4953">
        <w:rPr>
          <w:b/>
          <w:sz w:val="28"/>
          <w:szCs w:val="28"/>
        </w:rPr>
        <w:t>ПОСТАНОВЛЯЮ:</w:t>
      </w:r>
    </w:p>
    <w:p w:rsidR="00815EB5" w:rsidRPr="009B4953" w:rsidRDefault="00815EB5" w:rsidP="00815EB5">
      <w:pPr>
        <w:jc w:val="both"/>
        <w:rPr>
          <w:sz w:val="28"/>
          <w:szCs w:val="28"/>
        </w:rPr>
      </w:pPr>
    </w:p>
    <w:p w:rsidR="00FE60A5" w:rsidRDefault="00FE60A5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77834">
        <w:rPr>
          <w:sz w:val="28"/>
          <w:szCs w:val="28"/>
        </w:rPr>
        <w:t>Положение о поряд</w:t>
      </w:r>
      <w:r>
        <w:rPr>
          <w:sz w:val="28"/>
          <w:szCs w:val="28"/>
        </w:rPr>
        <w:t>к</w:t>
      </w:r>
      <w:r w:rsidR="00777834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осуществления органами местного самоуправления сельского поселения Хатанга и (или) находящимися </w:t>
      </w:r>
      <w:r w:rsidR="00777834">
        <w:rPr>
          <w:sz w:val="28"/>
          <w:szCs w:val="28"/>
        </w:rPr>
        <w:t>в их ведении муниципальными казё</w:t>
      </w:r>
      <w:r>
        <w:rPr>
          <w:sz w:val="28"/>
          <w:szCs w:val="28"/>
        </w:rPr>
        <w:t>нными учреждениями бюджетных полномочий главных администраторов доходов бюджетов бюджетной системы Российской Федерации.</w:t>
      </w:r>
    </w:p>
    <w:p w:rsidR="001818F9" w:rsidRDefault="001818F9" w:rsidP="001818F9">
      <w:pPr>
        <w:pStyle w:val="a8"/>
        <w:jc w:val="both"/>
        <w:rPr>
          <w:sz w:val="28"/>
          <w:szCs w:val="28"/>
        </w:rPr>
      </w:pPr>
    </w:p>
    <w:p w:rsidR="00D902E6" w:rsidRDefault="00D902E6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сельского поселения Хатанга от 19 марта 2018 года № 036-П «О порядке осуществления бюджетных полномочий главных администраторов доходов бюджета сельского поселения Хатанга» признать утратившим силу.  </w:t>
      </w:r>
    </w:p>
    <w:p w:rsidR="001818F9" w:rsidRPr="001818F9" w:rsidRDefault="001818F9" w:rsidP="001818F9">
      <w:pPr>
        <w:pStyle w:val="a8"/>
        <w:rPr>
          <w:sz w:val="28"/>
          <w:szCs w:val="28"/>
        </w:rPr>
      </w:pPr>
    </w:p>
    <w:p w:rsidR="001818F9" w:rsidRDefault="001818F9" w:rsidP="001818F9">
      <w:pPr>
        <w:pStyle w:val="a8"/>
        <w:jc w:val="both"/>
        <w:rPr>
          <w:sz w:val="28"/>
          <w:szCs w:val="28"/>
        </w:rPr>
      </w:pPr>
    </w:p>
    <w:p w:rsidR="0001482F" w:rsidRPr="001818F9" w:rsidRDefault="0001482F" w:rsidP="0001482F">
      <w:pPr>
        <w:pStyle w:val="a8"/>
        <w:numPr>
          <w:ilvl w:val="0"/>
          <w:numId w:val="3"/>
        </w:numPr>
        <w:jc w:val="both"/>
        <w:rPr>
          <w:rStyle w:val="aa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a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a"/>
            <w:color w:val="auto"/>
            <w:sz w:val="28"/>
            <w:szCs w:val="28"/>
          </w:rPr>
          <w:t>.</w:t>
        </w:r>
        <w:r w:rsidRPr="00690BC1">
          <w:rPr>
            <w:rStyle w:val="aa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a"/>
            <w:color w:val="auto"/>
            <w:sz w:val="28"/>
            <w:szCs w:val="28"/>
          </w:rPr>
          <w:t>24.</w:t>
        </w:r>
        <w:r w:rsidRPr="00690BC1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1818F9">
        <w:rPr>
          <w:rStyle w:val="aa"/>
          <w:color w:val="auto"/>
          <w:sz w:val="28"/>
          <w:szCs w:val="28"/>
        </w:rPr>
        <w:t>.</w:t>
      </w:r>
    </w:p>
    <w:p w:rsidR="001818F9" w:rsidRPr="009A6067" w:rsidRDefault="001818F9" w:rsidP="001818F9">
      <w:pPr>
        <w:pStyle w:val="a8"/>
        <w:jc w:val="both"/>
        <w:rPr>
          <w:rStyle w:val="aa"/>
          <w:color w:val="auto"/>
          <w:sz w:val="28"/>
          <w:szCs w:val="28"/>
          <w:u w:val="none"/>
        </w:rPr>
      </w:pPr>
    </w:p>
    <w:p w:rsidR="0001482F" w:rsidRDefault="0001482F" w:rsidP="00F03BB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A60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818F9" w:rsidRPr="001818F9" w:rsidRDefault="001818F9" w:rsidP="001818F9">
      <w:pPr>
        <w:pStyle w:val="a8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777834" w:rsidRDefault="00777834" w:rsidP="00F001AC">
      <w:pPr>
        <w:rPr>
          <w:sz w:val="28"/>
          <w:szCs w:val="28"/>
        </w:rPr>
      </w:pPr>
    </w:p>
    <w:p w:rsidR="001818F9" w:rsidRDefault="001818F9" w:rsidP="00F001AC">
      <w:pPr>
        <w:rPr>
          <w:sz w:val="28"/>
          <w:szCs w:val="28"/>
        </w:rPr>
      </w:pPr>
    </w:p>
    <w:p w:rsidR="001818F9" w:rsidRDefault="001818F9" w:rsidP="00F001AC">
      <w:pPr>
        <w:rPr>
          <w:sz w:val="28"/>
          <w:szCs w:val="28"/>
        </w:rPr>
      </w:pPr>
    </w:p>
    <w:p w:rsidR="001818F9" w:rsidRDefault="001818F9" w:rsidP="00F001AC">
      <w:pPr>
        <w:rPr>
          <w:sz w:val="28"/>
          <w:szCs w:val="28"/>
        </w:rPr>
      </w:pPr>
    </w:p>
    <w:p w:rsidR="00815EB5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E27A52" w:rsidRPr="00690BC1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1818F9">
        <w:rPr>
          <w:sz w:val="28"/>
          <w:szCs w:val="28"/>
        </w:rPr>
        <w:t xml:space="preserve">  </w:t>
      </w:r>
      <w:r w:rsidR="008313D9">
        <w:rPr>
          <w:sz w:val="28"/>
          <w:szCs w:val="28"/>
        </w:rPr>
        <w:t>А.С. Доронин</w:t>
      </w: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1818F9" w:rsidRDefault="001818F9" w:rsidP="00C878B0">
      <w:pPr>
        <w:ind w:left="5670" w:hanging="283"/>
        <w:jc w:val="right"/>
        <w:rPr>
          <w:sz w:val="28"/>
          <w:szCs w:val="28"/>
        </w:rPr>
      </w:pPr>
    </w:p>
    <w:p w:rsidR="00C878B0" w:rsidRPr="001818F9" w:rsidRDefault="00C878B0" w:rsidP="001818F9">
      <w:pPr>
        <w:ind w:left="5664" w:firstLine="708"/>
        <w:rPr>
          <w:b/>
          <w:sz w:val="20"/>
          <w:szCs w:val="20"/>
        </w:rPr>
      </w:pPr>
      <w:r w:rsidRPr="001818F9">
        <w:rPr>
          <w:b/>
          <w:sz w:val="20"/>
          <w:szCs w:val="20"/>
        </w:rPr>
        <w:t xml:space="preserve">Приложение </w:t>
      </w:r>
    </w:p>
    <w:p w:rsidR="001818F9" w:rsidRDefault="00C878B0" w:rsidP="001818F9">
      <w:pPr>
        <w:ind w:left="5529" w:firstLine="851"/>
        <w:rPr>
          <w:sz w:val="20"/>
          <w:szCs w:val="20"/>
        </w:rPr>
      </w:pPr>
      <w:r w:rsidRPr="001818F9">
        <w:rPr>
          <w:sz w:val="20"/>
          <w:szCs w:val="20"/>
        </w:rPr>
        <w:t>к постановлению Администрации</w:t>
      </w:r>
    </w:p>
    <w:p w:rsidR="00C878B0" w:rsidRPr="001818F9" w:rsidRDefault="00C878B0" w:rsidP="001818F9">
      <w:pPr>
        <w:ind w:left="5529" w:firstLine="851"/>
        <w:rPr>
          <w:color w:val="000000"/>
          <w:sz w:val="20"/>
          <w:szCs w:val="20"/>
        </w:rPr>
      </w:pPr>
      <w:r w:rsidRPr="001818F9">
        <w:rPr>
          <w:sz w:val="20"/>
          <w:szCs w:val="20"/>
        </w:rPr>
        <w:t>сельского поселения Хатанга</w:t>
      </w:r>
    </w:p>
    <w:p w:rsidR="00C878B0" w:rsidRPr="001818F9" w:rsidRDefault="001818F9" w:rsidP="001818F9">
      <w:pPr>
        <w:tabs>
          <w:tab w:val="left" w:pos="5491"/>
        </w:tabs>
        <w:ind w:left="2127" w:firstLine="851"/>
        <w:rPr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78B0" w:rsidRPr="001818F9">
        <w:rPr>
          <w:sz w:val="20"/>
          <w:szCs w:val="20"/>
        </w:rPr>
        <w:t xml:space="preserve">от </w:t>
      </w:r>
      <w:r>
        <w:rPr>
          <w:sz w:val="20"/>
          <w:szCs w:val="20"/>
        </w:rPr>
        <w:t>03.11.2023 г. № 161-П</w:t>
      </w:r>
      <w:r w:rsidR="00C878B0" w:rsidRPr="001818F9">
        <w:rPr>
          <w:sz w:val="20"/>
          <w:szCs w:val="20"/>
        </w:rPr>
        <w:t xml:space="preserve">                </w:t>
      </w:r>
    </w:p>
    <w:p w:rsidR="00C878B0" w:rsidRDefault="00C878B0" w:rsidP="00C878B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73E92" w:rsidRDefault="00E73E92" w:rsidP="00C878B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878B0" w:rsidRPr="00D12AE6" w:rsidRDefault="00C878B0" w:rsidP="00C878B0">
      <w:pPr>
        <w:jc w:val="center"/>
        <w:rPr>
          <w:b/>
          <w:bCs/>
          <w:sz w:val="28"/>
          <w:szCs w:val="28"/>
        </w:rPr>
      </w:pPr>
      <w:r w:rsidRPr="00D12AE6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C878B0" w:rsidRPr="00540A42" w:rsidRDefault="00C878B0" w:rsidP="00C878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</w:t>
      </w:r>
      <w:r w:rsidRPr="00540A42">
        <w:rPr>
          <w:b/>
          <w:bCs/>
          <w:sz w:val="28"/>
          <w:szCs w:val="28"/>
        </w:rPr>
        <w:t>осуществления органами местного самоуправления</w:t>
      </w:r>
    </w:p>
    <w:p w:rsidR="00C878B0" w:rsidRPr="00540A42" w:rsidRDefault="00C878B0" w:rsidP="00C878B0">
      <w:pPr>
        <w:jc w:val="center"/>
        <w:rPr>
          <w:b/>
          <w:bCs/>
          <w:sz w:val="28"/>
          <w:szCs w:val="28"/>
        </w:rPr>
      </w:pPr>
      <w:r w:rsidRPr="00540A42">
        <w:rPr>
          <w:b/>
          <w:bCs/>
          <w:sz w:val="28"/>
          <w:szCs w:val="28"/>
        </w:rPr>
        <w:t xml:space="preserve">сельского поселения Хатанга и (или) находящимися </w:t>
      </w:r>
      <w:r>
        <w:rPr>
          <w:b/>
          <w:bCs/>
          <w:sz w:val="28"/>
          <w:szCs w:val="28"/>
        </w:rPr>
        <w:t>в их ведении муниципальными казё</w:t>
      </w:r>
      <w:r w:rsidRPr="00540A42">
        <w:rPr>
          <w:b/>
          <w:bCs/>
          <w:sz w:val="28"/>
          <w:szCs w:val="28"/>
        </w:rPr>
        <w:t>нными учреждениями бюджетных полномочий главных администраторов доходов бюджетов бюджетной системы Российской Федерации</w:t>
      </w:r>
    </w:p>
    <w:p w:rsidR="00C878B0" w:rsidRDefault="00C878B0" w:rsidP="00C878B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878B0" w:rsidRDefault="00C878B0" w:rsidP="00C878B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2"/>
          <w:sz w:val="28"/>
          <w:szCs w:val="28"/>
        </w:rPr>
        <w:t>Настоящий Порядок регулирует отношения по осуществлению бюджетных полномочий главными администраторами доходов бюджета сельского поселения Хатанга (далее – местный бюджет), являющимися органами местного самоуправления и (или) находящимися в их ведении казёнными учреждениями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Главные администраторы доходов обладают бюджетными полномочиями, установленными пунктом 1 статьи 160.1 Бюджетного кодекса Российской Федерации.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pacing w:val="2"/>
          <w:sz w:val="28"/>
          <w:szCs w:val="28"/>
        </w:rPr>
        <w:t>Перечень главных администраторов доходов местного бюджета (далее – главный администратор доходов) утверждается постановлением Администрации сельского поселения Хатанга.</w:t>
      </w:r>
      <w:r>
        <w:rPr>
          <w:rFonts w:ascii="Liberation Serif" w:hAnsi="Liberation Serif" w:cs="Liberation Serif"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Перечень главных администраторов доходов содержит наименования осуществляющих бюджетные полномочия главных администраторов доходов, и закрепляемые за ними виды (подвиды) доходов местного бюджета.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Органы местного самоуправления сельского поселения Хатанга и (или) находящиеся в их ведении муниципальные казённые учреждения в качестве главных администраторов доходов: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формируют и утверждают перечень администраторов доходов местного бюджета (далее – администраторы), подведомственных главному администратору;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формируют и представляют в Финансовый отдел администрации сельского поселения Хатанга (далее – Финансовый отдел) следующие документы:</w:t>
      </w:r>
    </w:p>
    <w:p w:rsidR="00C878B0" w:rsidRDefault="00C878B0" w:rsidP="00C878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прогноз поступления доходов местного бюджета в сроки и по форме, установленные муниципальными правовыми актами;</w:t>
      </w:r>
    </w:p>
    <w:p w:rsidR="00C878B0" w:rsidRDefault="00C878B0" w:rsidP="00C878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иные сведения, необходимые для составления проекта местного бюджета на очередной финансовый год и плановый период;</w:t>
      </w:r>
    </w:p>
    <w:p w:rsidR="00C878B0" w:rsidRDefault="00C878B0" w:rsidP="00C878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сведения, необходимые для составления и ведения кассового плана исполнения местного бюджета по доходам;</w:t>
      </w:r>
    </w:p>
    <w:p w:rsidR="00C878B0" w:rsidRDefault="00C878B0" w:rsidP="00C878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 бюджетную отчетность главного администратора доходов по формам и в сроки, которые установлены законодательством Российской Федерации, Финансовым отделом;</w:t>
      </w:r>
    </w:p>
    <w:p w:rsidR="00C878B0" w:rsidRPr="009E6676" w:rsidRDefault="00C878B0" w:rsidP="00C878B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>
        <w:rPr>
          <w:sz w:val="28"/>
          <w:szCs w:val="28"/>
        </w:rPr>
        <w:t>аналитические материалы об исполнении доходной части соответствующих бюджетов, включая расшифровки и пояснения исполнения утвержденных плановых назначений по поступлениям в соответствующие бюджеты, в сроки и по форме, которая доводится финансовым органом;</w:t>
      </w:r>
    </w:p>
    <w:p w:rsidR="00C878B0" w:rsidRDefault="00C878B0" w:rsidP="00C878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сведения, необходимые для составления проекта соответствующего бюджета;</w:t>
      </w:r>
    </w:p>
    <w:p w:rsidR="00C878B0" w:rsidRDefault="00C878B0" w:rsidP="00C878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 для составления и ведения кассового плана соответствующего бюджета.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исполняют, в случаях, установленных законодательством Российской Федерации, полномочия администратора доходов бюджета в соответствии с принятыми актами об осуществлении полномочий администратора доходов бюджета;</w:t>
      </w:r>
    </w:p>
    <w:p w:rsidR="00C878B0" w:rsidRDefault="00C878B0" w:rsidP="00C878B0">
      <w:pPr>
        <w:pStyle w:val="a8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утверждают методику прогнозирования поступлений доходов в бюджет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Правительством Российской Федерации;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Правовой акт, указанный в подпункте 4.3 пункта 4 настоящего Порядка, принимается главными администраторами доходов бюджет до начала очередного финансового года и должен содержать следующие положения: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наделение администраторов в отношении закрепленных за ними источников доходов бюджета бюджетными полномочиями, установленными пунктом 2 статьи 160.1 Бюджетного кодекса Российской Федерации;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определение порядка действий при принудительном взыскании администраторами с плательщика платежей в бюджет, пеней и штрафов по ним через судебные органы или через органы принудительного взыскания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установление порядка обмена информацией между органами местного самоуправления и (или) находящимися в их ведении муниципальными казенными учреждениями, связанной с осуществлением ими бюджетных полномочий администраторов;</w:t>
      </w:r>
    </w:p>
    <w:p w:rsidR="00C878B0" w:rsidRDefault="00C878B0" w:rsidP="00C878B0">
      <w:pPr>
        <w:pStyle w:val="a8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определение порядка и сроков представления бюджетной отчетности в Финансовый отдел по платежам, зачисляемым в местный бюджет;</w:t>
      </w:r>
    </w:p>
    <w:p w:rsidR="00C878B0" w:rsidRDefault="00C878B0" w:rsidP="00C878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5.8. </w:t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определение порядка действий администраторов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878B0" w:rsidRDefault="00C878B0" w:rsidP="00C878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t>5.9. установление администраторами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C878B0" w:rsidRDefault="00C878B0" w:rsidP="00C878B0">
      <w:pPr>
        <w:tabs>
          <w:tab w:val="left" w:pos="1276"/>
        </w:tabs>
        <w:ind w:firstLine="709"/>
        <w:jc w:val="both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5.10. иные положения, необходимые для реализации полномочий администратора.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4301">
        <w:rPr>
          <w:rFonts w:ascii="Liberation Serif" w:hAnsi="Liberation Serif" w:cs="Liberation Serif"/>
          <w:sz w:val="28"/>
          <w:szCs w:val="28"/>
          <w:highlight w:val="white"/>
        </w:rPr>
        <w:t>В случае изменений состава и (или) ф</w:t>
      </w:r>
      <w:r w:rsidRPr="00E24301">
        <w:rPr>
          <w:rFonts w:ascii="Liberation Serif" w:hAnsi="Liberation Serif" w:cs="Liberation Serif"/>
          <w:sz w:val="28"/>
          <w:szCs w:val="28"/>
        </w:rPr>
        <w:t>ункций, наименования главных администраторов, перечня администрируемых доходов главный администратор доводит в письменной форме эту информацию до Ф</w:t>
      </w:r>
      <w:r>
        <w:rPr>
          <w:rFonts w:ascii="Liberation Serif" w:hAnsi="Liberation Serif" w:cs="Liberation Serif"/>
          <w:sz w:val="28"/>
          <w:szCs w:val="28"/>
        </w:rPr>
        <w:t xml:space="preserve">инансового отдела. </w:t>
      </w:r>
    </w:p>
    <w:p w:rsidR="00C878B0" w:rsidRDefault="00C878B0" w:rsidP="00C878B0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перечни главных администраторов доходов могут быть внесены изменения в случае изменения:</w:t>
      </w:r>
    </w:p>
    <w:p w:rsidR="00C878B0" w:rsidRPr="00540A42" w:rsidRDefault="00C878B0" w:rsidP="00C878B0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 w:rsidRPr="00540A42">
        <w:rPr>
          <w:sz w:val="28"/>
          <w:szCs w:val="28"/>
        </w:rPr>
        <w:t>бюджетных полномочий главных администраторов доходов по осуществлению ими операций с доходными источниками соответствующих бюджетов;</w:t>
      </w:r>
    </w:p>
    <w:p w:rsidR="00C878B0" w:rsidRDefault="00C878B0" w:rsidP="00C878B0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- </w:t>
      </w:r>
      <w:r>
        <w:rPr>
          <w:sz w:val="28"/>
          <w:szCs w:val="28"/>
        </w:rPr>
        <w:t>кода классификации доходов бюджета бюджетной классификации Российской Федерации (группы, подгруппы, статьи и вида соответствующего доходного источника)</w:t>
      </w:r>
    </w:p>
    <w:p w:rsidR="00C878B0" w:rsidRDefault="00C878B0" w:rsidP="00C878B0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Главные администраторы доходов в случае возникновения необходимости внесения изменений в перечень главных администраторов доходов в соответствии с пунктом 7 Порядка не позднее 1 месяца со дня их </w:t>
      </w:r>
      <w:r>
        <w:rPr>
          <w:sz w:val="28"/>
          <w:szCs w:val="28"/>
        </w:rPr>
        <w:lastRenderedPageBreak/>
        <w:t>возникновения представляют в Финансовый отдел соответствующие предложения с указанием следующей информации:</w:t>
      </w:r>
    </w:p>
    <w:p w:rsidR="00C878B0" w:rsidRDefault="00C878B0" w:rsidP="00C878B0">
      <w:pPr>
        <w:pStyle w:val="a8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-основание для внесения изменения в перечень главных администраторов доходов;</w:t>
      </w:r>
    </w:p>
    <w:p w:rsidR="00C878B0" w:rsidRDefault="00C878B0" w:rsidP="00C878B0">
      <w:pPr>
        <w:pStyle w:val="a8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и код главного администратора доходов;</w:t>
      </w:r>
    </w:p>
    <w:p w:rsidR="00C878B0" w:rsidRDefault="00C878B0" w:rsidP="00C878B0">
      <w:pPr>
        <w:pStyle w:val="a8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-код группы, подгруппы, статьи и вида доходного источника;</w:t>
      </w:r>
    </w:p>
    <w:p w:rsidR="00C878B0" w:rsidRDefault="00C878B0" w:rsidP="00C878B0">
      <w:pPr>
        <w:pStyle w:val="a8"/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кода группы, подгруппы, статьи и вида доходного источника.</w:t>
      </w:r>
    </w:p>
    <w:p w:rsidR="00C878B0" w:rsidRDefault="00C878B0" w:rsidP="00C878B0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Финансовый отдел:</w:t>
      </w:r>
    </w:p>
    <w:p w:rsidR="00C878B0" w:rsidRDefault="00C878B0" w:rsidP="00C878B0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В течение 5 рабочих дней, следующих за датой поступления информации, указанной в пункте 8 Порядка, рассматривает ее на соответствие выполняемых главным администратором доходов полномочий по осуществлению операций с доходными источниками соответствующих бюджетов и бюджетной классификации Российской Федерации. </w:t>
      </w:r>
    </w:p>
    <w:p w:rsidR="00C878B0" w:rsidRDefault="00C878B0" w:rsidP="00C878B0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При отсутствии замечаний к представленной в соответствии с пунктом 8 Порядка информации в срок не позднее 10 рабочих дней, следующих за датой ее поступления, вносит изменения в правовой акт, определяющий перечень главных администраторов доходов бюджета.</w:t>
      </w:r>
    </w:p>
    <w:p w:rsidR="00C878B0" w:rsidRDefault="00C878B0" w:rsidP="00C878B0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В случае несоответствия представленной в соответствии с пунктом 8 Порядка информации требованиям подпункта 9.1. данного пункта, письменно уведомляет главного администратора доходов об отказе во внесении изменений в соответствующий перечень главных администраторов доходов с указанием причин, послуживших основанием для отказа.</w:t>
      </w:r>
    </w:p>
    <w:p w:rsidR="00C878B0" w:rsidRDefault="00C878B0" w:rsidP="00C878B0">
      <w:pPr>
        <w:pStyle w:val="a8"/>
        <w:tabs>
          <w:tab w:val="left" w:pos="1134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10. </w:t>
      </w:r>
      <w:r w:rsidRPr="00E24301">
        <w:rPr>
          <w:rFonts w:ascii="Liberation Serif" w:hAnsi="Liberation Serif" w:cs="Liberation Serif"/>
          <w:sz w:val="28"/>
          <w:szCs w:val="28"/>
        </w:rPr>
        <w:t>В случае изменения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местных бюджетов, администраторы своевременно представляют уточненную информацию оператору государственной информационной системы о государственных и муниципальных платежах.</w:t>
      </w:r>
      <w:bookmarkStart w:id="1" w:name="P98"/>
      <w:bookmarkEnd w:id="1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78B0" w:rsidRPr="00540A42" w:rsidRDefault="00C878B0" w:rsidP="00C878B0">
      <w:pPr>
        <w:pStyle w:val="a8"/>
        <w:tabs>
          <w:tab w:val="left" w:pos="1134"/>
        </w:tabs>
        <w:ind w:left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sz w:val="28"/>
          <w:szCs w:val="28"/>
        </w:rPr>
        <w:t>11.</w:t>
      </w:r>
      <w:r w:rsidR="003110A1">
        <w:rPr>
          <w:sz w:val="28"/>
          <w:szCs w:val="28"/>
        </w:rPr>
        <w:t xml:space="preserve"> </w:t>
      </w:r>
      <w:r w:rsidRPr="00540A42">
        <w:rPr>
          <w:sz w:val="28"/>
          <w:szCs w:val="28"/>
        </w:rPr>
        <w:t xml:space="preserve">Главные администраторы (администраторы) доходов бюджета сельского поселения Хатанга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</w:t>
      </w:r>
      <w:r>
        <w:rPr>
          <w:sz w:val="28"/>
          <w:szCs w:val="28"/>
        </w:rPr>
        <w:t>реквизитах распоряжений о переводе денежных средств в уплату платежей в бюджетную систему Российской Федерации</w:t>
      </w:r>
      <w:r w:rsidRPr="00540A42">
        <w:rPr>
          <w:sz w:val="28"/>
          <w:szCs w:val="28"/>
        </w:rPr>
        <w:t>».</w:t>
      </w:r>
    </w:p>
    <w:p w:rsidR="00C878B0" w:rsidRPr="00540A42" w:rsidRDefault="00C878B0" w:rsidP="00C878B0">
      <w:pPr>
        <w:pStyle w:val="a8"/>
        <w:numPr>
          <w:ilvl w:val="0"/>
          <w:numId w:val="7"/>
        </w:numPr>
        <w:tabs>
          <w:tab w:val="left" w:pos="1134"/>
        </w:tabs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40A42">
        <w:rPr>
          <w:rFonts w:ascii="Liberation Serif" w:hAnsi="Liberation Serif" w:cs="Liberation Serif"/>
          <w:sz w:val="28"/>
          <w:szCs w:val="28"/>
        </w:rPr>
        <w:t>Ко</w:t>
      </w:r>
      <w:r>
        <w:rPr>
          <w:rFonts w:ascii="Liberation Serif" w:hAnsi="Liberation Serif" w:cs="Liberation Serif"/>
          <w:sz w:val="28"/>
          <w:szCs w:val="28"/>
        </w:rPr>
        <w:t xml:space="preserve">пии правовых актов, указанные </w:t>
      </w:r>
      <w:hyperlink w:anchor="P98" w:tooltip="#P98" w:history="1">
        <w:r w:rsidRPr="00540A42">
          <w:rPr>
            <w:rFonts w:ascii="Liberation Serif" w:hAnsi="Liberation Serif" w:cs="Liberation Serif"/>
            <w:sz w:val="28"/>
            <w:szCs w:val="28"/>
          </w:rPr>
          <w:t xml:space="preserve">пункте </w:t>
        </w:r>
      </w:hyperlink>
      <w:r w:rsidRPr="00540A42">
        <w:rPr>
          <w:rFonts w:ascii="Liberation Serif" w:hAnsi="Liberation Serif" w:cs="Liberation Serif"/>
          <w:sz w:val="28"/>
          <w:szCs w:val="28"/>
        </w:rPr>
        <w:t>5 настоящего Порядка, представляются в Финансовый отдел  в течение  7 рабочих дней со дня их принятия.</w:t>
      </w:r>
    </w:p>
    <w:p w:rsidR="00C878B0" w:rsidRDefault="00C878B0" w:rsidP="00C878B0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5558A">
        <w:rPr>
          <w:rFonts w:ascii="Liberation Serif" w:hAnsi="Liberation Serif" w:cs="Liberation Serif"/>
          <w:color w:val="000000"/>
          <w:sz w:val="28"/>
          <w:szCs w:val="28"/>
        </w:rPr>
        <w:t>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:rsidR="00C878B0" w:rsidRPr="00690BC1" w:rsidRDefault="00C878B0" w:rsidP="00F001AC">
      <w:pPr>
        <w:rPr>
          <w:sz w:val="28"/>
          <w:szCs w:val="28"/>
        </w:rPr>
      </w:pPr>
    </w:p>
    <w:sectPr w:rsidR="00C878B0" w:rsidRPr="00690BC1" w:rsidSect="001818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27E" w:rsidRDefault="0044627E" w:rsidP="00A318E1">
      <w:r>
        <w:separator/>
      </w:r>
    </w:p>
  </w:endnote>
  <w:endnote w:type="continuationSeparator" w:id="0">
    <w:p w:rsidR="0044627E" w:rsidRDefault="0044627E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27E" w:rsidRDefault="0044627E" w:rsidP="00A318E1">
      <w:r>
        <w:separator/>
      </w:r>
    </w:p>
  </w:footnote>
  <w:footnote w:type="continuationSeparator" w:id="0">
    <w:p w:rsidR="0044627E" w:rsidRDefault="0044627E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67E2"/>
    <w:multiLevelType w:val="multilevel"/>
    <w:tmpl w:val="DA6C1090"/>
    <w:lvl w:ilvl="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230"/>
      </w:pPr>
      <w:rPr>
        <w:rFonts w:ascii="Liberation Serif" w:eastAsia="Liberation Serif" w:hAnsi="Liberation Serif" w:cs="Liberation Serif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AD07E9"/>
    <w:multiLevelType w:val="hybridMultilevel"/>
    <w:tmpl w:val="4CFCB68C"/>
    <w:lvl w:ilvl="0" w:tplc="848A2DB8">
      <w:start w:val="12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8F9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97D1F"/>
    <w:rsid w:val="001A083C"/>
    <w:rsid w:val="001A19A3"/>
    <w:rsid w:val="001A21B0"/>
    <w:rsid w:val="001A3257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54DF"/>
    <w:rsid w:val="0030692C"/>
    <w:rsid w:val="00307F55"/>
    <w:rsid w:val="003110A1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4627E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6704F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834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0F59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B4953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43D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7679C"/>
    <w:rsid w:val="00C832BF"/>
    <w:rsid w:val="00C846B8"/>
    <w:rsid w:val="00C87353"/>
    <w:rsid w:val="00C878B0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4298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2E6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1125"/>
    <w:rsid w:val="00DE3867"/>
    <w:rsid w:val="00DE4A81"/>
    <w:rsid w:val="00DF0410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3E92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0A5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9"/>
    <w:uiPriority w:val="34"/>
    <w:qFormat/>
    <w:rsid w:val="0096264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604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04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8"/>
    <w:uiPriority w:val="34"/>
    <w:locked/>
    <w:rsid w:val="00C87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53</cp:revision>
  <cp:lastPrinted>2023-10-23T04:49:00Z</cp:lastPrinted>
  <dcterms:created xsi:type="dcterms:W3CDTF">2021-11-09T12:06:00Z</dcterms:created>
  <dcterms:modified xsi:type="dcterms:W3CDTF">2023-11-09T08:10:00Z</dcterms:modified>
</cp:coreProperties>
</file>