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BB" w:rsidRPr="00B80BF9" w:rsidRDefault="00593BBB" w:rsidP="00593BBB">
      <w:pPr>
        <w:rPr>
          <w:sz w:val="28"/>
          <w:szCs w:val="28"/>
        </w:rPr>
      </w:pPr>
      <w:r w:rsidRPr="004276BC">
        <w:t xml:space="preserve">  </w:t>
      </w:r>
      <w:r>
        <w:t xml:space="preserve">                                                                 </w:t>
      </w:r>
      <w:r w:rsidR="00FA1F15">
        <w:t xml:space="preserve">               </w:t>
      </w:r>
      <w:r>
        <w:t xml:space="preserve">    </w:t>
      </w:r>
      <w:r w:rsidRPr="00B80BF9">
        <w:rPr>
          <w:noProof/>
        </w:rPr>
        <w:drawing>
          <wp:inline distT="0" distB="0" distL="0" distR="0">
            <wp:extent cx="476250" cy="600075"/>
            <wp:effectExtent l="0" t="0" r="0" b="9525"/>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r w:rsidRPr="00B80BF9">
        <w:t xml:space="preserve">   </w:t>
      </w:r>
      <w:r w:rsidR="0011167E" w:rsidRPr="00B80BF9">
        <w:t xml:space="preserve">                                                                 </w:t>
      </w:r>
    </w:p>
    <w:p w:rsidR="00593BBB" w:rsidRPr="00B80BF9" w:rsidRDefault="00593BBB" w:rsidP="00DA05EC">
      <w:pPr>
        <w:pStyle w:val="a3"/>
        <w:jc w:val="center"/>
        <w:rPr>
          <w:rFonts w:ascii="Times New Roman" w:hAnsi="Times New Roman"/>
          <w:b/>
          <w:sz w:val="28"/>
          <w:szCs w:val="28"/>
        </w:rPr>
      </w:pPr>
      <w:r w:rsidRPr="00B80BF9">
        <w:rPr>
          <w:rFonts w:ascii="Times New Roman" w:hAnsi="Times New Roman"/>
          <w:b/>
          <w:sz w:val="28"/>
          <w:szCs w:val="28"/>
        </w:rPr>
        <w:t>РОССИЙСКАЯ ФЕДЕРАЦИЯ</w:t>
      </w:r>
    </w:p>
    <w:p w:rsidR="00593BBB" w:rsidRPr="00B80BF9" w:rsidRDefault="00593BBB" w:rsidP="00DA05EC">
      <w:pPr>
        <w:pStyle w:val="a3"/>
        <w:jc w:val="center"/>
        <w:rPr>
          <w:rFonts w:ascii="Times New Roman" w:hAnsi="Times New Roman"/>
          <w:sz w:val="28"/>
          <w:szCs w:val="28"/>
        </w:rPr>
      </w:pPr>
      <w:r w:rsidRPr="00B80BF9">
        <w:rPr>
          <w:rFonts w:ascii="Times New Roman" w:hAnsi="Times New Roman"/>
          <w:sz w:val="28"/>
          <w:szCs w:val="28"/>
        </w:rPr>
        <w:t>КРАСНОЯРСКИЙ КРАЙ</w:t>
      </w:r>
    </w:p>
    <w:p w:rsidR="00593BBB" w:rsidRPr="00B80BF9" w:rsidRDefault="00593BBB" w:rsidP="00DA05EC">
      <w:pPr>
        <w:pStyle w:val="a3"/>
        <w:jc w:val="center"/>
        <w:rPr>
          <w:rFonts w:ascii="Times New Roman" w:hAnsi="Times New Roman"/>
          <w:sz w:val="28"/>
          <w:szCs w:val="28"/>
        </w:rPr>
      </w:pPr>
      <w:r w:rsidRPr="00B80BF9">
        <w:rPr>
          <w:rFonts w:ascii="Times New Roman" w:hAnsi="Times New Roman"/>
          <w:sz w:val="28"/>
          <w:szCs w:val="28"/>
        </w:rPr>
        <w:t>ТАЙМЫРСКИЙ ДОЛГАНО-НЕНЕЦКИЙ МУНИЦИПАЛЬНЫЙ РАЙОН</w:t>
      </w:r>
    </w:p>
    <w:p w:rsidR="00593BBB" w:rsidRPr="00B80BF9" w:rsidRDefault="00593BBB" w:rsidP="00DA05EC">
      <w:pPr>
        <w:pStyle w:val="a3"/>
        <w:jc w:val="center"/>
        <w:rPr>
          <w:rFonts w:ascii="Times New Roman" w:hAnsi="Times New Roman"/>
          <w:b/>
          <w:sz w:val="28"/>
          <w:szCs w:val="28"/>
        </w:rPr>
      </w:pPr>
      <w:r w:rsidRPr="00B80BF9">
        <w:rPr>
          <w:rFonts w:ascii="Times New Roman" w:hAnsi="Times New Roman"/>
          <w:b/>
          <w:sz w:val="28"/>
          <w:szCs w:val="28"/>
        </w:rPr>
        <w:t>АДМИНИСТРАЦИЯ СЕЛЬСКОГО ПОСЕЛЕНИЯ ХАТАНГА</w:t>
      </w:r>
    </w:p>
    <w:p w:rsidR="00593BBB" w:rsidRPr="00B80BF9" w:rsidRDefault="00593BBB" w:rsidP="00DA05EC">
      <w:pPr>
        <w:pStyle w:val="a3"/>
        <w:rPr>
          <w:rFonts w:ascii="Times New Roman" w:hAnsi="Times New Roman"/>
          <w:sz w:val="28"/>
          <w:szCs w:val="28"/>
        </w:rPr>
      </w:pPr>
    </w:p>
    <w:p w:rsidR="00B67CC3" w:rsidRPr="00B80BF9" w:rsidRDefault="00B67CC3" w:rsidP="00DA05EC">
      <w:pPr>
        <w:pStyle w:val="a3"/>
        <w:rPr>
          <w:rFonts w:ascii="Times New Roman" w:hAnsi="Times New Roman"/>
          <w:sz w:val="28"/>
          <w:szCs w:val="28"/>
        </w:rPr>
      </w:pPr>
    </w:p>
    <w:p w:rsidR="00593BBB" w:rsidRPr="00B80BF9" w:rsidRDefault="008035BE" w:rsidP="00DA05EC">
      <w:pPr>
        <w:pStyle w:val="a3"/>
        <w:jc w:val="center"/>
        <w:rPr>
          <w:rFonts w:ascii="Times New Roman" w:hAnsi="Times New Roman"/>
          <w:b/>
          <w:sz w:val="28"/>
          <w:szCs w:val="28"/>
        </w:rPr>
      </w:pPr>
      <w:r w:rsidRPr="00B80BF9">
        <w:rPr>
          <w:rFonts w:ascii="Times New Roman" w:hAnsi="Times New Roman"/>
          <w:b/>
          <w:sz w:val="28"/>
          <w:szCs w:val="28"/>
        </w:rPr>
        <w:t>ПОСТАНОВЛЕНИЯ</w:t>
      </w:r>
    </w:p>
    <w:p w:rsidR="00593BBB" w:rsidRPr="00B80BF9" w:rsidRDefault="00593BBB" w:rsidP="00DA05EC">
      <w:pPr>
        <w:pStyle w:val="a3"/>
        <w:rPr>
          <w:rFonts w:ascii="Times New Roman" w:hAnsi="Times New Roman"/>
          <w:sz w:val="28"/>
          <w:szCs w:val="28"/>
        </w:rPr>
      </w:pPr>
      <w:r w:rsidRPr="00B80BF9">
        <w:rPr>
          <w:rFonts w:ascii="Times New Roman" w:hAnsi="Times New Roman"/>
          <w:sz w:val="28"/>
          <w:szCs w:val="28"/>
        </w:rPr>
        <w:t xml:space="preserve"> </w:t>
      </w:r>
    </w:p>
    <w:p w:rsidR="00593BBB" w:rsidRPr="00B80BF9" w:rsidRDefault="005559E4" w:rsidP="00DA05EC">
      <w:pPr>
        <w:pStyle w:val="a3"/>
        <w:rPr>
          <w:rFonts w:ascii="Times New Roman" w:hAnsi="Times New Roman"/>
          <w:sz w:val="28"/>
          <w:szCs w:val="28"/>
        </w:rPr>
      </w:pPr>
      <w:r>
        <w:rPr>
          <w:rFonts w:ascii="Times New Roman" w:hAnsi="Times New Roman"/>
          <w:sz w:val="28"/>
          <w:szCs w:val="28"/>
        </w:rPr>
        <w:t>21</w:t>
      </w:r>
      <w:r w:rsidR="00593BBB" w:rsidRPr="00B80BF9">
        <w:rPr>
          <w:rFonts w:ascii="Times New Roman" w:hAnsi="Times New Roman"/>
          <w:sz w:val="28"/>
          <w:szCs w:val="28"/>
        </w:rPr>
        <w:t>.</w:t>
      </w:r>
      <w:r w:rsidR="008035BE" w:rsidRPr="00B80BF9">
        <w:rPr>
          <w:rFonts w:ascii="Times New Roman" w:hAnsi="Times New Roman"/>
          <w:sz w:val="28"/>
          <w:szCs w:val="28"/>
        </w:rPr>
        <w:t>02</w:t>
      </w:r>
      <w:r w:rsidR="00593BBB" w:rsidRPr="00B80BF9">
        <w:rPr>
          <w:rFonts w:ascii="Times New Roman" w:hAnsi="Times New Roman"/>
          <w:sz w:val="28"/>
          <w:szCs w:val="28"/>
        </w:rPr>
        <w:t>.202</w:t>
      </w:r>
      <w:r w:rsidR="008035BE" w:rsidRPr="00B80BF9">
        <w:rPr>
          <w:rFonts w:ascii="Times New Roman" w:hAnsi="Times New Roman"/>
          <w:sz w:val="28"/>
          <w:szCs w:val="28"/>
        </w:rPr>
        <w:t>4</w:t>
      </w:r>
      <w:r w:rsidR="00593BBB" w:rsidRPr="00B80BF9">
        <w:rPr>
          <w:rFonts w:ascii="Times New Roman" w:hAnsi="Times New Roman"/>
          <w:sz w:val="28"/>
          <w:szCs w:val="28"/>
        </w:rPr>
        <w:t xml:space="preserve"> г.                                                                       </w:t>
      </w:r>
      <w:r w:rsidR="00B67CC3" w:rsidRPr="00B80BF9">
        <w:rPr>
          <w:rFonts w:ascii="Times New Roman" w:hAnsi="Times New Roman"/>
          <w:sz w:val="28"/>
          <w:szCs w:val="28"/>
        </w:rPr>
        <w:t xml:space="preserve">                       </w:t>
      </w:r>
      <w:r w:rsidR="003F61F3" w:rsidRPr="00B80BF9">
        <w:rPr>
          <w:rFonts w:ascii="Times New Roman" w:hAnsi="Times New Roman"/>
          <w:sz w:val="28"/>
          <w:szCs w:val="28"/>
        </w:rPr>
        <w:t xml:space="preserve">№ </w:t>
      </w:r>
      <w:r>
        <w:rPr>
          <w:rFonts w:ascii="Times New Roman" w:hAnsi="Times New Roman"/>
          <w:sz w:val="28"/>
          <w:szCs w:val="28"/>
        </w:rPr>
        <w:t>027</w:t>
      </w:r>
      <w:r w:rsidR="00B67CC3" w:rsidRPr="00B80BF9">
        <w:rPr>
          <w:rFonts w:ascii="Times New Roman" w:hAnsi="Times New Roman"/>
          <w:sz w:val="28"/>
          <w:szCs w:val="28"/>
        </w:rPr>
        <w:t xml:space="preserve"> </w:t>
      </w:r>
      <w:r w:rsidR="00DA05EC" w:rsidRPr="00B80BF9">
        <w:rPr>
          <w:rFonts w:ascii="Times New Roman" w:hAnsi="Times New Roman"/>
          <w:sz w:val="28"/>
          <w:szCs w:val="28"/>
        </w:rPr>
        <w:t>-</w:t>
      </w:r>
      <w:r w:rsidR="00B67CC3" w:rsidRPr="00B80BF9">
        <w:rPr>
          <w:rFonts w:ascii="Times New Roman" w:hAnsi="Times New Roman"/>
          <w:sz w:val="28"/>
          <w:szCs w:val="28"/>
        </w:rPr>
        <w:t xml:space="preserve"> </w:t>
      </w:r>
      <w:r w:rsidR="00DA05EC" w:rsidRPr="00B80BF9">
        <w:rPr>
          <w:rFonts w:ascii="Times New Roman" w:hAnsi="Times New Roman"/>
          <w:sz w:val="28"/>
          <w:szCs w:val="28"/>
        </w:rPr>
        <w:t>П</w:t>
      </w:r>
    </w:p>
    <w:p w:rsidR="00593BBB" w:rsidRPr="00B80BF9" w:rsidRDefault="00593BBB" w:rsidP="00DA05EC">
      <w:pPr>
        <w:pStyle w:val="a3"/>
        <w:rPr>
          <w:rFonts w:ascii="Times New Roman" w:hAnsi="Times New Roman"/>
          <w:sz w:val="28"/>
          <w:szCs w:val="28"/>
        </w:rPr>
      </w:pPr>
      <w:r w:rsidRPr="00B80BF9">
        <w:rPr>
          <w:rFonts w:ascii="Times New Roman" w:hAnsi="Times New Roman"/>
          <w:sz w:val="28"/>
          <w:szCs w:val="28"/>
        </w:rPr>
        <w:t xml:space="preserve">                    </w:t>
      </w:r>
    </w:p>
    <w:p w:rsidR="00DA05EC" w:rsidRPr="00B80BF9" w:rsidRDefault="009942E4" w:rsidP="00DA05EC">
      <w:pPr>
        <w:autoSpaceDE w:val="0"/>
        <w:autoSpaceDN w:val="0"/>
        <w:adjustRightInd w:val="0"/>
        <w:spacing w:after="0" w:line="240" w:lineRule="auto"/>
        <w:jc w:val="both"/>
        <w:rPr>
          <w:rFonts w:ascii="Times New Roman" w:hAnsi="Times New Roman" w:cs="Times New Roman"/>
          <w:b/>
          <w:sz w:val="28"/>
          <w:szCs w:val="28"/>
        </w:rPr>
      </w:pPr>
      <w:r w:rsidRPr="00B80BF9">
        <w:rPr>
          <w:rFonts w:ascii="Times New Roman" w:eastAsia="Times New Roman" w:hAnsi="Times New Roman" w:cs="Times New Roman"/>
          <w:b/>
          <w:sz w:val="28"/>
          <w:szCs w:val="28"/>
        </w:rPr>
        <w:t xml:space="preserve">Об утверждении </w:t>
      </w:r>
      <w:r w:rsidR="00A3579D">
        <w:rPr>
          <w:rFonts w:ascii="Times New Roman" w:eastAsia="Times New Roman" w:hAnsi="Times New Roman" w:cs="Times New Roman"/>
          <w:b/>
          <w:sz w:val="28"/>
          <w:szCs w:val="28"/>
        </w:rPr>
        <w:t>Положения о комиссии по поступлению и выбытию активов</w:t>
      </w:r>
      <w:bookmarkStart w:id="0" w:name="_GoBack"/>
      <w:bookmarkEnd w:id="0"/>
    </w:p>
    <w:p w:rsidR="00593BBB" w:rsidRPr="00B80BF9" w:rsidRDefault="00593BBB" w:rsidP="00DA05EC">
      <w:pPr>
        <w:pStyle w:val="a3"/>
        <w:rPr>
          <w:rFonts w:ascii="Times New Roman" w:hAnsi="Times New Roman"/>
          <w:sz w:val="28"/>
          <w:szCs w:val="28"/>
        </w:rPr>
      </w:pPr>
    </w:p>
    <w:p w:rsidR="00D955F6" w:rsidRDefault="00E7408C" w:rsidP="00983478">
      <w:pPr>
        <w:pStyle w:val="ConsPlusNormal"/>
        <w:ind w:firstLine="709"/>
        <w:jc w:val="both"/>
        <w:rPr>
          <w:rFonts w:ascii="Times New Roman" w:hAnsi="Times New Roman" w:cs="Times New Roman"/>
          <w:sz w:val="28"/>
          <w:szCs w:val="28"/>
        </w:rPr>
      </w:pPr>
      <w:r w:rsidRPr="00B80BF9">
        <w:rPr>
          <w:rFonts w:ascii="Times New Roman" w:hAnsi="Times New Roman" w:cs="Times New Roman"/>
          <w:sz w:val="28"/>
          <w:szCs w:val="28"/>
        </w:rPr>
        <w:t xml:space="preserve">В соответствии с </w:t>
      </w:r>
      <w:r w:rsidR="00A3579D" w:rsidRPr="00A3579D">
        <w:rPr>
          <w:rFonts w:ascii="Times New Roman" w:hAnsi="Times New Roman" w:cs="Times New Roman"/>
          <w:sz w:val="28"/>
          <w:szCs w:val="28"/>
        </w:rPr>
        <w:t>пункто</w:t>
      </w:r>
      <w:r w:rsidR="00A3579D">
        <w:rPr>
          <w:rFonts w:ascii="Times New Roman" w:hAnsi="Times New Roman" w:cs="Times New Roman"/>
          <w:sz w:val="28"/>
          <w:szCs w:val="28"/>
        </w:rPr>
        <w:t>м</w:t>
      </w:r>
      <w:r w:rsidR="00A3579D" w:rsidRPr="00A3579D">
        <w:rPr>
          <w:rFonts w:ascii="Times New Roman" w:hAnsi="Times New Roman" w:cs="Times New Roman"/>
          <w:sz w:val="28"/>
          <w:szCs w:val="28"/>
        </w:rPr>
        <w:t xml:space="preserve"> 34, 339 Инструкции, утвержденной приказом Минфина от 01.12.2010 № 157н</w:t>
      </w:r>
      <w:r w:rsidR="00D955F6" w:rsidRPr="00B80BF9">
        <w:rPr>
          <w:rFonts w:ascii="Times New Roman" w:hAnsi="Times New Roman" w:cs="Times New Roman"/>
          <w:sz w:val="28"/>
          <w:szCs w:val="28"/>
        </w:rPr>
        <w:t>,</w:t>
      </w:r>
    </w:p>
    <w:p w:rsidR="00DA05EC" w:rsidRPr="00B80BF9" w:rsidRDefault="00DA05EC" w:rsidP="00DA05EC">
      <w:pPr>
        <w:pStyle w:val="a3"/>
        <w:rPr>
          <w:rFonts w:ascii="Times New Roman" w:hAnsi="Times New Roman"/>
          <w:sz w:val="24"/>
          <w:szCs w:val="28"/>
          <w:shd w:val="clear" w:color="auto" w:fill="FFFFFF"/>
        </w:rPr>
      </w:pPr>
    </w:p>
    <w:p w:rsidR="00593BBB" w:rsidRPr="00B80BF9" w:rsidRDefault="00593BBB" w:rsidP="00DA05EC">
      <w:pPr>
        <w:pStyle w:val="a3"/>
        <w:jc w:val="center"/>
        <w:rPr>
          <w:rFonts w:ascii="Times New Roman" w:hAnsi="Times New Roman"/>
          <w:b/>
          <w:sz w:val="28"/>
          <w:szCs w:val="28"/>
        </w:rPr>
      </w:pPr>
      <w:r w:rsidRPr="00B80BF9">
        <w:rPr>
          <w:rFonts w:ascii="Times New Roman" w:hAnsi="Times New Roman"/>
          <w:b/>
          <w:sz w:val="28"/>
          <w:szCs w:val="28"/>
        </w:rPr>
        <w:t>ПОСТАНОВЛЯЮ:</w:t>
      </w:r>
    </w:p>
    <w:p w:rsidR="00087DBB" w:rsidRPr="00B80BF9" w:rsidRDefault="00087DBB" w:rsidP="00087DBB">
      <w:pPr>
        <w:pStyle w:val="a3"/>
        <w:ind w:left="720"/>
        <w:jc w:val="both"/>
        <w:rPr>
          <w:rFonts w:ascii="Times New Roman" w:hAnsi="Times New Roman"/>
          <w:sz w:val="28"/>
          <w:szCs w:val="28"/>
        </w:rPr>
      </w:pPr>
    </w:p>
    <w:p w:rsidR="00983478" w:rsidRDefault="00D955F6" w:rsidP="005559E4">
      <w:pPr>
        <w:pStyle w:val="a3"/>
        <w:numPr>
          <w:ilvl w:val="0"/>
          <w:numId w:val="22"/>
        </w:numPr>
        <w:jc w:val="both"/>
        <w:rPr>
          <w:rFonts w:ascii="Times New Roman" w:hAnsi="Times New Roman"/>
          <w:sz w:val="28"/>
          <w:szCs w:val="28"/>
        </w:rPr>
      </w:pPr>
      <w:r w:rsidRPr="0040635C">
        <w:rPr>
          <w:rFonts w:ascii="Times New Roman" w:hAnsi="Times New Roman"/>
          <w:sz w:val="28"/>
          <w:szCs w:val="28"/>
        </w:rPr>
        <w:t xml:space="preserve">Утвердить </w:t>
      </w:r>
      <w:r w:rsidR="0040635C" w:rsidRPr="0040635C">
        <w:rPr>
          <w:rFonts w:ascii="Times New Roman" w:hAnsi="Times New Roman"/>
          <w:sz w:val="28"/>
          <w:szCs w:val="28"/>
        </w:rPr>
        <w:t>Положение о комиссии по поступлению и выбытию активов</w:t>
      </w:r>
      <w:r w:rsidR="00B369B5" w:rsidRPr="0040635C">
        <w:rPr>
          <w:rFonts w:ascii="Times New Roman" w:hAnsi="Times New Roman"/>
          <w:sz w:val="28"/>
          <w:szCs w:val="28"/>
        </w:rPr>
        <w:t>, согласно приложению  к настоящему постановлению.</w:t>
      </w:r>
    </w:p>
    <w:p w:rsidR="005559E4" w:rsidRDefault="005559E4" w:rsidP="005559E4">
      <w:pPr>
        <w:pStyle w:val="a3"/>
        <w:ind w:left="720"/>
        <w:jc w:val="both"/>
        <w:rPr>
          <w:rFonts w:ascii="Times New Roman" w:hAnsi="Times New Roman"/>
          <w:sz w:val="28"/>
          <w:szCs w:val="28"/>
        </w:rPr>
      </w:pPr>
    </w:p>
    <w:p w:rsidR="005559E4" w:rsidRPr="0035727E" w:rsidRDefault="005559E4" w:rsidP="005559E4">
      <w:pPr>
        <w:pStyle w:val="ac"/>
        <w:numPr>
          <w:ilvl w:val="0"/>
          <w:numId w:val="22"/>
        </w:numPr>
        <w:contextualSpacing/>
        <w:jc w:val="both"/>
        <w:rPr>
          <w:rStyle w:val="a4"/>
          <w:sz w:val="28"/>
          <w:szCs w:val="28"/>
        </w:rPr>
      </w:pPr>
      <w:r w:rsidRPr="00690BC1">
        <w:rPr>
          <w:sz w:val="28"/>
          <w:szCs w:val="28"/>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690BC1">
          <w:rPr>
            <w:rStyle w:val="a4"/>
            <w:sz w:val="28"/>
            <w:szCs w:val="28"/>
            <w:lang w:val="en-US"/>
          </w:rPr>
          <w:t>www</w:t>
        </w:r>
        <w:r w:rsidRPr="00690BC1">
          <w:rPr>
            <w:rStyle w:val="a4"/>
            <w:sz w:val="28"/>
            <w:szCs w:val="28"/>
          </w:rPr>
          <w:t>.</w:t>
        </w:r>
        <w:r w:rsidRPr="00690BC1">
          <w:rPr>
            <w:rStyle w:val="a4"/>
            <w:sz w:val="28"/>
            <w:szCs w:val="28"/>
            <w:lang w:val="en-US"/>
          </w:rPr>
          <w:t>hatanga</w:t>
        </w:r>
        <w:r w:rsidRPr="00690BC1">
          <w:rPr>
            <w:rStyle w:val="a4"/>
            <w:sz w:val="28"/>
            <w:szCs w:val="28"/>
          </w:rPr>
          <w:t>24.</w:t>
        </w:r>
        <w:r w:rsidRPr="00690BC1">
          <w:rPr>
            <w:rStyle w:val="a4"/>
            <w:sz w:val="28"/>
            <w:szCs w:val="28"/>
            <w:lang w:val="en-US"/>
          </w:rPr>
          <w:t>ru</w:t>
        </w:r>
      </w:hyperlink>
    </w:p>
    <w:p w:rsidR="008035BE" w:rsidRPr="00B80BF9" w:rsidRDefault="008035BE" w:rsidP="0040635C">
      <w:pPr>
        <w:pStyle w:val="a3"/>
        <w:jc w:val="both"/>
        <w:rPr>
          <w:rFonts w:ascii="Times New Roman" w:eastAsia="Times New Roman" w:hAnsi="Times New Roman"/>
          <w:color w:val="000000"/>
          <w:sz w:val="28"/>
          <w:szCs w:val="28"/>
        </w:rPr>
      </w:pPr>
    </w:p>
    <w:p w:rsidR="00593BBB" w:rsidRPr="00B80BF9" w:rsidRDefault="00245E69" w:rsidP="005559E4">
      <w:pPr>
        <w:pStyle w:val="a3"/>
        <w:numPr>
          <w:ilvl w:val="0"/>
          <w:numId w:val="22"/>
        </w:numPr>
        <w:jc w:val="both"/>
        <w:rPr>
          <w:rFonts w:ascii="Times New Roman" w:hAnsi="Times New Roman"/>
          <w:sz w:val="28"/>
          <w:szCs w:val="28"/>
        </w:rPr>
      </w:pPr>
      <w:r w:rsidRPr="00B80BF9">
        <w:rPr>
          <w:rFonts w:ascii="Times New Roman" w:hAnsi="Times New Roman"/>
          <w:sz w:val="28"/>
          <w:szCs w:val="28"/>
        </w:rPr>
        <w:t xml:space="preserve">Контроль за исполнением </w:t>
      </w:r>
      <w:r w:rsidR="008035BE" w:rsidRPr="00B80BF9">
        <w:rPr>
          <w:rFonts w:ascii="Times New Roman" w:hAnsi="Times New Roman"/>
          <w:sz w:val="28"/>
          <w:szCs w:val="28"/>
        </w:rPr>
        <w:t>постановления оставляю за собой.</w:t>
      </w:r>
    </w:p>
    <w:p w:rsidR="00983478" w:rsidRPr="00B80BF9" w:rsidRDefault="00983478" w:rsidP="00983478">
      <w:pPr>
        <w:pStyle w:val="ac"/>
        <w:rPr>
          <w:sz w:val="28"/>
          <w:szCs w:val="28"/>
        </w:rPr>
      </w:pPr>
    </w:p>
    <w:p w:rsidR="00983478" w:rsidRPr="00B80BF9" w:rsidRDefault="00983478" w:rsidP="005559E4">
      <w:pPr>
        <w:pStyle w:val="a3"/>
        <w:numPr>
          <w:ilvl w:val="0"/>
          <w:numId w:val="22"/>
        </w:numPr>
        <w:jc w:val="both"/>
        <w:rPr>
          <w:rFonts w:ascii="Times New Roman" w:hAnsi="Times New Roman"/>
          <w:sz w:val="28"/>
          <w:szCs w:val="28"/>
        </w:rPr>
      </w:pPr>
      <w:r w:rsidRPr="00B80BF9">
        <w:rPr>
          <w:rFonts w:ascii="Times New Roman" w:hAnsi="Times New Roman"/>
          <w:sz w:val="28"/>
          <w:szCs w:val="28"/>
        </w:rPr>
        <w:t xml:space="preserve">Настоящее постановление вступает в силу со дня его </w:t>
      </w:r>
      <w:r w:rsidR="008035BE" w:rsidRPr="00B80BF9">
        <w:rPr>
          <w:rFonts w:ascii="Times New Roman" w:hAnsi="Times New Roman"/>
          <w:sz w:val="28"/>
          <w:szCs w:val="28"/>
        </w:rPr>
        <w:t>официального опубликования</w:t>
      </w:r>
      <w:r w:rsidRPr="00B80BF9">
        <w:rPr>
          <w:rFonts w:ascii="Times New Roman" w:hAnsi="Times New Roman"/>
          <w:sz w:val="28"/>
          <w:szCs w:val="28"/>
        </w:rPr>
        <w:t xml:space="preserve">. </w:t>
      </w:r>
    </w:p>
    <w:p w:rsidR="00983478" w:rsidRDefault="00983478" w:rsidP="00983478">
      <w:pPr>
        <w:pStyle w:val="a3"/>
        <w:ind w:left="720"/>
        <w:jc w:val="both"/>
        <w:rPr>
          <w:rFonts w:ascii="Times New Roman" w:hAnsi="Times New Roman"/>
          <w:sz w:val="28"/>
          <w:szCs w:val="28"/>
        </w:rPr>
      </w:pPr>
    </w:p>
    <w:p w:rsidR="005559E4" w:rsidRPr="00B80BF9" w:rsidRDefault="005559E4" w:rsidP="00983478">
      <w:pPr>
        <w:pStyle w:val="a3"/>
        <w:ind w:left="720"/>
        <w:jc w:val="both"/>
        <w:rPr>
          <w:rFonts w:ascii="Times New Roman" w:hAnsi="Times New Roman"/>
          <w:sz w:val="28"/>
          <w:szCs w:val="28"/>
        </w:rPr>
      </w:pPr>
    </w:p>
    <w:p w:rsidR="00DB3A6F" w:rsidRPr="00B80BF9" w:rsidRDefault="00DB3A6F" w:rsidP="00DA05EC">
      <w:pPr>
        <w:pStyle w:val="a3"/>
        <w:rPr>
          <w:rFonts w:ascii="Times New Roman" w:hAnsi="Times New Roman"/>
          <w:sz w:val="28"/>
          <w:szCs w:val="28"/>
        </w:rPr>
      </w:pPr>
    </w:p>
    <w:p w:rsidR="00E141D1" w:rsidRPr="00B80BF9" w:rsidRDefault="00E141D1" w:rsidP="00DA05EC">
      <w:pPr>
        <w:pStyle w:val="a3"/>
        <w:rPr>
          <w:rFonts w:ascii="Times New Roman" w:hAnsi="Times New Roman"/>
          <w:sz w:val="28"/>
          <w:szCs w:val="28"/>
        </w:rPr>
      </w:pPr>
    </w:p>
    <w:p w:rsidR="008035BE" w:rsidRPr="00B80BF9" w:rsidRDefault="00DA05EC" w:rsidP="00DA05EC">
      <w:pPr>
        <w:pStyle w:val="a3"/>
        <w:rPr>
          <w:rFonts w:ascii="Times New Roman" w:hAnsi="Times New Roman"/>
          <w:sz w:val="28"/>
          <w:szCs w:val="28"/>
        </w:rPr>
      </w:pPr>
      <w:r w:rsidRPr="00B80BF9">
        <w:rPr>
          <w:rFonts w:ascii="Times New Roman" w:hAnsi="Times New Roman"/>
          <w:sz w:val="28"/>
          <w:szCs w:val="28"/>
        </w:rPr>
        <w:t>Глава</w:t>
      </w:r>
      <w:r w:rsidR="00593BBB" w:rsidRPr="00B80BF9">
        <w:rPr>
          <w:rFonts w:ascii="Times New Roman" w:hAnsi="Times New Roman"/>
          <w:sz w:val="28"/>
          <w:szCs w:val="28"/>
        </w:rPr>
        <w:t xml:space="preserve"> сельского поселения Хатанга                                              </w:t>
      </w:r>
      <w:r w:rsidRPr="00B80BF9">
        <w:rPr>
          <w:rFonts w:ascii="Times New Roman" w:hAnsi="Times New Roman"/>
          <w:sz w:val="28"/>
          <w:szCs w:val="28"/>
        </w:rPr>
        <w:t xml:space="preserve">   А.С. Доронин</w:t>
      </w:r>
      <w:r w:rsidR="00593BBB" w:rsidRPr="00B80BF9">
        <w:rPr>
          <w:rFonts w:ascii="Times New Roman" w:hAnsi="Times New Roman"/>
          <w:sz w:val="28"/>
          <w:szCs w:val="28"/>
        </w:rPr>
        <w:t xml:space="preserve">      </w:t>
      </w:r>
    </w:p>
    <w:p w:rsidR="008035BE" w:rsidRPr="00B80BF9" w:rsidRDefault="008035BE" w:rsidP="00DA05EC">
      <w:pPr>
        <w:pStyle w:val="a3"/>
        <w:rPr>
          <w:rFonts w:ascii="Times New Roman" w:hAnsi="Times New Roman"/>
          <w:sz w:val="28"/>
          <w:szCs w:val="28"/>
        </w:rPr>
      </w:pPr>
    </w:p>
    <w:p w:rsidR="008035BE" w:rsidRPr="00B80BF9" w:rsidRDefault="008035BE" w:rsidP="00DA05EC">
      <w:pPr>
        <w:pStyle w:val="a3"/>
        <w:rPr>
          <w:rFonts w:ascii="Times New Roman" w:hAnsi="Times New Roman"/>
          <w:sz w:val="28"/>
          <w:szCs w:val="28"/>
        </w:rPr>
      </w:pPr>
    </w:p>
    <w:p w:rsidR="003F61F3" w:rsidRDefault="00593BBB" w:rsidP="0040635C">
      <w:pPr>
        <w:pStyle w:val="a3"/>
        <w:rPr>
          <w:rFonts w:ascii="Times New Roman" w:hAnsi="Times New Roman"/>
          <w:sz w:val="28"/>
          <w:szCs w:val="28"/>
        </w:rPr>
      </w:pPr>
      <w:r w:rsidRPr="00B80BF9">
        <w:rPr>
          <w:rFonts w:ascii="Times New Roman" w:hAnsi="Times New Roman"/>
          <w:sz w:val="28"/>
          <w:szCs w:val="28"/>
        </w:rPr>
        <w:t xml:space="preserve">                                                                                     </w:t>
      </w:r>
    </w:p>
    <w:p w:rsidR="00A3579D" w:rsidRDefault="00A3579D" w:rsidP="0040635C">
      <w:pPr>
        <w:pStyle w:val="a3"/>
        <w:rPr>
          <w:rFonts w:ascii="Times New Roman" w:hAnsi="Times New Roman"/>
          <w:sz w:val="28"/>
          <w:szCs w:val="28"/>
        </w:rPr>
      </w:pPr>
    </w:p>
    <w:p w:rsidR="00A3579D" w:rsidRDefault="00A3579D" w:rsidP="0040635C">
      <w:pPr>
        <w:pStyle w:val="a3"/>
        <w:rPr>
          <w:rFonts w:ascii="Times New Roman" w:hAnsi="Times New Roman"/>
          <w:sz w:val="28"/>
          <w:szCs w:val="28"/>
        </w:rPr>
      </w:pPr>
    </w:p>
    <w:p w:rsidR="00A3579D" w:rsidRDefault="00A3579D" w:rsidP="0040635C">
      <w:pPr>
        <w:pStyle w:val="a3"/>
        <w:rPr>
          <w:rFonts w:ascii="Times New Roman" w:hAnsi="Times New Roman"/>
          <w:sz w:val="28"/>
          <w:szCs w:val="28"/>
        </w:rPr>
      </w:pPr>
    </w:p>
    <w:p w:rsidR="00593BBB" w:rsidRPr="00B80BF9" w:rsidRDefault="00593BBB" w:rsidP="007921ED">
      <w:pPr>
        <w:pStyle w:val="a3"/>
        <w:ind w:firstLine="6237"/>
        <w:rPr>
          <w:rFonts w:ascii="Times New Roman" w:hAnsi="Times New Roman"/>
          <w:b/>
          <w:sz w:val="20"/>
          <w:szCs w:val="20"/>
        </w:rPr>
      </w:pPr>
      <w:r w:rsidRPr="00B80BF9">
        <w:rPr>
          <w:rFonts w:ascii="Times New Roman" w:hAnsi="Times New Roman"/>
          <w:b/>
          <w:sz w:val="20"/>
          <w:szCs w:val="20"/>
        </w:rPr>
        <w:lastRenderedPageBreak/>
        <w:t>Приложение</w:t>
      </w:r>
      <w:r w:rsidR="00B369B5" w:rsidRPr="00B80BF9">
        <w:rPr>
          <w:rFonts w:ascii="Times New Roman" w:hAnsi="Times New Roman"/>
          <w:b/>
          <w:sz w:val="20"/>
          <w:szCs w:val="20"/>
        </w:rPr>
        <w:t xml:space="preserve"> </w:t>
      </w:r>
    </w:p>
    <w:p w:rsidR="00593BBB" w:rsidRPr="00B80BF9" w:rsidRDefault="00593BBB" w:rsidP="007921ED">
      <w:pPr>
        <w:pStyle w:val="a3"/>
        <w:ind w:firstLine="6237"/>
        <w:rPr>
          <w:rFonts w:ascii="Times New Roman" w:hAnsi="Times New Roman"/>
          <w:sz w:val="20"/>
          <w:szCs w:val="20"/>
        </w:rPr>
      </w:pPr>
      <w:r w:rsidRPr="00B80BF9">
        <w:rPr>
          <w:rFonts w:ascii="Times New Roman" w:hAnsi="Times New Roman"/>
          <w:sz w:val="20"/>
          <w:szCs w:val="20"/>
        </w:rPr>
        <w:t>к постановлению Администрации</w:t>
      </w:r>
    </w:p>
    <w:p w:rsidR="00593BBB" w:rsidRPr="00B80BF9" w:rsidRDefault="00593BBB" w:rsidP="007921ED">
      <w:pPr>
        <w:pStyle w:val="a3"/>
        <w:ind w:firstLine="6237"/>
        <w:rPr>
          <w:rFonts w:ascii="Times New Roman" w:hAnsi="Times New Roman"/>
          <w:sz w:val="20"/>
          <w:szCs w:val="20"/>
        </w:rPr>
      </w:pPr>
      <w:r w:rsidRPr="00B80BF9">
        <w:rPr>
          <w:rFonts w:ascii="Times New Roman" w:hAnsi="Times New Roman"/>
          <w:sz w:val="20"/>
          <w:szCs w:val="20"/>
        </w:rPr>
        <w:t>сельского поселения Хатанга</w:t>
      </w:r>
    </w:p>
    <w:p w:rsidR="00593BBB" w:rsidRPr="00B80BF9" w:rsidRDefault="00593BBB" w:rsidP="007921ED">
      <w:pPr>
        <w:pStyle w:val="a3"/>
        <w:ind w:firstLine="6237"/>
        <w:rPr>
          <w:rFonts w:ascii="Times New Roman" w:hAnsi="Times New Roman"/>
          <w:sz w:val="20"/>
          <w:szCs w:val="20"/>
        </w:rPr>
      </w:pPr>
      <w:r w:rsidRPr="00B80BF9">
        <w:rPr>
          <w:rFonts w:ascii="Times New Roman" w:hAnsi="Times New Roman"/>
          <w:sz w:val="20"/>
          <w:szCs w:val="20"/>
        </w:rPr>
        <w:t xml:space="preserve">от </w:t>
      </w:r>
      <w:r w:rsidR="007921ED">
        <w:rPr>
          <w:rFonts w:ascii="Times New Roman" w:hAnsi="Times New Roman"/>
          <w:sz w:val="20"/>
          <w:szCs w:val="20"/>
        </w:rPr>
        <w:t>21</w:t>
      </w:r>
      <w:r w:rsidRPr="00B80BF9">
        <w:rPr>
          <w:rFonts w:ascii="Times New Roman" w:hAnsi="Times New Roman"/>
          <w:sz w:val="20"/>
          <w:szCs w:val="20"/>
        </w:rPr>
        <w:t>.</w:t>
      </w:r>
      <w:r w:rsidR="00717189" w:rsidRPr="00B80BF9">
        <w:rPr>
          <w:rFonts w:ascii="Times New Roman" w:hAnsi="Times New Roman"/>
          <w:sz w:val="20"/>
          <w:szCs w:val="20"/>
        </w:rPr>
        <w:t>0</w:t>
      </w:r>
      <w:r w:rsidR="008035BE" w:rsidRPr="00B80BF9">
        <w:rPr>
          <w:rFonts w:ascii="Times New Roman" w:hAnsi="Times New Roman"/>
          <w:sz w:val="20"/>
          <w:szCs w:val="20"/>
        </w:rPr>
        <w:t>2</w:t>
      </w:r>
      <w:r w:rsidRPr="00B80BF9">
        <w:rPr>
          <w:rFonts w:ascii="Times New Roman" w:hAnsi="Times New Roman"/>
          <w:sz w:val="20"/>
          <w:szCs w:val="20"/>
        </w:rPr>
        <w:t>.202</w:t>
      </w:r>
      <w:r w:rsidR="008035BE" w:rsidRPr="00B80BF9">
        <w:rPr>
          <w:rFonts w:ascii="Times New Roman" w:hAnsi="Times New Roman"/>
          <w:sz w:val="20"/>
          <w:szCs w:val="20"/>
        </w:rPr>
        <w:t>4</w:t>
      </w:r>
      <w:r w:rsidRPr="00B80BF9">
        <w:rPr>
          <w:rFonts w:ascii="Times New Roman" w:hAnsi="Times New Roman"/>
          <w:sz w:val="20"/>
          <w:szCs w:val="20"/>
        </w:rPr>
        <w:t xml:space="preserve"> г. № </w:t>
      </w:r>
      <w:r w:rsidR="007921ED">
        <w:rPr>
          <w:rFonts w:ascii="Times New Roman" w:hAnsi="Times New Roman"/>
          <w:sz w:val="20"/>
          <w:szCs w:val="20"/>
        </w:rPr>
        <w:t>027</w:t>
      </w:r>
      <w:r w:rsidRPr="00B80BF9">
        <w:rPr>
          <w:rFonts w:ascii="Times New Roman" w:hAnsi="Times New Roman"/>
          <w:sz w:val="20"/>
          <w:szCs w:val="20"/>
        </w:rPr>
        <w:t>-П</w:t>
      </w:r>
    </w:p>
    <w:p w:rsidR="00AE1C9D" w:rsidRPr="00B80BF9" w:rsidRDefault="002666B0" w:rsidP="00AE1C9D">
      <w:pPr>
        <w:widowControl w:val="0"/>
        <w:autoSpaceDE w:val="0"/>
        <w:autoSpaceDN w:val="0"/>
        <w:spacing w:after="0" w:line="240" w:lineRule="auto"/>
        <w:ind w:firstLine="5670"/>
        <w:rPr>
          <w:rFonts w:ascii="Times New Roman" w:eastAsia="Times New Roman" w:hAnsi="Times New Roman" w:cs="Times New Roman"/>
          <w:sz w:val="28"/>
          <w:szCs w:val="28"/>
        </w:rPr>
      </w:pPr>
      <w:r w:rsidRPr="00B80BF9">
        <w:rPr>
          <w:rFonts w:ascii="Times New Roman" w:eastAsia="Times New Roman" w:hAnsi="Times New Roman" w:cs="Times New Roman"/>
          <w:sz w:val="28"/>
          <w:szCs w:val="28"/>
        </w:rPr>
        <w:t xml:space="preserve"> </w:t>
      </w:r>
      <w:r w:rsidR="00AE1C9D" w:rsidRPr="00B80BF9">
        <w:rPr>
          <w:rFonts w:ascii="Times New Roman" w:eastAsia="Times New Roman" w:hAnsi="Times New Roman" w:cs="Times New Roman"/>
          <w:sz w:val="28"/>
          <w:szCs w:val="28"/>
        </w:rPr>
        <w:t xml:space="preserve"> </w:t>
      </w:r>
    </w:p>
    <w:p w:rsidR="0040635C" w:rsidRDefault="0040635C" w:rsidP="006013EC">
      <w:pPr>
        <w:spacing w:after="0" w:line="240" w:lineRule="auto"/>
        <w:ind w:firstLine="709"/>
        <w:jc w:val="center"/>
        <w:rPr>
          <w:rFonts w:ascii="Times New Roman" w:hAnsi="Times New Roman" w:cs="Times New Roman"/>
          <w:b/>
          <w:color w:val="000000"/>
          <w:sz w:val="28"/>
          <w:szCs w:val="28"/>
        </w:rPr>
      </w:pPr>
      <w:r w:rsidRPr="006013EC">
        <w:rPr>
          <w:rFonts w:ascii="Times New Roman" w:hAnsi="Times New Roman" w:cs="Times New Roman"/>
          <w:b/>
          <w:color w:val="000000"/>
          <w:sz w:val="28"/>
          <w:szCs w:val="28"/>
        </w:rPr>
        <w:t>ПОЛОЖЕНИЕ</w:t>
      </w:r>
      <w:r w:rsidRPr="006013EC">
        <w:rPr>
          <w:rFonts w:ascii="Times New Roman" w:hAnsi="Times New Roman" w:cs="Times New Roman"/>
          <w:b/>
          <w:sz w:val="28"/>
          <w:szCs w:val="28"/>
        </w:rPr>
        <w:br/>
      </w:r>
      <w:r w:rsidRPr="006013EC">
        <w:rPr>
          <w:rFonts w:ascii="Times New Roman" w:hAnsi="Times New Roman" w:cs="Times New Roman"/>
          <w:b/>
          <w:color w:val="000000"/>
          <w:sz w:val="28"/>
          <w:szCs w:val="28"/>
        </w:rPr>
        <w:t>о комиссии по поступлению и выбытию активов</w:t>
      </w:r>
    </w:p>
    <w:p w:rsidR="006013EC" w:rsidRPr="006013EC" w:rsidRDefault="006013EC" w:rsidP="006013EC">
      <w:pPr>
        <w:spacing w:after="0" w:line="240" w:lineRule="auto"/>
        <w:ind w:firstLine="709"/>
        <w:jc w:val="center"/>
        <w:rPr>
          <w:rFonts w:ascii="Times New Roman" w:hAnsi="Times New Roman" w:cs="Times New Roman"/>
          <w:b/>
          <w:color w:val="000000"/>
          <w:sz w:val="28"/>
          <w:szCs w:val="28"/>
        </w:rPr>
      </w:pPr>
    </w:p>
    <w:p w:rsidR="0040635C" w:rsidRPr="00A02D8D" w:rsidRDefault="0040635C" w:rsidP="00A02D8D">
      <w:pPr>
        <w:pStyle w:val="ac"/>
        <w:numPr>
          <w:ilvl w:val="0"/>
          <w:numId w:val="24"/>
        </w:numPr>
        <w:jc w:val="center"/>
        <w:rPr>
          <w:b/>
          <w:bCs/>
          <w:color w:val="000000"/>
          <w:sz w:val="28"/>
          <w:szCs w:val="28"/>
        </w:rPr>
      </w:pPr>
      <w:r w:rsidRPr="00A02D8D">
        <w:rPr>
          <w:b/>
          <w:bCs/>
          <w:color w:val="000000"/>
          <w:sz w:val="28"/>
          <w:szCs w:val="28"/>
        </w:rPr>
        <w:t>Общие положения</w:t>
      </w:r>
    </w:p>
    <w:p w:rsidR="00A02D8D" w:rsidRPr="00A02D8D" w:rsidRDefault="00A02D8D" w:rsidP="00A02D8D">
      <w:pPr>
        <w:pStyle w:val="ac"/>
        <w:ind w:left="1069"/>
        <w:rPr>
          <w:color w:val="000000"/>
          <w:sz w:val="28"/>
          <w:szCs w:val="28"/>
        </w:rPr>
      </w:pP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Комиссия по поступлению и выбытию активов Администрации сельского поселения Хатанга (далее – Комиссия) создана для принятия решения о поступлении, выбытии, внутреннем перемещении движимого и недвижимого имущества, нематериальных активов и материальных запасов, для принятия </w:t>
      </w:r>
      <w:r w:rsidR="00DC4896" w:rsidRPr="006013EC">
        <w:rPr>
          <w:rFonts w:ascii="Times New Roman" w:hAnsi="Times New Roman" w:cs="Times New Roman"/>
          <w:color w:val="000000"/>
          <w:sz w:val="28"/>
          <w:szCs w:val="28"/>
        </w:rPr>
        <w:t>решения о списании начисленных и неуплаченных сумм неустоек (штрафов, пеней)</w:t>
      </w:r>
      <w:r w:rsidRPr="006013EC">
        <w:rPr>
          <w:rFonts w:ascii="Times New Roman" w:hAnsi="Times New Roman" w:cs="Times New Roman"/>
          <w:color w:val="000000"/>
          <w:sz w:val="28"/>
          <w:szCs w:val="28"/>
        </w:rPr>
        <w:t xml:space="preserve"> а также для списания дебиторской задолженности.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Комиссия в своей работе руководствуется:</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Законом от 06.12.2011 № 402-ФЗ «О бухгалтерском учете»;</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от 01.12.2010 № 157н (далее – Инструкция № 157н);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Общероссийским классификатором основных фондов ОК 013-2014 (СНС 2008), утвержденным приказом Росстандарта от 12.12.2014 № 2018-ст (далее – ОКОФ);</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постановлением Правительства от 01.01.2002 № 1 «О Классификации основных средств, включаемых в амортизационные группы» (далее – Постановление № 1);</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Федеральным стандартом «Основные средства», утвержденным приказом Минфина от 31.12.2016 № 257н;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Федеральным стандартом «Обесценение активов», утвержденным приказом Минфина от 31.12.2016 № 259н;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Федеральным стандартом «Доходы», утвержденным приказом Минфина от 27.02.2018 № 32н;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Федеральным стандартом «Запасы», утвержденным приказом Минфина от 07.12.2018 № 256н;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Федеральным стандартом «Нематериальные активы», утвержденным приказом Минфина от 15.11.2019 № 181н;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Федеральным стандартом «Непроизведенные активы», утвержденным приказом Минфина от 28.02.2018 № 34н;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40635C" w:rsidRPr="006013EC" w:rsidRDefault="0040635C" w:rsidP="006013EC">
      <w:pPr>
        <w:numPr>
          <w:ilvl w:val="0"/>
          <w:numId w:val="1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40635C" w:rsidRDefault="0040635C" w:rsidP="006013EC">
      <w:pPr>
        <w:numPr>
          <w:ilvl w:val="0"/>
          <w:numId w:val="11"/>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6013EC" w:rsidRPr="006013EC" w:rsidRDefault="006013EC" w:rsidP="006013EC">
      <w:pPr>
        <w:spacing w:after="0" w:line="240" w:lineRule="auto"/>
        <w:ind w:left="709"/>
        <w:jc w:val="both"/>
        <w:rPr>
          <w:rFonts w:ascii="Times New Roman" w:hAnsi="Times New Roman" w:cs="Times New Roman"/>
          <w:color w:val="000000"/>
          <w:sz w:val="28"/>
          <w:szCs w:val="28"/>
        </w:rPr>
      </w:pPr>
    </w:p>
    <w:p w:rsidR="0040635C" w:rsidRPr="00A02D8D" w:rsidRDefault="0040635C" w:rsidP="00A02D8D">
      <w:pPr>
        <w:pStyle w:val="ac"/>
        <w:numPr>
          <w:ilvl w:val="0"/>
          <w:numId w:val="24"/>
        </w:numPr>
        <w:jc w:val="center"/>
        <w:rPr>
          <w:b/>
          <w:bCs/>
          <w:color w:val="000000"/>
          <w:sz w:val="28"/>
          <w:szCs w:val="28"/>
        </w:rPr>
      </w:pPr>
      <w:r w:rsidRPr="00A02D8D">
        <w:rPr>
          <w:b/>
          <w:bCs/>
          <w:color w:val="000000"/>
          <w:sz w:val="28"/>
          <w:szCs w:val="28"/>
        </w:rPr>
        <w:t>Организация работы Комиссии</w:t>
      </w:r>
    </w:p>
    <w:p w:rsidR="00A02D8D" w:rsidRPr="00A02D8D" w:rsidRDefault="00A02D8D" w:rsidP="00A02D8D">
      <w:pPr>
        <w:pStyle w:val="ac"/>
        <w:ind w:left="1069"/>
        <w:rPr>
          <w:color w:val="000000"/>
          <w:sz w:val="28"/>
          <w:szCs w:val="28"/>
        </w:rPr>
      </w:pP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2.1. Комиссия по поступлению и выбытию активов состоит из </w:t>
      </w:r>
      <w:r w:rsidR="00A3579D">
        <w:rPr>
          <w:rFonts w:ascii="Times New Roman" w:hAnsi="Times New Roman" w:cs="Times New Roman"/>
          <w:color w:val="000000"/>
          <w:sz w:val="28"/>
          <w:szCs w:val="28"/>
        </w:rPr>
        <w:t>5</w:t>
      </w:r>
      <w:r w:rsidRPr="006013EC">
        <w:rPr>
          <w:rFonts w:ascii="Times New Roman" w:hAnsi="Times New Roman" w:cs="Times New Roman"/>
          <w:color w:val="000000"/>
          <w:sz w:val="28"/>
          <w:szCs w:val="28"/>
        </w:rPr>
        <w:t xml:space="preserve"> (</w:t>
      </w:r>
      <w:r w:rsidR="00A3579D">
        <w:rPr>
          <w:rFonts w:ascii="Times New Roman" w:hAnsi="Times New Roman" w:cs="Times New Roman"/>
          <w:color w:val="000000"/>
          <w:sz w:val="28"/>
          <w:szCs w:val="28"/>
        </w:rPr>
        <w:t>пяти</w:t>
      </w:r>
      <w:r w:rsidRPr="006013EC">
        <w:rPr>
          <w:rFonts w:ascii="Times New Roman" w:hAnsi="Times New Roman" w:cs="Times New Roman"/>
          <w:color w:val="000000"/>
          <w:sz w:val="28"/>
          <w:szCs w:val="28"/>
        </w:rPr>
        <w:t>) человек. Персональный состав Комиссии ежегодно утверждается приказом руководителя учреждения.</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2.3.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учреждения, на которое возложена ответственность за материальные ценности, в отношении которых принимается решение о списании.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2.4. Комиссия проводит заседания по мере необходимости, но не реже одного раза в месяц.</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2.5. Срок рассмотрения Комиссией представленных ей документов не должен превышать 5 рабочих дней.</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2.6. Решение комиссии принимается открытым голосованием – не менее 2/3 общего числа голосов членов Комиссии.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Решения Комиссии считаются правомочными, если на заседании присутствует не менее 2/3 от общего числа ее членов.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2.7. Председатель не имеет права решающего голоса при принятии решений Комиссией.</w:t>
      </w:r>
    </w:p>
    <w:p w:rsidR="0040635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2.8. Решение Комиссии оформляется протоколом, который подписывают председатель и члены комиссии, присутствующие на заседании.</w:t>
      </w:r>
    </w:p>
    <w:p w:rsidR="006013EC" w:rsidRDefault="006013EC" w:rsidP="006013EC">
      <w:pPr>
        <w:spacing w:after="0" w:line="240" w:lineRule="auto"/>
        <w:ind w:firstLine="709"/>
        <w:jc w:val="both"/>
        <w:rPr>
          <w:rFonts w:ascii="Times New Roman" w:hAnsi="Times New Roman" w:cs="Times New Roman"/>
          <w:color w:val="000000"/>
          <w:sz w:val="28"/>
          <w:szCs w:val="28"/>
        </w:rPr>
      </w:pPr>
    </w:p>
    <w:p w:rsidR="00A02D8D" w:rsidRPr="006013EC" w:rsidRDefault="00A02D8D" w:rsidP="006013EC">
      <w:pPr>
        <w:spacing w:after="0" w:line="240" w:lineRule="auto"/>
        <w:ind w:firstLine="709"/>
        <w:jc w:val="both"/>
        <w:rPr>
          <w:rFonts w:ascii="Times New Roman" w:hAnsi="Times New Roman" w:cs="Times New Roman"/>
          <w:color w:val="000000"/>
          <w:sz w:val="28"/>
          <w:szCs w:val="28"/>
        </w:rPr>
      </w:pPr>
    </w:p>
    <w:p w:rsidR="0040635C" w:rsidRPr="00A02D8D" w:rsidRDefault="0040635C" w:rsidP="00A02D8D">
      <w:pPr>
        <w:pStyle w:val="ac"/>
        <w:numPr>
          <w:ilvl w:val="0"/>
          <w:numId w:val="24"/>
        </w:numPr>
        <w:jc w:val="center"/>
        <w:rPr>
          <w:b/>
          <w:bCs/>
          <w:color w:val="000000"/>
          <w:sz w:val="28"/>
          <w:szCs w:val="28"/>
        </w:rPr>
      </w:pPr>
      <w:r w:rsidRPr="00A02D8D">
        <w:rPr>
          <w:b/>
          <w:bCs/>
          <w:color w:val="000000"/>
          <w:sz w:val="28"/>
          <w:szCs w:val="28"/>
        </w:rPr>
        <w:lastRenderedPageBreak/>
        <w:t>Функции Комиссии</w:t>
      </w:r>
    </w:p>
    <w:p w:rsidR="00A02D8D" w:rsidRPr="00A02D8D" w:rsidRDefault="00A02D8D" w:rsidP="00A02D8D">
      <w:pPr>
        <w:pStyle w:val="ac"/>
        <w:ind w:left="1069"/>
        <w:rPr>
          <w:color w:val="000000"/>
          <w:sz w:val="28"/>
          <w:szCs w:val="28"/>
        </w:rPr>
      </w:pP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 Комиссия принимает решения по следующим вопросам:</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 выявление при приемке товаров ненадлежащего качества;</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3.1.2. определение, какое имущество в учреждении считается активом, то есть приносит экономическую выгоду или имеет полезный потенциал;</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3.1.3. отнесение категории поступающего имущества: основное средство, нематериальные активы, непроизведенные активы или материальные запасы;</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3.1.4. определение группы аналитического учета активов и кодов по ОКОФ;</w:t>
      </w:r>
    </w:p>
    <w:p w:rsidR="0040635C" w:rsidRPr="006013EC" w:rsidRDefault="00DC4896"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3.1.5</w:t>
      </w:r>
      <w:r w:rsidR="0040635C" w:rsidRPr="006013EC">
        <w:rPr>
          <w:rFonts w:ascii="Times New Roman" w:hAnsi="Times New Roman" w:cs="Times New Roman"/>
          <w:color w:val="000000"/>
          <w:sz w:val="28"/>
          <w:szCs w:val="28"/>
        </w:rPr>
        <w:t>. определение срока полезного использования основных средств и нематериальных активов и способа начисления амортизации;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w:t>
      </w:r>
      <w:r w:rsidR="00DC4896" w:rsidRPr="006013EC">
        <w:rPr>
          <w:rFonts w:ascii="Times New Roman" w:hAnsi="Times New Roman" w:cs="Times New Roman"/>
          <w:color w:val="000000"/>
          <w:sz w:val="28"/>
          <w:szCs w:val="28"/>
        </w:rPr>
        <w:t>6</w:t>
      </w:r>
      <w:r w:rsidRPr="006013EC">
        <w:rPr>
          <w:rFonts w:ascii="Times New Roman" w:hAnsi="Times New Roman" w:cs="Times New Roman"/>
          <w:color w:val="000000"/>
          <w:sz w:val="28"/>
          <w:szCs w:val="28"/>
        </w:rPr>
        <w:t>. определение первоначальной (фактической) стоимости поступающих к учету основных средств, нематериальных активов, материальных запасов;</w:t>
      </w:r>
    </w:p>
    <w:p w:rsidR="0040635C" w:rsidRPr="006013EC" w:rsidRDefault="00DC4896"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3.1.7</w:t>
      </w:r>
      <w:r w:rsidR="0040635C" w:rsidRPr="006013EC">
        <w:rPr>
          <w:rFonts w:ascii="Times New Roman" w:hAnsi="Times New Roman" w:cs="Times New Roman"/>
          <w:color w:val="000000"/>
          <w:sz w:val="28"/>
          <w:szCs w:val="28"/>
        </w:rPr>
        <w:t>.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w:t>
      </w:r>
      <w:r w:rsidR="00DC4896" w:rsidRPr="006013EC">
        <w:rPr>
          <w:rFonts w:ascii="Times New Roman" w:hAnsi="Times New Roman" w:cs="Times New Roman"/>
          <w:color w:val="000000"/>
          <w:sz w:val="28"/>
          <w:szCs w:val="28"/>
        </w:rPr>
        <w:t>8</w:t>
      </w:r>
      <w:r w:rsidRPr="006013EC">
        <w:rPr>
          <w:rFonts w:ascii="Times New Roman" w:hAnsi="Times New Roman" w:cs="Times New Roman"/>
          <w:color w:val="000000"/>
          <w:sz w:val="28"/>
          <w:szCs w:val="28"/>
        </w:rPr>
        <w:t>. установление правил объединения объектов с несущественной стоимостью в единый комплекс;</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w:t>
      </w:r>
      <w:r w:rsidR="00DC4896" w:rsidRPr="006013EC">
        <w:rPr>
          <w:rFonts w:ascii="Times New Roman" w:hAnsi="Times New Roman" w:cs="Times New Roman"/>
          <w:color w:val="000000"/>
          <w:sz w:val="28"/>
          <w:szCs w:val="28"/>
        </w:rPr>
        <w:t>9</w:t>
      </w:r>
      <w:r w:rsidRPr="006013EC">
        <w:rPr>
          <w:rFonts w:ascii="Times New Roman" w:hAnsi="Times New Roman" w:cs="Times New Roman"/>
          <w:color w:val="000000"/>
          <w:sz w:val="28"/>
          <w:szCs w:val="28"/>
        </w:rPr>
        <w:t>. изъятие и передача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постановка их на учет;</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0</w:t>
      </w:r>
      <w:r w:rsidRPr="006013EC">
        <w:rPr>
          <w:rFonts w:ascii="Times New Roman" w:hAnsi="Times New Roman" w:cs="Times New Roman"/>
          <w:color w:val="000000"/>
          <w:sz w:val="28"/>
          <w:szCs w:val="28"/>
        </w:rPr>
        <w:t>.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1</w:t>
      </w:r>
      <w:r w:rsidRPr="006013EC">
        <w:rPr>
          <w:rFonts w:ascii="Times New Roman" w:hAnsi="Times New Roman" w:cs="Times New Roman"/>
          <w:color w:val="000000"/>
          <w:sz w:val="28"/>
          <w:szCs w:val="28"/>
        </w:rPr>
        <w:t>. определение признаков обесценения активов;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2</w:t>
      </w:r>
      <w:r w:rsidRPr="006013EC">
        <w:rPr>
          <w:rFonts w:ascii="Times New Roman" w:hAnsi="Times New Roman" w:cs="Times New Roman"/>
          <w:color w:val="000000"/>
          <w:sz w:val="28"/>
          <w:szCs w:val="28"/>
        </w:rPr>
        <w:t>.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забалансовом учете;</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3</w:t>
      </w:r>
      <w:r w:rsidRPr="006013EC">
        <w:rPr>
          <w:rFonts w:ascii="Times New Roman" w:hAnsi="Times New Roman" w:cs="Times New Roman"/>
          <w:color w:val="000000"/>
          <w:sz w:val="28"/>
          <w:szCs w:val="28"/>
        </w:rPr>
        <w:t>.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4</w:t>
      </w:r>
      <w:r w:rsidRPr="006013EC">
        <w:rPr>
          <w:rFonts w:ascii="Times New Roman" w:hAnsi="Times New Roman" w:cs="Times New Roman"/>
          <w:color w:val="000000"/>
          <w:sz w:val="28"/>
          <w:szCs w:val="28"/>
        </w:rPr>
        <w:t>. списание (выбытие) основных средств, нематериальных активов, непроизведенных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3.1.1</w:t>
      </w:r>
      <w:r w:rsidR="00DC4896" w:rsidRPr="006013EC">
        <w:rPr>
          <w:rFonts w:ascii="Times New Roman" w:hAnsi="Times New Roman" w:cs="Times New Roman"/>
          <w:color w:val="000000"/>
          <w:sz w:val="28"/>
          <w:szCs w:val="28"/>
        </w:rPr>
        <w:t>5</w:t>
      </w:r>
      <w:r w:rsidRPr="006013EC">
        <w:rPr>
          <w:rFonts w:ascii="Times New Roman" w:hAnsi="Times New Roman" w:cs="Times New Roman"/>
          <w:color w:val="000000"/>
          <w:sz w:val="28"/>
          <w:szCs w:val="28"/>
        </w:rPr>
        <w:t>. определение возможности использовать отдельные узлы, детали, конструкции и материалы от выбывающих основных средств и их первоначальной стоимости;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6</w:t>
      </w:r>
      <w:r w:rsidRPr="006013EC">
        <w:rPr>
          <w:rFonts w:ascii="Times New Roman" w:hAnsi="Times New Roman" w:cs="Times New Roman"/>
          <w:color w:val="000000"/>
          <w:sz w:val="28"/>
          <w:szCs w:val="28"/>
        </w:rPr>
        <w:t>.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7</w:t>
      </w:r>
      <w:r w:rsidRPr="006013EC">
        <w:rPr>
          <w:rFonts w:ascii="Times New Roman" w:hAnsi="Times New Roman" w:cs="Times New Roman"/>
          <w:color w:val="000000"/>
          <w:sz w:val="28"/>
          <w:szCs w:val="28"/>
        </w:rPr>
        <w:t>. осуществление сверок с дебиторами с целью принятия решения о списании дебиторской задолженности;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3.1.1</w:t>
      </w:r>
      <w:r w:rsidR="00DC4896" w:rsidRPr="006013EC">
        <w:rPr>
          <w:rFonts w:ascii="Times New Roman" w:hAnsi="Times New Roman" w:cs="Times New Roman"/>
          <w:color w:val="000000"/>
          <w:sz w:val="28"/>
          <w:szCs w:val="28"/>
        </w:rPr>
        <w:t>8</w:t>
      </w:r>
      <w:r w:rsidRPr="006013EC">
        <w:rPr>
          <w:rFonts w:ascii="Times New Roman" w:hAnsi="Times New Roman" w:cs="Times New Roman"/>
          <w:color w:val="000000"/>
          <w:sz w:val="28"/>
          <w:szCs w:val="28"/>
        </w:rPr>
        <w:t>. списание с балансового учета учреждения задолженности неплатежеспособных дебиторов, а также списание с забалансового учета задолженности, признанной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РФ);</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w:t>
      </w:r>
      <w:r w:rsidR="00DC4896" w:rsidRPr="006013EC">
        <w:rPr>
          <w:rFonts w:ascii="Times New Roman" w:hAnsi="Times New Roman" w:cs="Times New Roman"/>
          <w:color w:val="000000"/>
          <w:sz w:val="28"/>
          <w:szCs w:val="28"/>
        </w:rPr>
        <w:t>19</w:t>
      </w:r>
      <w:r w:rsidRPr="006013EC">
        <w:rPr>
          <w:rFonts w:ascii="Times New Roman" w:hAnsi="Times New Roman" w:cs="Times New Roman"/>
          <w:color w:val="000000"/>
          <w:sz w:val="28"/>
          <w:szCs w:val="28"/>
        </w:rPr>
        <w:t>. признание дебиторской задолженности безнадежной для взыскания в целях списания с балансового и забалансового учета;</w:t>
      </w:r>
    </w:p>
    <w:p w:rsidR="00DC4896" w:rsidRPr="006013EC" w:rsidRDefault="00DC4896"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3.1.20. рассмотрение и подготовка решения о списании начисленных и неуплаченных сумм неустоек (штрафов, пеней) на основании Постановления РФ от 04.07.2018 г. № 783;</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3.1.2</w:t>
      </w:r>
      <w:r w:rsidR="00DC4896" w:rsidRPr="006013EC">
        <w:rPr>
          <w:rFonts w:ascii="Times New Roman" w:hAnsi="Times New Roman" w:cs="Times New Roman"/>
          <w:color w:val="000000"/>
          <w:sz w:val="28"/>
          <w:szCs w:val="28"/>
        </w:rPr>
        <w:t>1</w:t>
      </w:r>
      <w:r w:rsidRPr="006013EC">
        <w:rPr>
          <w:rFonts w:ascii="Times New Roman" w:hAnsi="Times New Roman" w:cs="Times New Roman"/>
          <w:color w:val="000000"/>
          <w:sz w:val="28"/>
          <w:szCs w:val="28"/>
        </w:rPr>
        <w:t>. участие в передаче материальных ценностей при смене материально-ответственных лиц;</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3.1.2</w:t>
      </w:r>
      <w:r w:rsidR="00DC4896" w:rsidRPr="006013EC">
        <w:rPr>
          <w:rFonts w:ascii="Times New Roman" w:hAnsi="Times New Roman" w:cs="Times New Roman"/>
          <w:color w:val="000000"/>
          <w:sz w:val="28"/>
          <w:szCs w:val="28"/>
        </w:rPr>
        <w:t>2</w:t>
      </w:r>
      <w:r w:rsidRPr="006013EC">
        <w:rPr>
          <w:rFonts w:ascii="Times New Roman" w:hAnsi="Times New Roman" w:cs="Times New Roman"/>
          <w:color w:val="000000"/>
          <w:sz w:val="28"/>
          <w:szCs w:val="28"/>
        </w:rPr>
        <w:t>. контроль за нанесением инвентарных номеров материально ответственными лицами на соответствующих объектах основных средств.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3.2. Уполномоченный член комиссии оформляет первичные учетные документы:</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Решение о признании объектов нефинансовых активов (ф. 0510441);</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Решение о прекращении признания активами НФА (ф. 0510440);</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 о приеме-передаче объектов нефинансовых активов (ф. 0504101 или ф. 0510448);  </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Приходный ордер на приемку материальных ценностей (нефинансовых активов) (ф. 0504207);</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 приемки (ф. 0504220 или ф. 0510452);</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 приема-сдачи отремонтированных, реконструированных и модернизированных объектов основных средств (ф. 0504103);</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Решение об оценке стоимости отчуждаемого имущества (ф. 0510442);</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 о списании объектов НФА (ф. 0510454);</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 о списании транспортного средства (ф. 0510456);</w:t>
      </w:r>
    </w:p>
    <w:p w:rsidR="0040635C" w:rsidRPr="006013EC" w:rsidRDefault="0040635C" w:rsidP="006013EC">
      <w:pPr>
        <w:numPr>
          <w:ilvl w:val="0"/>
          <w:numId w:val="12"/>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 о списании материальных запасов (ф. 0510460);</w:t>
      </w:r>
    </w:p>
    <w:p w:rsidR="0040635C" w:rsidRPr="006013EC" w:rsidRDefault="0040635C" w:rsidP="006013EC">
      <w:pPr>
        <w:numPr>
          <w:ilvl w:val="0"/>
          <w:numId w:val="12"/>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 об утилизации (уничтожении) материальных ценностей (ф. 0510435).</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3.3. Комиссия осуществляет контроль за:</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3.3.1. Изъятием из списываемых основных средств пригодных узлов, деталей, конструкций и материалов, драгоценных металлов и камней, цветных металлов.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3.3.2. Сдачей вторичного сырья в организации приема вторичного сырья.</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3.3.3.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40635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3.4.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6013EC" w:rsidRPr="006013EC" w:rsidRDefault="006013EC" w:rsidP="006013EC">
      <w:pPr>
        <w:spacing w:after="0" w:line="240" w:lineRule="auto"/>
        <w:ind w:firstLine="709"/>
        <w:jc w:val="both"/>
        <w:rPr>
          <w:rFonts w:ascii="Times New Roman" w:hAnsi="Times New Roman" w:cs="Times New Roman"/>
          <w:color w:val="000000"/>
          <w:sz w:val="28"/>
          <w:szCs w:val="28"/>
        </w:rPr>
      </w:pPr>
    </w:p>
    <w:p w:rsidR="0040635C" w:rsidRPr="00A02D8D" w:rsidRDefault="0040635C" w:rsidP="00A02D8D">
      <w:pPr>
        <w:pStyle w:val="ac"/>
        <w:numPr>
          <w:ilvl w:val="0"/>
          <w:numId w:val="24"/>
        </w:numPr>
        <w:jc w:val="center"/>
        <w:rPr>
          <w:b/>
          <w:bCs/>
          <w:color w:val="000000"/>
          <w:sz w:val="28"/>
          <w:szCs w:val="28"/>
        </w:rPr>
      </w:pPr>
      <w:r w:rsidRPr="00A02D8D">
        <w:rPr>
          <w:b/>
          <w:bCs/>
          <w:color w:val="000000"/>
          <w:sz w:val="28"/>
          <w:szCs w:val="28"/>
        </w:rPr>
        <w:t>Порядок принятия решений по нефинансовым активам</w:t>
      </w:r>
    </w:p>
    <w:p w:rsidR="00A02D8D" w:rsidRPr="00A02D8D" w:rsidRDefault="00A02D8D" w:rsidP="00A02D8D">
      <w:pPr>
        <w:pStyle w:val="ac"/>
        <w:ind w:left="1069"/>
        <w:rPr>
          <w:color w:val="000000"/>
          <w:sz w:val="28"/>
          <w:szCs w:val="28"/>
        </w:rPr>
      </w:pP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4.1. Решение Комиссии об отнесении объекта имущества к основным </w:t>
      </w:r>
      <w:r w:rsidR="00DC4896" w:rsidRPr="006013EC">
        <w:rPr>
          <w:rFonts w:ascii="Times New Roman" w:hAnsi="Times New Roman" w:cs="Times New Roman"/>
          <w:color w:val="000000"/>
          <w:sz w:val="28"/>
          <w:szCs w:val="28"/>
        </w:rPr>
        <w:t>средствам,</w:t>
      </w:r>
      <w:r w:rsidR="00DC4896" w:rsidRPr="006013EC">
        <w:rPr>
          <w:rFonts w:ascii="Times New Roman" w:hAnsi="Times New Roman" w:cs="Times New Roman"/>
          <w:sz w:val="28"/>
          <w:szCs w:val="28"/>
        </w:rPr>
        <w:t xml:space="preserve"> материальным</w:t>
      </w:r>
      <w:r w:rsidRPr="006013EC">
        <w:rPr>
          <w:rFonts w:ascii="Times New Roman" w:hAnsi="Times New Roman" w:cs="Times New Roman"/>
          <w:color w:val="000000"/>
          <w:sz w:val="28"/>
          <w:szCs w:val="28"/>
        </w:rPr>
        <w:t xml:space="preserve"> запасам, нематериальным активам и неисключительным правам на них, а также о сроках использования активов осуществляется в соответствии с Инструкцией № 157н, положениями стандартов «Основные средства</w:t>
      </w:r>
      <w:r w:rsidR="00DC4896" w:rsidRPr="006013EC">
        <w:rPr>
          <w:rFonts w:ascii="Times New Roman" w:hAnsi="Times New Roman" w:cs="Times New Roman"/>
          <w:color w:val="000000"/>
          <w:sz w:val="28"/>
          <w:szCs w:val="28"/>
        </w:rPr>
        <w:t>», «</w:t>
      </w:r>
      <w:r w:rsidRPr="006013EC">
        <w:rPr>
          <w:rFonts w:ascii="Times New Roman" w:hAnsi="Times New Roman" w:cs="Times New Roman"/>
          <w:color w:val="000000"/>
          <w:sz w:val="28"/>
          <w:szCs w:val="28"/>
        </w:rPr>
        <w:t>Нематериальные активы» и учетной политикой учреждения, иными нормативными правовыми актами.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4.2. При принятии к учету объектов имущества Комиссия проверяет наличие сопроводительных документов, технической документации,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В случае выявления товаров ненадлежащего качества при их приемке Комиссия оформляет Акт приемки. Если приемка матценностей не проходит через ЕИС, вместо Акта (ф. 0504220) используйте Акт приемки (ф. 0510452).</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4.3.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40635C" w:rsidRPr="006013EC" w:rsidRDefault="0040635C" w:rsidP="006013EC">
      <w:pPr>
        <w:numPr>
          <w:ilvl w:val="0"/>
          <w:numId w:val="13"/>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информации, содержащейся в законодательстве РФ, устанавливающем сроки полезного использования имущества в целях начисления амортизации.</w:t>
      </w:r>
    </w:p>
    <w:p w:rsidR="0040635C" w:rsidRPr="006013EC" w:rsidRDefault="0040635C" w:rsidP="006013EC">
      <w:pPr>
        <w:numPr>
          <w:ilvl w:val="0"/>
          <w:numId w:val="13"/>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по объектам основных средств, включенным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w:t>
      </w:r>
      <w:r w:rsidR="00006F44">
        <w:rPr>
          <w:rFonts w:ascii="Times New Roman" w:hAnsi="Times New Roman" w:cs="Times New Roman"/>
          <w:color w:val="000000"/>
          <w:sz w:val="28"/>
          <w:szCs w:val="28"/>
        </w:rPr>
        <w:t xml:space="preserve"> фондов</w:t>
      </w:r>
      <w:r w:rsidRPr="006013EC">
        <w:rPr>
          <w:rFonts w:ascii="Times New Roman" w:hAnsi="Times New Roman" w:cs="Times New Roman"/>
          <w:color w:val="000000"/>
          <w:sz w:val="28"/>
          <w:szCs w:val="28"/>
        </w:rPr>
        <w:t>;</w:t>
      </w:r>
    </w:p>
    <w:p w:rsidR="0040635C" w:rsidRPr="006013EC" w:rsidRDefault="0040635C" w:rsidP="006013EC">
      <w:pPr>
        <w:numPr>
          <w:ilvl w:val="0"/>
          <w:numId w:val="13"/>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w:t>
      </w:r>
      <w:r w:rsidRPr="006013EC">
        <w:rPr>
          <w:rFonts w:ascii="Times New Roman" w:hAnsi="Times New Roman" w:cs="Times New Roman"/>
          <w:color w:val="000000"/>
          <w:sz w:val="28"/>
          <w:szCs w:val="28"/>
        </w:rPr>
        <w:lastRenderedPageBreak/>
        <w:t>агрессивной среды, системы проведения ремонта, гарантийного и договорного срока использования и других ограничений использования;</w:t>
      </w:r>
    </w:p>
    <w:p w:rsidR="0040635C" w:rsidRPr="006013EC" w:rsidRDefault="0040635C" w:rsidP="006013EC">
      <w:pPr>
        <w:numPr>
          <w:ilvl w:val="0"/>
          <w:numId w:val="13"/>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40635C" w:rsidRPr="006013EC" w:rsidRDefault="0040635C" w:rsidP="006013EC">
      <w:pPr>
        <w:numPr>
          <w:ilvl w:val="0"/>
          <w:numId w:val="13"/>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4.4. Если в отношении нематериальных активов комиссия не может определить срок использования, он считается неопределенным.</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Ежегодно во время инвентаризации комиссия пересматривает сроки полезного использования по каждому объекту нематериальных активов.</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4.5. Срок полезного использования неисключительных прав комиссия определяет исходя из:</w:t>
      </w:r>
    </w:p>
    <w:p w:rsidR="0040635C" w:rsidRPr="006013EC" w:rsidRDefault="0040635C" w:rsidP="006013EC">
      <w:pPr>
        <w:numPr>
          <w:ilvl w:val="0"/>
          <w:numId w:val="14"/>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срока действия прав на результат интеллектуальной деятельности или средство индивидуализации и периода контроля над объектом;</w:t>
      </w:r>
    </w:p>
    <w:p w:rsidR="0040635C" w:rsidRPr="006013EC" w:rsidRDefault="0040635C" w:rsidP="006013EC">
      <w:pPr>
        <w:numPr>
          <w:ilvl w:val="0"/>
          <w:numId w:val="14"/>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срока действия патента, свидетельства, других ограничений сроков по законодательству;</w:t>
      </w:r>
    </w:p>
    <w:p w:rsidR="0040635C" w:rsidRPr="006013EC" w:rsidRDefault="0040635C" w:rsidP="006013EC">
      <w:pPr>
        <w:numPr>
          <w:ilvl w:val="0"/>
          <w:numId w:val="14"/>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ожидаемого срока использования актива, в течение которого планируете использовать его в деятельности или получать экономические выгоды;</w:t>
      </w:r>
    </w:p>
    <w:p w:rsidR="0040635C" w:rsidRPr="006013EC" w:rsidRDefault="0040635C" w:rsidP="006013EC">
      <w:pPr>
        <w:numPr>
          <w:ilvl w:val="0"/>
          <w:numId w:val="14"/>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типичного жизненного цикла для актива и публичной информации о сроках службы аналогичных объектов;</w:t>
      </w:r>
    </w:p>
    <w:p w:rsidR="0040635C" w:rsidRPr="006013EC" w:rsidRDefault="0040635C" w:rsidP="006013EC">
      <w:pPr>
        <w:numPr>
          <w:ilvl w:val="0"/>
          <w:numId w:val="14"/>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технологических, технических и других типов устаревания.</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4.6. Решение Комиссии о первоначальной (фактической) </w:t>
      </w:r>
      <w:r w:rsidR="00DC4896" w:rsidRPr="006013EC">
        <w:rPr>
          <w:rFonts w:ascii="Times New Roman" w:hAnsi="Times New Roman" w:cs="Times New Roman"/>
          <w:color w:val="000000"/>
          <w:sz w:val="28"/>
          <w:szCs w:val="28"/>
        </w:rPr>
        <w:t>стоимости,</w:t>
      </w:r>
      <w:r w:rsidRPr="006013EC">
        <w:rPr>
          <w:rFonts w:ascii="Times New Roman" w:hAnsi="Times New Roman" w:cs="Times New Roman"/>
          <w:color w:val="000000"/>
          <w:sz w:val="28"/>
          <w:szCs w:val="28"/>
        </w:rPr>
        <w:t xml:space="preserve"> поступающих в учреждение на праве оперативного управления объектов нефинансовых активов принимается на основании следующих документов:</w:t>
      </w:r>
    </w:p>
    <w:p w:rsidR="0040635C" w:rsidRPr="006013EC" w:rsidRDefault="0040635C" w:rsidP="006013EC">
      <w:pPr>
        <w:numPr>
          <w:ilvl w:val="0"/>
          <w:numId w:val="15"/>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
    <w:p w:rsidR="0040635C" w:rsidRPr="006013EC" w:rsidRDefault="0040635C" w:rsidP="006013EC">
      <w:pPr>
        <w:numPr>
          <w:ilvl w:val="0"/>
          <w:numId w:val="15"/>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представленных предыдущим балансодержателем (по безвозмездно полученным основным средствам и нематериальным активам);</w:t>
      </w:r>
    </w:p>
    <w:p w:rsidR="0040635C" w:rsidRPr="006013EC" w:rsidRDefault="0040635C" w:rsidP="006013EC">
      <w:pPr>
        <w:numPr>
          <w:ilvl w:val="0"/>
          <w:numId w:val="15"/>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отчетов об оценке независимых оценщиков;</w:t>
      </w:r>
    </w:p>
    <w:p w:rsidR="0040635C" w:rsidRPr="006013EC" w:rsidRDefault="0040635C" w:rsidP="006013EC">
      <w:pPr>
        <w:numPr>
          <w:ilvl w:val="0"/>
          <w:numId w:val="15"/>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данных о ценах на аналогичные материальные ценности, полученных в письменной форме от организаций-изготовителей;</w:t>
      </w:r>
    </w:p>
    <w:p w:rsidR="0040635C" w:rsidRPr="006013EC" w:rsidRDefault="0040635C" w:rsidP="006013EC">
      <w:pPr>
        <w:numPr>
          <w:ilvl w:val="0"/>
          <w:numId w:val="15"/>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4.7.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40635C" w:rsidRPr="006013EC" w:rsidRDefault="0040635C" w:rsidP="006013EC">
      <w:pPr>
        <w:numPr>
          <w:ilvl w:val="0"/>
          <w:numId w:val="16"/>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
    <w:p w:rsidR="0040635C" w:rsidRPr="006013EC" w:rsidRDefault="0040635C" w:rsidP="006013EC">
      <w:pPr>
        <w:numPr>
          <w:ilvl w:val="0"/>
          <w:numId w:val="16"/>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40635C" w:rsidRPr="006013EC" w:rsidRDefault="0040635C" w:rsidP="006013EC">
      <w:pPr>
        <w:numPr>
          <w:ilvl w:val="0"/>
          <w:numId w:val="16"/>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установление конкретных причин списания (выбытия) (износ физический, моральный, авария, нарушение условий содержания </w:t>
      </w:r>
      <w:r w:rsidR="00DC4896" w:rsidRPr="006013EC">
        <w:rPr>
          <w:rFonts w:ascii="Times New Roman" w:hAnsi="Times New Roman" w:cs="Times New Roman"/>
          <w:color w:val="000000"/>
          <w:sz w:val="28"/>
          <w:szCs w:val="28"/>
        </w:rPr>
        <w:t>или эксплуатации</w:t>
      </w:r>
      <w:r w:rsidRPr="006013EC">
        <w:rPr>
          <w:rFonts w:ascii="Times New Roman" w:hAnsi="Times New Roman" w:cs="Times New Roman"/>
          <w:color w:val="000000"/>
          <w:sz w:val="28"/>
          <w:szCs w:val="28"/>
        </w:rPr>
        <w:t>, ликвидация при реконструкции, длительное неиспользование имущества, другие причины);</w:t>
      </w:r>
    </w:p>
    <w:p w:rsidR="0040635C" w:rsidRPr="006013EC" w:rsidRDefault="0040635C" w:rsidP="006013EC">
      <w:pPr>
        <w:numPr>
          <w:ilvl w:val="0"/>
          <w:numId w:val="16"/>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w:t>
      </w:r>
    </w:p>
    <w:p w:rsidR="0040635C" w:rsidRPr="006013EC" w:rsidRDefault="0040635C" w:rsidP="006013EC">
      <w:pPr>
        <w:numPr>
          <w:ilvl w:val="0"/>
          <w:numId w:val="16"/>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40635C" w:rsidRPr="006013EC" w:rsidRDefault="0040635C" w:rsidP="006013EC">
      <w:pPr>
        <w:numPr>
          <w:ilvl w:val="0"/>
          <w:numId w:val="16"/>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определение возможности использования отдельных узлов, деталей, конструкций материалов, выбывающих основных средств и их оценка на дату принятия к учету.</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4.8. Решение Комиссии о списании (выбытии) основных средств принимается с учетом наличия:</w:t>
      </w:r>
    </w:p>
    <w:p w:rsidR="0040635C" w:rsidRPr="006013EC" w:rsidRDefault="0040635C" w:rsidP="006013EC">
      <w:pPr>
        <w:numPr>
          <w:ilvl w:val="0"/>
          <w:numId w:val="17"/>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40635C" w:rsidRPr="006013EC" w:rsidRDefault="0040635C" w:rsidP="006013EC">
      <w:pPr>
        <w:numPr>
          <w:ilvl w:val="0"/>
          <w:numId w:val="17"/>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40635C" w:rsidRPr="006013EC" w:rsidRDefault="0040635C" w:rsidP="006013EC">
      <w:pPr>
        <w:numPr>
          <w:ilvl w:val="0"/>
          <w:numId w:val="17"/>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40635C" w:rsidRPr="006013EC" w:rsidRDefault="0040635C" w:rsidP="006013EC">
      <w:pPr>
        <w:numPr>
          <w:ilvl w:val="0"/>
          <w:numId w:val="17"/>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иных документов, подтверждающих факт преждевременного выбытия имущества из владения, пользования и распоряжения.</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4.9. При принятии решения о выбытии нематериальных активов комиссия руководствуется следующими критериями:</w:t>
      </w:r>
    </w:p>
    <w:p w:rsidR="0040635C" w:rsidRPr="006013EC" w:rsidRDefault="0040635C" w:rsidP="006013EC">
      <w:pPr>
        <w:numPr>
          <w:ilvl w:val="0"/>
          <w:numId w:val="18"/>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учреждение передало все существенные операционные риски и выгоды, связанные с распоряжением (владением, пользованием) активом;</w:t>
      </w:r>
    </w:p>
    <w:p w:rsidR="0040635C" w:rsidRPr="006013EC" w:rsidRDefault="0040635C" w:rsidP="006013EC">
      <w:pPr>
        <w:numPr>
          <w:ilvl w:val="0"/>
          <w:numId w:val="18"/>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учреждение больше не участвует в распоряжении выбывшим объектом в той степени, которая определяется предоставленными правами при признании объекта нематериальных активов, а также в его реальном использовании;</w:t>
      </w:r>
    </w:p>
    <w:p w:rsidR="0040635C" w:rsidRPr="006013EC" w:rsidRDefault="0040635C" w:rsidP="006013EC">
      <w:pPr>
        <w:numPr>
          <w:ilvl w:val="0"/>
          <w:numId w:val="18"/>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величина дохода/расхода от выбытия объекта может быть надежно оценена;</w:t>
      </w:r>
    </w:p>
    <w:p w:rsidR="0040635C" w:rsidRPr="006013EC" w:rsidRDefault="0040635C" w:rsidP="006013EC">
      <w:pPr>
        <w:numPr>
          <w:ilvl w:val="0"/>
          <w:numId w:val="18"/>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прогнозируемые экономические выгоды или полезный потенциал, связанные с объектом нематериальных активов, а также понесенные или ожидаемые затраты, связанные с операцией с объектом, могут быть надежно оценены.</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4.10.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rsidR="0040635C" w:rsidRPr="006013EC" w:rsidRDefault="0040635C" w:rsidP="006013EC">
      <w:pPr>
        <w:numPr>
          <w:ilvl w:val="0"/>
          <w:numId w:val="19"/>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перечень объектов имущества, решение о списании которых подлежит согласованию;</w:t>
      </w:r>
    </w:p>
    <w:p w:rsidR="0040635C" w:rsidRPr="006013EC" w:rsidRDefault="0040635C" w:rsidP="006013EC">
      <w:pPr>
        <w:numPr>
          <w:ilvl w:val="0"/>
          <w:numId w:val="19"/>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копию протокола заседания постоянно действующей Комиссии по подготовке и принятию решения о списании объектов имущества;</w:t>
      </w:r>
    </w:p>
    <w:p w:rsidR="0040635C" w:rsidRPr="006013EC" w:rsidRDefault="0040635C" w:rsidP="006013EC">
      <w:pPr>
        <w:numPr>
          <w:ilvl w:val="0"/>
          <w:numId w:val="19"/>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акты о списании имущества и прочие оправдательные документы.</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Акты о списании недвижимого имущества, а также особо ценного движимого имущества составляются в трех экземплярах, подписываются Комиссией и направляются для согласования в соответствии с нормативной базой, после чего утверждаются руководителем учреждения.</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4.11. Решение Комиссии, принятое на зас</w:t>
      </w:r>
      <w:r w:rsidR="00006F44">
        <w:rPr>
          <w:rFonts w:ascii="Times New Roman" w:hAnsi="Times New Roman" w:cs="Times New Roman"/>
          <w:color w:val="000000"/>
          <w:sz w:val="28"/>
          <w:szCs w:val="28"/>
        </w:rPr>
        <w:t xml:space="preserve">едании, оформляется протоколом, </w:t>
      </w:r>
      <w:r w:rsidRPr="006013EC">
        <w:rPr>
          <w:rFonts w:ascii="Times New Roman" w:hAnsi="Times New Roman" w:cs="Times New Roman"/>
          <w:color w:val="000000"/>
          <w:sz w:val="28"/>
          <w:szCs w:val="28"/>
        </w:rPr>
        <w:t>который</w:t>
      </w:r>
      <w:r w:rsidR="00006F44">
        <w:rPr>
          <w:rFonts w:ascii="Times New Roman" w:hAnsi="Times New Roman" w:cs="Times New Roman"/>
          <w:sz w:val="28"/>
          <w:szCs w:val="28"/>
        </w:rPr>
        <w:t xml:space="preserve"> </w:t>
      </w:r>
      <w:r w:rsidRPr="006013EC">
        <w:rPr>
          <w:rFonts w:ascii="Times New Roman" w:hAnsi="Times New Roman" w:cs="Times New Roman"/>
          <w:color w:val="000000"/>
          <w:sz w:val="28"/>
          <w:szCs w:val="28"/>
        </w:rPr>
        <w:t>подписывают председатель и члены Комиссии и утверждает руководитель учреждения.</w:t>
      </w:r>
    </w:p>
    <w:p w:rsidR="0040635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4.12. Оформленные в установленном порядке документы Комиссия передает в бухгалтерию для отражения в учете.</w:t>
      </w:r>
    </w:p>
    <w:p w:rsidR="006013EC" w:rsidRPr="006013EC" w:rsidRDefault="006013EC" w:rsidP="006013EC">
      <w:pPr>
        <w:spacing w:after="0" w:line="240" w:lineRule="auto"/>
        <w:ind w:firstLine="709"/>
        <w:jc w:val="both"/>
        <w:rPr>
          <w:rFonts w:ascii="Times New Roman" w:hAnsi="Times New Roman" w:cs="Times New Roman"/>
          <w:color w:val="000000"/>
          <w:sz w:val="28"/>
          <w:szCs w:val="28"/>
        </w:rPr>
      </w:pPr>
    </w:p>
    <w:p w:rsidR="0040635C" w:rsidRPr="00A02D8D" w:rsidRDefault="0040635C" w:rsidP="00A02D8D">
      <w:pPr>
        <w:pStyle w:val="ac"/>
        <w:numPr>
          <w:ilvl w:val="0"/>
          <w:numId w:val="24"/>
        </w:numPr>
        <w:jc w:val="both"/>
        <w:rPr>
          <w:b/>
          <w:bCs/>
          <w:color w:val="000000"/>
          <w:sz w:val="28"/>
          <w:szCs w:val="28"/>
        </w:rPr>
      </w:pPr>
      <w:r w:rsidRPr="00A02D8D">
        <w:rPr>
          <w:b/>
          <w:bCs/>
          <w:color w:val="000000"/>
          <w:sz w:val="28"/>
          <w:szCs w:val="28"/>
        </w:rPr>
        <w:t>Порядок принятия решений по дебиторской задолженности</w:t>
      </w:r>
    </w:p>
    <w:p w:rsidR="00A02D8D" w:rsidRPr="00A02D8D" w:rsidRDefault="00A02D8D" w:rsidP="00A02D8D">
      <w:pPr>
        <w:pStyle w:val="ac"/>
        <w:ind w:left="1069"/>
        <w:jc w:val="both"/>
        <w:rPr>
          <w:color w:val="000000"/>
          <w:sz w:val="28"/>
          <w:szCs w:val="28"/>
        </w:rPr>
      </w:pP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5.1. Комиссия проводит заседание о признании дебиторской задолженности сомнительной или безнадежной на основании результатов инвентаризации дебиторской задолженности, если инвентаризационная комиссия дала рекомендацию списать задолженность. Заседание комиссии проводится на следующий рабочий день после поступления инвентаризационной описи расчетов с покупателями, поставщиками и </w:t>
      </w:r>
      <w:r w:rsidR="00DC4896" w:rsidRPr="006013EC">
        <w:rPr>
          <w:rFonts w:ascii="Times New Roman" w:hAnsi="Times New Roman" w:cs="Times New Roman"/>
          <w:color w:val="000000"/>
          <w:sz w:val="28"/>
          <w:szCs w:val="28"/>
        </w:rPr>
        <w:t>прочими дебиторами,</w:t>
      </w:r>
      <w:r w:rsidRPr="006013EC">
        <w:rPr>
          <w:rFonts w:ascii="Times New Roman" w:hAnsi="Times New Roman" w:cs="Times New Roman"/>
          <w:color w:val="000000"/>
          <w:sz w:val="28"/>
          <w:szCs w:val="28"/>
        </w:rPr>
        <w:t xml:space="preserve"> и кредиторами (ф. 0504089).</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5.2. По результатам заседания Комиссия принимает одно из решений:</w:t>
      </w:r>
    </w:p>
    <w:p w:rsidR="0040635C" w:rsidRPr="006013EC" w:rsidRDefault="0040635C" w:rsidP="006013EC">
      <w:pPr>
        <w:numPr>
          <w:ilvl w:val="0"/>
          <w:numId w:val="20"/>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признать дебиторскую задолженность сомнительной, списать с учета и продолжить наблюдение на забалансовом счете,</w:t>
      </w:r>
    </w:p>
    <w:p w:rsidR="0040635C" w:rsidRPr="006013EC" w:rsidRDefault="0040635C" w:rsidP="006013EC">
      <w:pPr>
        <w:numPr>
          <w:ilvl w:val="0"/>
          <w:numId w:val="20"/>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признать дебиторскую задолженность безнадежной к взысканию и списать с учета;</w:t>
      </w:r>
    </w:p>
    <w:p w:rsidR="0040635C" w:rsidRPr="006013EC" w:rsidRDefault="0040635C" w:rsidP="006013EC">
      <w:pPr>
        <w:numPr>
          <w:ilvl w:val="0"/>
          <w:numId w:val="20"/>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отказать в признании задолженности сомнительной или безнадежной к взысканию.</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Для этого комиссия проводит анализ документов, приложенных к инвентаризационной описи, при необходимости комиссия запрашивает у главного бухгалтера выписки из отчетности, пояснения о мерах, принятых для взыскания задолженности.</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На основании полученных документов комиссия устанавливает факт возникновения обстоятельств для признания дебиторской задолженности сомнительной или безнадежной к взысканию, в том числе путем изучения информации в сети Интернет на сайтах и сервисах государственных органов – ФНС, СФР, Росстата, судебных и других органов. При необходимости запрашивает официальные документы в государственных органах.</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5.3. Если задолженность признана сомнительной, комиссия указывает в решении дату окончания срока возможного возобновления процедуры взыскания.</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5.4.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40635C" w:rsidRPr="006013E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5.5. Решение комиссии по поступлению и выбытию активов о признании задолженности сомнительной или безнадежной к взысканию оформляется актом, который содержит следующую информацию:</w:t>
      </w:r>
    </w:p>
    <w:p w:rsidR="0040635C" w:rsidRPr="006013EC" w:rsidRDefault="0040635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полное наименование учреждения;</w:t>
      </w:r>
    </w:p>
    <w:p w:rsidR="0040635C" w:rsidRPr="006013EC" w:rsidRDefault="0040635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40635C" w:rsidRPr="006013EC" w:rsidRDefault="0040635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реквизиты документов, по которым возникла дебиторская задолженность, – платежных документов, накладных, актов выполненных работ и т. д.;</w:t>
      </w:r>
    </w:p>
    <w:p w:rsidR="0040635C" w:rsidRPr="006013EC" w:rsidRDefault="0040635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сумма дебиторской задолженности, признанной сомнительной или безнадежной к взысканию;</w:t>
      </w:r>
    </w:p>
    <w:p w:rsidR="0040635C" w:rsidRPr="006013EC" w:rsidRDefault="0040635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дата принятия решения о признании дебиторской задолженности сомнительной или безнадежной к взысканию;</w:t>
      </w:r>
    </w:p>
    <w:p w:rsidR="0040635C" w:rsidRPr="006013EC" w:rsidRDefault="0040635C" w:rsidP="006013EC">
      <w:pPr>
        <w:numPr>
          <w:ilvl w:val="0"/>
          <w:numId w:val="21"/>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подписи членов комиссии. </w:t>
      </w:r>
    </w:p>
    <w:p w:rsidR="0040635C" w:rsidRDefault="0040635C"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Решение комиссии о признании дебиторской задолженности сомнительной или безнадежной к взысканию утверждается руководителем Администрации сельского поселения Хатанга.</w:t>
      </w:r>
    </w:p>
    <w:p w:rsidR="006013EC" w:rsidRPr="006013EC" w:rsidRDefault="006013EC" w:rsidP="006013EC">
      <w:pPr>
        <w:spacing w:after="0" w:line="240" w:lineRule="auto"/>
        <w:ind w:firstLine="709"/>
        <w:jc w:val="both"/>
        <w:rPr>
          <w:rFonts w:ascii="Times New Roman" w:hAnsi="Times New Roman" w:cs="Times New Roman"/>
          <w:color w:val="000000"/>
          <w:sz w:val="28"/>
          <w:szCs w:val="28"/>
        </w:rPr>
      </w:pPr>
    </w:p>
    <w:p w:rsidR="003723E7" w:rsidRPr="00A02D8D" w:rsidRDefault="000C458C" w:rsidP="00A02D8D">
      <w:pPr>
        <w:pStyle w:val="ac"/>
        <w:numPr>
          <w:ilvl w:val="0"/>
          <w:numId w:val="24"/>
        </w:numPr>
        <w:jc w:val="both"/>
        <w:rPr>
          <w:color w:val="000000"/>
          <w:sz w:val="28"/>
          <w:szCs w:val="28"/>
        </w:rPr>
      </w:pPr>
      <w:r w:rsidRPr="00A02D8D">
        <w:rPr>
          <w:b/>
          <w:color w:val="000000"/>
          <w:sz w:val="28"/>
          <w:szCs w:val="28"/>
        </w:rPr>
        <w:t>Порядок принятия решения о списании начисленных и неуплаченных сумм неустоек (штрафов, пеней)</w:t>
      </w:r>
      <w:r w:rsidR="003723E7" w:rsidRPr="00A02D8D">
        <w:rPr>
          <w:color w:val="000000"/>
          <w:sz w:val="28"/>
          <w:szCs w:val="28"/>
        </w:rPr>
        <w:t>.</w:t>
      </w:r>
    </w:p>
    <w:p w:rsidR="00A02D8D" w:rsidRPr="00A02D8D" w:rsidRDefault="00A02D8D" w:rsidP="00A02D8D">
      <w:pPr>
        <w:pStyle w:val="ac"/>
        <w:ind w:left="1069"/>
        <w:jc w:val="both"/>
        <w:rPr>
          <w:color w:val="000000"/>
          <w:sz w:val="28"/>
          <w:szCs w:val="28"/>
        </w:rPr>
      </w:pPr>
    </w:p>
    <w:p w:rsidR="003723E7" w:rsidRPr="006013EC" w:rsidRDefault="003723E7"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6.1. Комиссия проводит заседание о принятии решения о списании начисленных и неуплаченных сумм неустоек (штрафов, пеней). Заседание комиссии проводится </w:t>
      </w:r>
      <w:r w:rsidR="00A3579D">
        <w:rPr>
          <w:rFonts w:ascii="Times New Roman" w:hAnsi="Times New Roman" w:cs="Times New Roman"/>
          <w:color w:val="000000"/>
          <w:sz w:val="28"/>
          <w:szCs w:val="28"/>
        </w:rPr>
        <w:t>в течении пяти рабочих дней</w:t>
      </w:r>
      <w:r w:rsidRPr="006013EC">
        <w:rPr>
          <w:rFonts w:ascii="Times New Roman" w:hAnsi="Times New Roman" w:cs="Times New Roman"/>
          <w:color w:val="000000"/>
          <w:sz w:val="28"/>
          <w:szCs w:val="28"/>
        </w:rPr>
        <w:t xml:space="preserve"> после поступления соответствующих документов от Экономического отдела Администрации сельского поселения Хатанга.</w:t>
      </w:r>
    </w:p>
    <w:p w:rsidR="003723E7" w:rsidRPr="006013EC" w:rsidRDefault="003723E7"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6.2. По результатам заседания Комиссия принимает одно из решений:</w:t>
      </w:r>
    </w:p>
    <w:p w:rsidR="003723E7" w:rsidRPr="006013EC" w:rsidRDefault="003723E7" w:rsidP="006013EC">
      <w:pPr>
        <w:numPr>
          <w:ilvl w:val="0"/>
          <w:numId w:val="20"/>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принять решение о списании начисленных и неуплаченных сумм неустоек (штрафов, пеней),</w:t>
      </w:r>
    </w:p>
    <w:p w:rsidR="003723E7" w:rsidRPr="006013EC" w:rsidRDefault="003723E7" w:rsidP="006013EC">
      <w:pPr>
        <w:numPr>
          <w:ilvl w:val="0"/>
          <w:numId w:val="20"/>
        </w:numPr>
        <w:spacing w:after="0" w:line="240" w:lineRule="auto"/>
        <w:ind w:left="0"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отказать в решении о списании начисленных и неуплаченных сумм неустоек (штрафов, пеней).</w:t>
      </w:r>
    </w:p>
    <w:p w:rsidR="003723E7" w:rsidRPr="006013EC" w:rsidRDefault="003723E7"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Для этого комиссия проводит анализ документов, предоставленных Экономическим отделом, при необходимости комиссия запрашивает у главного бухгалтера МКУ «Центр ДО МУ с.п</w:t>
      </w:r>
      <w:r w:rsidR="00006F44">
        <w:rPr>
          <w:rFonts w:ascii="Times New Roman" w:hAnsi="Times New Roman" w:cs="Times New Roman"/>
          <w:color w:val="000000"/>
          <w:sz w:val="28"/>
          <w:szCs w:val="28"/>
        </w:rPr>
        <w:t xml:space="preserve"> </w:t>
      </w:r>
      <w:r w:rsidRPr="006013EC">
        <w:rPr>
          <w:rFonts w:ascii="Times New Roman" w:hAnsi="Times New Roman" w:cs="Times New Roman"/>
          <w:color w:val="000000"/>
          <w:sz w:val="28"/>
          <w:szCs w:val="28"/>
        </w:rPr>
        <w:t>Хатанга» акты сверок с поставщиком (подрядчиком, исполнителем</w:t>
      </w:r>
      <w:r w:rsidR="00006F44">
        <w:rPr>
          <w:rFonts w:ascii="Times New Roman" w:hAnsi="Times New Roman" w:cs="Times New Roman"/>
          <w:color w:val="000000"/>
          <w:sz w:val="28"/>
          <w:szCs w:val="28"/>
        </w:rPr>
        <w:t>)</w:t>
      </w:r>
      <w:r w:rsidRPr="006013EC">
        <w:rPr>
          <w:rFonts w:ascii="Times New Roman" w:hAnsi="Times New Roman" w:cs="Times New Roman"/>
          <w:color w:val="000000"/>
          <w:sz w:val="28"/>
          <w:szCs w:val="28"/>
        </w:rPr>
        <w:t>.</w:t>
      </w:r>
    </w:p>
    <w:p w:rsidR="003723E7" w:rsidRPr="006013EC" w:rsidRDefault="003723E7"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На основании полученных документов комиссия устанавливает факт возникновения обстоятельств для принятия решения о списании начисленных и неуплаченных сумм неустоек (штрафов, пеней), в том числе путем изучения информации в сети Интернет на сайтах и сервисах государственных органов – ФНС, СФР, Росстата, судебных и других органов. </w:t>
      </w:r>
    </w:p>
    <w:p w:rsidR="003723E7" w:rsidRPr="006013EC" w:rsidRDefault="003723E7"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6.3. В случае разногласия мнений членов комиссии принимается решение об отказе в принятии решения о списании начисленных и неуплаченных сумм неустоек (штрафов, пеней).</w:t>
      </w:r>
    </w:p>
    <w:p w:rsidR="006013EC" w:rsidRPr="006013EC" w:rsidRDefault="003723E7" w:rsidP="006013EC">
      <w:pPr>
        <w:spacing w:after="0" w:line="240" w:lineRule="auto"/>
        <w:ind w:firstLine="709"/>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5.5. Решение комиссии по поступлению и выбытию активов о принятии решения о списании начисленных и неуплаченных сумм неустоек (штрафов, пеней) оформляется Решением</w:t>
      </w:r>
      <w:r w:rsidR="006013EC" w:rsidRPr="006013EC">
        <w:rPr>
          <w:rFonts w:ascii="Times New Roman" w:hAnsi="Times New Roman" w:cs="Times New Roman"/>
          <w:color w:val="000000"/>
          <w:sz w:val="28"/>
          <w:szCs w:val="28"/>
        </w:rPr>
        <w:t xml:space="preserve"> о списании начисленных и неуплаченных сумм неустоек (штрафов, пеней), которое содержит следующую информацию:</w:t>
      </w:r>
    </w:p>
    <w:p w:rsidR="006013EC" w:rsidRPr="006013EC" w:rsidRDefault="006013E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полное наименование учреждения;</w:t>
      </w:r>
    </w:p>
    <w:p w:rsidR="006013EC" w:rsidRPr="006013EC" w:rsidRDefault="006013E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lastRenderedPageBreak/>
        <w:t>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6013EC" w:rsidRPr="006013EC" w:rsidRDefault="006013E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реквизиты документов, по которым возникла </w:t>
      </w:r>
      <w:r>
        <w:rPr>
          <w:rFonts w:ascii="Times New Roman" w:hAnsi="Times New Roman" w:cs="Times New Roman"/>
          <w:color w:val="000000"/>
          <w:sz w:val="28"/>
          <w:szCs w:val="28"/>
        </w:rPr>
        <w:t>неустойка, пени, штрафы</w:t>
      </w:r>
      <w:r w:rsidRPr="006013E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контракт</w:t>
      </w:r>
      <w:r w:rsidRPr="006013EC">
        <w:rPr>
          <w:rFonts w:ascii="Times New Roman" w:hAnsi="Times New Roman" w:cs="Times New Roman"/>
          <w:color w:val="000000"/>
          <w:sz w:val="28"/>
          <w:szCs w:val="28"/>
        </w:rPr>
        <w:t xml:space="preserve">, </w:t>
      </w:r>
      <w:r w:rsidR="009C1262">
        <w:rPr>
          <w:rFonts w:ascii="Times New Roman" w:hAnsi="Times New Roman" w:cs="Times New Roman"/>
          <w:color w:val="000000"/>
          <w:sz w:val="28"/>
          <w:szCs w:val="28"/>
        </w:rPr>
        <w:t>пояснительные записки, уведомление о начислении пени, претензии</w:t>
      </w:r>
      <w:r w:rsidRPr="006013EC">
        <w:rPr>
          <w:rFonts w:ascii="Times New Roman" w:hAnsi="Times New Roman" w:cs="Times New Roman"/>
          <w:color w:val="000000"/>
          <w:sz w:val="28"/>
          <w:szCs w:val="28"/>
        </w:rPr>
        <w:t xml:space="preserve"> и т. д.;</w:t>
      </w:r>
    </w:p>
    <w:p w:rsidR="006013EC" w:rsidRPr="006013EC" w:rsidRDefault="006013EC" w:rsidP="006013EC">
      <w:pPr>
        <w:numPr>
          <w:ilvl w:val="0"/>
          <w:numId w:val="21"/>
        </w:numPr>
        <w:spacing w:after="0" w:line="240" w:lineRule="auto"/>
        <w:ind w:left="0" w:firstLine="709"/>
        <w:contextualSpacing/>
        <w:jc w:val="both"/>
        <w:rPr>
          <w:rFonts w:ascii="Times New Roman" w:hAnsi="Times New Roman" w:cs="Times New Roman"/>
          <w:color w:val="000000"/>
          <w:sz w:val="28"/>
          <w:szCs w:val="28"/>
        </w:rPr>
      </w:pPr>
      <w:r w:rsidRPr="006013EC">
        <w:rPr>
          <w:rFonts w:ascii="Times New Roman" w:hAnsi="Times New Roman" w:cs="Times New Roman"/>
          <w:color w:val="000000"/>
          <w:sz w:val="28"/>
          <w:szCs w:val="28"/>
        </w:rPr>
        <w:t xml:space="preserve">дата принятия решения о </w:t>
      </w:r>
      <w:r w:rsidR="009C1262" w:rsidRPr="006013EC">
        <w:rPr>
          <w:rFonts w:ascii="Times New Roman" w:hAnsi="Times New Roman" w:cs="Times New Roman"/>
          <w:color w:val="000000"/>
          <w:sz w:val="28"/>
          <w:szCs w:val="28"/>
        </w:rPr>
        <w:t>списании начисленных и неуплаченных сумм неустоек (штрафов, пеней)</w:t>
      </w:r>
      <w:r w:rsidRPr="006013EC">
        <w:rPr>
          <w:rFonts w:ascii="Times New Roman" w:hAnsi="Times New Roman" w:cs="Times New Roman"/>
          <w:color w:val="000000"/>
          <w:sz w:val="28"/>
          <w:szCs w:val="28"/>
        </w:rPr>
        <w:t>;</w:t>
      </w:r>
    </w:p>
    <w:p w:rsidR="006013EC" w:rsidRPr="009C1262" w:rsidRDefault="006013EC" w:rsidP="009E1180">
      <w:pPr>
        <w:numPr>
          <w:ilvl w:val="0"/>
          <w:numId w:val="21"/>
        </w:numPr>
        <w:suppressAutoHyphens/>
        <w:spacing w:after="0" w:line="240" w:lineRule="auto"/>
        <w:ind w:left="0" w:firstLine="709"/>
        <w:jc w:val="both"/>
        <w:rPr>
          <w:rFonts w:ascii="Times New Roman" w:eastAsia="Times New Roman" w:hAnsi="Times New Roman" w:cs="Times New Roman"/>
          <w:sz w:val="28"/>
          <w:szCs w:val="28"/>
        </w:rPr>
      </w:pPr>
      <w:r w:rsidRPr="009C1262">
        <w:rPr>
          <w:rFonts w:ascii="Times New Roman" w:hAnsi="Times New Roman" w:cs="Times New Roman"/>
          <w:color w:val="000000"/>
          <w:sz w:val="28"/>
          <w:szCs w:val="28"/>
        </w:rPr>
        <w:t>подписи членов комиссии. </w:t>
      </w:r>
    </w:p>
    <w:sectPr w:rsidR="006013EC" w:rsidRPr="009C1262" w:rsidSect="00B67CC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40" w:rsidRDefault="003E2140" w:rsidP="00615FCE">
      <w:pPr>
        <w:spacing w:after="0" w:line="240" w:lineRule="auto"/>
      </w:pPr>
      <w:r>
        <w:separator/>
      </w:r>
    </w:p>
  </w:endnote>
  <w:endnote w:type="continuationSeparator" w:id="0">
    <w:p w:rsidR="003E2140" w:rsidRDefault="003E2140" w:rsidP="0061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40" w:rsidRDefault="003E2140" w:rsidP="00615FCE">
      <w:pPr>
        <w:spacing w:after="0" w:line="240" w:lineRule="auto"/>
      </w:pPr>
      <w:r>
        <w:separator/>
      </w:r>
    </w:p>
  </w:footnote>
  <w:footnote w:type="continuationSeparator" w:id="0">
    <w:p w:rsidR="003E2140" w:rsidRDefault="003E2140" w:rsidP="00615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B6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912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8327E"/>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0473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B6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81C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B0E4A"/>
    <w:multiLevelType w:val="multilevel"/>
    <w:tmpl w:val="DD36175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59E2B10"/>
    <w:multiLevelType w:val="hybridMultilevel"/>
    <w:tmpl w:val="3D2076BE"/>
    <w:lvl w:ilvl="0" w:tplc="9BD26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A42F67"/>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DF54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4E75A2"/>
    <w:multiLevelType w:val="hybridMultilevel"/>
    <w:tmpl w:val="EFE26778"/>
    <w:lvl w:ilvl="0" w:tplc="F4FE35F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4979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FD20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A374C"/>
    <w:multiLevelType w:val="hybridMultilevel"/>
    <w:tmpl w:val="89E2274C"/>
    <w:lvl w:ilvl="0" w:tplc="998C2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D76A62"/>
    <w:multiLevelType w:val="hybridMultilevel"/>
    <w:tmpl w:val="EC88D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22341F"/>
    <w:multiLevelType w:val="hybridMultilevel"/>
    <w:tmpl w:val="A1D62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2D4F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00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667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220923"/>
    <w:multiLevelType w:val="multilevel"/>
    <w:tmpl w:val="6914A87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E845B42"/>
    <w:multiLevelType w:val="multilevel"/>
    <w:tmpl w:val="65B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3"/>
  </w:num>
  <w:num w:numId="4">
    <w:abstractNumId w:val="11"/>
  </w:num>
  <w:num w:numId="5">
    <w:abstractNumId w:val="10"/>
  </w:num>
  <w:num w:numId="6">
    <w:abstractNumId w:val="8"/>
  </w:num>
  <w:num w:numId="7">
    <w:abstractNumId w:val="16"/>
  </w:num>
  <w:num w:numId="8">
    <w:abstractNumId w:val="4"/>
  </w:num>
  <w:num w:numId="9">
    <w:abstractNumId w:val="17"/>
  </w:num>
  <w:num w:numId="10">
    <w:abstractNumId w:val="18"/>
  </w:num>
  <w:num w:numId="11">
    <w:abstractNumId w:val="15"/>
  </w:num>
  <w:num w:numId="12">
    <w:abstractNumId w:val="6"/>
  </w:num>
  <w:num w:numId="13">
    <w:abstractNumId w:val="2"/>
  </w:num>
  <w:num w:numId="14">
    <w:abstractNumId w:val="19"/>
  </w:num>
  <w:num w:numId="15">
    <w:abstractNumId w:val="21"/>
  </w:num>
  <w:num w:numId="16">
    <w:abstractNumId w:val="5"/>
  </w:num>
  <w:num w:numId="17">
    <w:abstractNumId w:val="7"/>
  </w:num>
  <w:num w:numId="18">
    <w:abstractNumId w:val="1"/>
  </w:num>
  <w:num w:numId="19">
    <w:abstractNumId w:val="14"/>
  </w:num>
  <w:num w:numId="20">
    <w:abstractNumId w:val="20"/>
  </w:num>
  <w:num w:numId="21">
    <w:abstractNumId w:val="12"/>
  </w:num>
  <w:num w:numId="22">
    <w:abstractNumId w:val="13"/>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A9"/>
    <w:rsid w:val="00006F44"/>
    <w:rsid w:val="00021F2F"/>
    <w:rsid w:val="0002336D"/>
    <w:rsid w:val="0002598F"/>
    <w:rsid w:val="00033AD0"/>
    <w:rsid w:val="00042502"/>
    <w:rsid w:val="00042B13"/>
    <w:rsid w:val="0005628C"/>
    <w:rsid w:val="000611D7"/>
    <w:rsid w:val="00072BFB"/>
    <w:rsid w:val="00087DBB"/>
    <w:rsid w:val="000901AB"/>
    <w:rsid w:val="00093B0C"/>
    <w:rsid w:val="000C035B"/>
    <w:rsid w:val="000C458C"/>
    <w:rsid w:val="000C5093"/>
    <w:rsid w:val="000D03B6"/>
    <w:rsid w:val="0011167E"/>
    <w:rsid w:val="00113333"/>
    <w:rsid w:val="00136A74"/>
    <w:rsid w:val="00162B54"/>
    <w:rsid w:val="00167E46"/>
    <w:rsid w:val="0018699D"/>
    <w:rsid w:val="0018718C"/>
    <w:rsid w:val="0019003E"/>
    <w:rsid w:val="001908EC"/>
    <w:rsid w:val="001A209E"/>
    <w:rsid w:val="001A714D"/>
    <w:rsid w:val="001B1588"/>
    <w:rsid w:val="001B2ABB"/>
    <w:rsid w:val="001B3314"/>
    <w:rsid w:val="001B5523"/>
    <w:rsid w:val="001B583B"/>
    <w:rsid w:val="001C6A80"/>
    <w:rsid w:val="001D566D"/>
    <w:rsid w:val="002031AC"/>
    <w:rsid w:val="002222F8"/>
    <w:rsid w:val="00245E69"/>
    <w:rsid w:val="00254145"/>
    <w:rsid w:val="002666B0"/>
    <w:rsid w:val="0027196A"/>
    <w:rsid w:val="002A7915"/>
    <w:rsid w:val="002B5751"/>
    <w:rsid w:val="002C08D6"/>
    <w:rsid w:val="002D0BEF"/>
    <w:rsid w:val="002D168B"/>
    <w:rsid w:val="002D4ED2"/>
    <w:rsid w:val="002D5E39"/>
    <w:rsid w:val="002E4AEC"/>
    <w:rsid w:val="002E4CAB"/>
    <w:rsid w:val="003029A9"/>
    <w:rsid w:val="003237EA"/>
    <w:rsid w:val="00332AB6"/>
    <w:rsid w:val="0037217D"/>
    <w:rsid w:val="003723E7"/>
    <w:rsid w:val="0037665D"/>
    <w:rsid w:val="00377A32"/>
    <w:rsid w:val="00393941"/>
    <w:rsid w:val="003B55F0"/>
    <w:rsid w:val="003C7DD7"/>
    <w:rsid w:val="003D1B61"/>
    <w:rsid w:val="003E2140"/>
    <w:rsid w:val="003F61F3"/>
    <w:rsid w:val="0040495E"/>
    <w:rsid w:val="0040635C"/>
    <w:rsid w:val="00410C21"/>
    <w:rsid w:val="00426B9B"/>
    <w:rsid w:val="00471999"/>
    <w:rsid w:val="0047714F"/>
    <w:rsid w:val="00492B92"/>
    <w:rsid w:val="004A3860"/>
    <w:rsid w:val="004A5627"/>
    <w:rsid w:val="004A73F3"/>
    <w:rsid w:val="004C08D6"/>
    <w:rsid w:val="004C1CCA"/>
    <w:rsid w:val="004C23D0"/>
    <w:rsid w:val="004D082D"/>
    <w:rsid w:val="004D0E50"/>
    <w:rsid w:val="004D3880"/>
    <w:rsid w:val="004D5517"/>
    <w:rsid w:val="00511D73"/>
    <w:rsid w:val="005328C2"/>
    <w:rsid w:val="00532D23"/>
    <w:rsid w:val="0054470C"/>
    <w:rsid w:val="005559E4"/>
    <w:rsid w:val="00560646"/>
    <w:rsid w:val="00581FBA"/>
    <w:rsid w:val="0059021B"/>
    <w:rsid w:val="00593BBB"/>
    <w:rsid w:val="005A27D9"/>
    <w:rsid w:val="005D4488"/>
    <w:rsid w:val="005E17CA"/>
    <w:rsid w:val="005F4655"/>
    <w:rsid w:val="005F478B"/>
    <w:rsid w:val="005F61A9"/>
    <w:rsid w:val="005F6BAB"/>
    <w:rsid w:val="005F7B0A"/>
    <w:rsid w:val="006013EC"/>
    <w:rsid w:val="00615FCE"/>
    <w:rsid w:val="00637F91"/>
    <w:rsid w:val="006532CD"/>
    <w:rsid w:val="006534E0"/>
    <w:rsid w:val="00672EF3"/>
    <w:rsid w:val="00675165"/>
    <w:rsid w:val="00695C39"/>
    <w:rsid w:val="006B491B"/>
    <w:rsid w:val="006C5056"/>
    <w:rsid w:val="006F2E8E"/>
    <w:rsid w:val="007129E2"/>
    <w:rsid w:val="00717189"/>
    <w:rsid w:val="0072490E"/>
    <w:rsid w:val="007334C8"/>
    <w:rsid w:val="007455BD"/>
    <w:rsid w:val="00781B54"/>
    <w:rsid w:val="007921ED"/>
    <w:rsid w:val="007A1337"/>
    <w:rsid w:val="007A2EEA"/>
    <w:rsid w:val="007B458B"/>
    <w:rsid w:val="007C0B76"/>
    <w:rsid w:val="007D0A41"/>
    <w:rsid w:val="007D0AE3"/>
    <w:rsid w:val="007E7449"/>
    <w:rsid w:val="007E7E42"/>
    <w:rsid w:val="007F039D"/>
    <w:rsid w:val="007F47AE"/>
    <w:rsid w:val="007F5C8C"/>
    <w:rsid w:val="008029B2"/>
    <w:rsid w:val="008035BE"/>
    <w:rsid w:val="008272AB"/>
    <w:rsid w:val="00836994"/>
    <w:rsid w:val="00836EC7"/>
    <w:rsid w:val="00841D99"/>
    <w:rsid w:val="00842445"/>
    <w:rsid w:val="0086421B"/>
    <w:rsid w:val="008763AF"/>
    <w:rsid w:val="00882BD1"/>
    <w:rsid w:val="008854F3"/>
    <w:rsid w:val="008873F1"/>
    <w:rsid w:val="008904D8"/>
    <w:rsid w:val="0089109D"/>
    <w:rsid w:val="008948C5"/>
    <w:rsid w:val="008A65DA"/>
    <w:rsid w:val="008B0993"/>
    <w:rsid w:val="008E3B4D"/>
    <w:rsid w:val="00904A9A"/>
    <w:rsid w:val="00930BA0"/>
    <w:rsid w:val="00930C4B"/>
    <w:rsid w:val="0093616A"/>
    <w:rsid w:val="00946B4C"/>
    <w:rsid w:val="00952BA9"/>
    <w:rsid w:val="00970B0E"/>
    <w:rsid w:val="0097164C"/>
    <w:rsid w:val="00980227"/>
    <w:rsid w:val="00983478"/>
    <w:rsid w:val="009942E4"/>
    <w:rsid w:val="009A0CB7"/>
    <w:rsid w:val="009A6C83"/>
    <w:rsid w:val="009C1262"/>
    <w:rsid w:val="009F1A71"/>
    <w:rsid w:val="009F5016"/>
    <w:rsid w:val="00A02D8D"/>
    <w:rsid w:val="00A04CB5"/>
    <w:rsid w:val="00A12594"/>
    <w:rsid w:val="00A143DD"/>
    <w:rsid w:val="00A300BF"/>
    <w:rsid w:val="00A30134"/>
    <w:rsid w:val="00A32CFC"/>
    <w:rsid w:val="00A3579D"/>
    <w:rsid w:val="00A531CA"/>
    <w:rsid w:val="00A66E4C"/>
    <w:rsid w:val="00A77F38"/>
    <w:rsid w:val="00AA01D4"/>
    <w:rsid w:val="00AA374C"/>
    <w:rsid w:val="00AC7A4A"/>
    <w:rsid w:val="00AD115B"/>
    <w:rsid w:val="00AD164B"/>
    <w:rsid w:val="00AD4169"/>
    <w:rsid w:val="00AE1C9D"/>
    <w:rsid w:val="00AE599F"/>
    <w:rsid w:val="00AF009E"/>
    <w:rsid w:val="00AF5248"/>
    <w:rsid w:val="00B15343"/>
    <w:rsid w:val="00B17082"/>
    <w:rsid w:val="00B242D1"/>
    <w:rsid w:val="00B31212"/>
    <w:rsid w:val="00B32D62"/>
    <w:rsid w:val="00B369B5"/>
    <w:rsid w:val="00B44B9F"/>
    <w:rsid w:val="00B4692B"/>
    <w:rsid w:val="00B53DEB"/>
    <w:rsid w:val="00B67CC3"/>
    <w:rsid w:val="00B80BF9"/>
    <w:rsid w:val="00B84A76"/>
    <w:rsid w:val="00BA464D"/>
    <w:rsid w:val="00BF0051"/>
    <w:rsid w:val="00BF1DAF"/>
    <w:rsid w:val="00C11D91"/>
    <w:rsid w:val="00C20160"/>
    <w:rsid w:val="00C26CD1"/>
    <w:rsid w:val="00C469C4"/>
    <w:rsid w:val="00C67297"/>
    <w:rsid w:val="00C76D1D"/>
    <w:rsid w:val="00C85F16"/>
    <w:rsid w:val="00C90E03"/>
    <w:rsid w:val="00C96CD0"/>
    <w:rsid w:val="00CE3B86"/>
    <w:rsid w:val="00CE5AB2"/>
    <w:rsid w:val="00CF0802"/>
    <w:rsid w:val="00D006CB"/>
    <w:rsid w:val="00D01B00"/>
    <w:rsid w:val="00D132E1"/>
    <w:rsid w:val="00D1700A"/>
    <w:rsid w:val="00D40533"/>
    <w:rsid w:val="00D57DE0"/>
    <w:rsid w:val="00D606D0"/>
    <w:rsid w:val="00D7796F"/>
    <w:rsid w:val="00D83B46"/>
    <w:rsid w:val="00D85694"/>
    <w:rsid w:val="00D85973"/>
    <w:rsid w:val="00D955F6"/>
    <w:rsid w:val="00D97E2F"/>
    <w:rsid w:val="00DA05EC"/>
    <w:rsid w:val="00DA1A73"/>
    <w:rsid w:val="00DB3A6F"/>
    <w:rsid w:val="00DC4896"/>
    <w:rsid w:val="00DD55A3"/>
    <w:rsid w:val="00DF565D"/>
    <w:rsid w:val="00E0493F"/>
    <w:rsid w:val="00E12A6C"/>
    <w:rsid w:val="00E141D1"/>
    <w:rsid w:val="00E17D1B"/>
    <w:rsid w:val="00E2243E"/>
    <w:rsid w:val="00E474B7"/>
    <w:rsid w:val="00E50E9E"/>
    <w:rsid w:val="00E556EA"/>
    <w:rsid w:val="00E72A50"/>
    <w:rsid w:val="00E7408C"/>
    <w:rsid w:val="00E9164B"/>
    <w:rsid w:val="00E918FA"/>
    <w:rsid w:val="00E96BC2"/>
    <w:rsid w:val="00EA509B"/>
    <w:rsid w:val="00EB7ACD"/>
    <w:rsid w:val="00F060C1"/>
    <w:rsid w:val="00F15C68"/>
    <w:rsid w:val="00F24243"/>
    <w:rsid w:val="00F3766F"/>
    <w:rsid w:val="00F443E5"/>
    <w:rsid w:val="00F471C6"/>
    <w:rsid w:val="00F60378"/>
    <w:rsid w:val="00F60564"/>
    <w:rsid w:val="00F739AD"/>
    <w:rsid w:val="00F80D66"/>
    <w:rsid w:val="00F92121"/>
    <w:rsid w:val="00F92EA3"/>
    <w:rsid w:val="00FA1F15"/>
    <w:rsid w:val="00FA6C6E"/>
    <w:rsid w:val="00FB04F7"/>
    <w:rsid w:val="00FB2546"/>
    <w:rsid w:val="00FE4E91"/>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F4995-D636-4C72-9BFC-30C29DCC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A9"/>
    <w:pPr>
      <w:spacing w:after="0" w:line="240" w:lineRule="auto"/>
    </w:pPr>
    <w:rPr>
      <w:rFonts w:ascii="Calibri" w:eastAsia="Calibri" w:hAnsi="Calibri" w:cs="Times New Roman"/>
    </w:rPr>
  </w:style>
  <w:style w:type="character" w:styleId="a4">
    <w:name w:val="Hyperlink"/>
    <w:uiPriority w:val="99"/>
    <w:unhideWhenUsed/>
    <w:rsid w:val="005F61A9"/>
    <w:rPr>
      <w:color w:val="0000FF"/>
      <w:u w:val="single"/>
    </w:rPr>
  </w:style>
  <w:style w:type="table" w:styleId="a5">
    <w:name w:val="Table Grid"/>
    <w:basedOn w:val="a1"/>
    <w:uiPriority w:val="59"/>
    <w:rsid w:val="00F15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615F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5FCE"/>
  </w:style>
  <w:style w:type="paragraph" w:styleId="a8">
    <w:name w:val="footer"/>
    <w:basedOn w:val="a"/>
    <w:link w:val="a9"/>
    <w:uiPriority w:val="99"/>
    <w:unhideWhenUsed/>
    <w:rsid w:val="00615F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FCE"/>
  </w:style>
  <w:style w:type="paragraph" w:customStyle="1" w:styleId="ConsPlusCell">
    <w:name w:val="ConsPlusCell"/>
    <w:uiPriority w:val="99"/>
    <w:rsid w:val="000C03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D11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115B"/>
    <w:rPr>
      <w:rFonts w:ascii="Tahoma" w:hAnsi="Tahoma" w:cs="Tahoma"/>
      <w:sz w:val="16"/>
      <w:szCs w:val="16"/>
    </w:rPr>
  </w:style>
  <w:style w:type="paragraph" w:customStyle="1" w:styleId="copyright-info">
    <w:name w:val="copyright-info"/>
    <w:basedOn w:val="a"/>
    <w:rsid w:val="007C0B7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593BBB"/>
    <w:pPr>
      <w:spacing w:after="0" w:line="240" w:lineRule="auto"/>
      <w:ind w:left="708"/>
    </w:pPr>
    <w:rPr>
      <w:rFonts w:ascii="Times New Roman" w:eastAsia="Times New Roman" w:hAnsi="Times New Roman" w:cs="Times New Roman"/>
      <w:sz w:val="24"/>
      <w:szCs w:val="24"/>
    </w:rPr>
  </w:style>
  <w:style w:type="paragraph" w:styleId="ad">
    <w:name w:val="Normal (Web)"/>
    <w:basedOn w:val="a"/>
    <w:uiPriority w:val="99"/>
    <w:unhideWhenUsed/>
    <w:rsid w:val="00D7796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7796F"/>
    <w:rPr>
      <w:b/>
      <w:bCs/>
    </w:rPr>
  </w:style>
  <w:style w:type="paragraph" w:customStyle="1" w:styleId="ConsPlusNormal">
    <w:name w:val="ConsPlusNormal"/>
    <w:rsid w:val="00D955F6"/>
    <w:pPr>
      <w:widowControl w:val="0"/>
      <w:autoSpaceDE w:val="0"/>
      <w:autoSpaceDN w:val="0"/>
      <w:spacing w:after="0" w:line="240" w:lineRule="auto"/>
    </w:pPr>
    <w:rPr>
      <w:rFonts w:ascii="Calibri" w:eastAsia="Times New Roman" w:hAnsi="Calibri" w:cs="Calibri"/>
    </w:rPr>
  </w:style>
  <w:style w:type="paragraph" w:customStyle="1" w:styleId="ConsPlusTitle">
    <w:name w:val="ConsPlusTitle"/>
    <w:rsid w:val="00D955F6"/>
    <w:pPr>
      <w:widowControl w:val="0"/>
      <w:autoSpaceDE w:val="0"/>
      <w:autoSpaceDN w:val="0"/>
      <w:spacing w:after="0" w:line="240" w:lineRule="auto"/>
    </w:pPr>
    <w:rPr>
      <w:rFonts w:ascii="Calibri" w:eastAsia="Times New Roman" w:hAnsi="Calibri" w:cs="Calibri"/>
      <w:b/>
    </w:rPr>
  </w:style>
  <w:style w:type="paragraph" w:styleId="af">
    <w:name w:val="Body Text"/>
    <w:basedOn w:val="a"/>
    <w:link w:val="af0"/>
    <w:rsid w:val="008763AF"/>
    <w:pPr>
      <w:suppressAutoHyphens/>
      <w:spacing w:after="140"/>
    </w:pPr>
    <w:rPr>
      <w:rFonts w:ascii="Times New Roman" w:eastAsia="Times New Roman" w:hAnsi="Times New Roman" w:cs="Times New Roman"/>
      <w:sz w:val="28"/>
      <w:szCs w:val="20"/>
    </w:rPr>
  </w:style>
  <w:style w:type="character" w:customStyle="1" w:styleId="af0">
    <w:name w:val="Основной текст Знак"/>
    <w:basedOn w:val="a0"/>
    <w:link w:val="af"/>
    <w:rsid w:val="008763A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8395">
      <w:bodyDiv w:val="1"/>
      <w:marLeft w:val="0"/>
      <w:marRight w:val="0"/>
      <w:marTop w:val="0"/>
      <w:marBottom w:val="0"/>
      <w:divBdr>
        <w:top w:val="none" w:sz="0" w:space="0" w:color="auto"/>
        <w:left w:val="none" w:sz="0" w:space="0" w:color="auto"/>
        <w:bottom w:val="none" w:sz="0" w:space="0" w:color="auto"/>
        <w:right w:val="none" w:sz="0" w:space="0" w:color="auto"/>
      </w:divBdr>
    </w:div>
    <w:div w:id="529341510">
      <w:bodyDiv w:val="1"/>
      <w:marLeft w:val="0"/>
      <w:marRight w:val="0"/>
      <w:marTop w:val="0"/>
      <w:marBottom w:val="0"/>
      <w:divBdr>
        <w:top w:val="none" w:sz="0" w:space="0" w:color="auto"/>
        <w:left w:val="none" w:sz="0" w:space="0" w:color="auto"/>
        <w:bottom w:val="none" w:sz="0" w:space="0" w:color="auto"/>
        <w:right w:val="none" w:sz="0" w:space="0" w:color="auto"/>
      </w:divBdr>
    </w:div>
    <w:div w:id="533078003">
      <w:bodyDiv w:val="1"/>
      <w:marLeft w:val="0"/>
      <w:marRight w:val="0"/>
      <w:marTop w:val="0"/>
      <w:marBottom w:val="0"/>
      <w:divBdr>
        <w:top w:val="none" w:sz="0" w:space="0" w:color="auto"/>
        <w:left w:val="none" w:sz="0" w:space="0" w:color="auto"/>
        <w:bottom w:val="none" w:sz="0" w:space="0" w:color="auto"/>
        <w:right w:val="none" w:sz="0" w:space="0" w:color="auto"/>
      </w:divBdr>
    </w:div>
    <w:div w:id="1522011054">
      <w:bodyDiv w:val="1"/>
      <w:marLeft w:val="0"/>
      <w:marRight w:val="0"/>
      <w:marTop w:val="0"/>
      <w:marBottom w:val="0"/>
      <w:divBdr>
        <w:top w:val="none" w:sz="0" w:space="0" w:color="auto"/>
        <w:left w:val="none" w:sz="0" w:space="0" w:color="auto"/>
        <w:bottom w:val="none" w:sz="0" w:space="0" w:color="auto"/>
        <w:right w:val="none" w:sz="0" w:space="0" w:color="auto"/>
      </w:divBdr>
    </w:div>
    <w:div w:id="18655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F75B-97A8-4641-AE57-4DA0CC89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12</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Учебный</dc:creator>
  <cp:lastModifiedBy>Юлия Дуденко</cp:lastModifiedBy>
  <cp:revision>144</cp:revision>
  <cp:lastPrinted>2024-02-20T02:29:00Z</cp:lastPrinted>
  <dcterms:created xsi:type="dcterms:W3CDTF">2022-08-30T06:06:00Z</dcterms:created>
  <dcterms:modified xsi:type="dcterms:W3CDTF">2024-03-04T03:12:00Z</dcterms:modified>
</cp:coreProperties>
</file>