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EAD" w:rsidRDefault="00643EAD" w:rsidP="00643EAD">
      <w:pPr>
        <w:pStyle w:val="a8"/>
        <w:ind w:firstLine="709"/>
        <w:contextualSpacing/>
        <w:jc w:val="right"/>
        <w:rPr>
          <w:rFonts w:ascii="Times New Roman" w:hAnsi="Times New Roman" w:cs="Times New Roman"/>
          <w:b/>
          <w:u w:val="single"/>
        </w:rPr>
      </w:pPr>
    </w:p>
    <w:p w:rsidR="00643EAD" w:rsidRDefault="00643EAD" w:rsidP="00643EAD">
      <w:pPr>
        <w:pStyle w:val="a3"/>
        <w:ind w:left="0" w:right="0" w:firstLine="709"/>
        <w:contextualSpacing/>
        <w:rPr>
          <w:sz w:val="24"/>
        </w:rPr>
      </w:pPr>
      <w:r>
        <w:rPr>
          <w:noProof/>
          <w:sz w:val="24"/>
        </w:rPr>
        <w:drawing>
          <wp:inline distT="0" distB="0" distL="0" distR="0" wp14:anchorId="03B7129C" wp14:editId="2151A019">
            <wp:extent cx="457200" cy="571500"/>
            <wp:effectExtent l="0" t="0" r="0" b="0"/>
            <wp:docPr id="1" name="Рисунок 1" descr="Герб настоящий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настоящий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EAD" w:rsidRDefault="00643EAD" w:rsidP="00643E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РОССИЙСКАЯ ФЕДЕРАЦИЯ</w:t>
      </w:r>
    </w:p>
    <w:p w:rsidR="00643EAD" w:rsidRDefault="00643EAD" w:rsidP="00643E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КРАСНОЯРСКИЙ КРАЙ</w:t>
      </w:r>
    </w:p>
    <w:p w:rsidR="00643EAD" w:rsidRDefault="00643EAD" w:rsidP="00643E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ТАЙМЫРСКИЙ ДОЛГАНО-НЕНЕЦКИЙ МУНИЦИПАЛЬНЫЙ РАЙОН</w:t>
      </w:r>
    </w:p>
    <w:p w:rsidR="00643EAD" w:rsidRDefault="00643EAD" w:rsidP="00643EAD">
      <w:pPr>
        <w:pBdr>
          <w:bottom w:val="single" w:sz="12" w:space="1" w:color="auto"/>
        </w:pBdr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ХАТАНГСКИЙ СЕЛЬСКИЙ СОВЕТ ДЕПУТАТОВ</w:t>
      </w:r>
    </w:p>
    <w:p w:rsidR="00643EAD" w:rsidRDefault="00643EAD" w:rsidP="00643EAD">
      <w:pPr>
        <w:pStyle w:val="a5"/>
        <w:ind w:firstLine="709"/>
        <w:contextualSpacing/>
        <w:jc w:val="both"/>
        <w:rPr>
          <w:sz w:val="24"/>
          <w:szCs w:val="24"/>
        </w:rPr>
      </w:pPr>
    </w:p>
    <w:p w:rsidR="00643EAD" w:rsidRDefault="00643EAD" w:rsidP="00643EAD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643EAD" w:rsidRPr="00E730C5" w:rsidRDefault="00B351EF" w:rsidP="00643EA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21 декабря 2018 г.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№ 127</w:t>
      </w:r>
      <w:r w:rsidR="00643EAD">
        <w:rPr>
          <w:rFonts w:ascii="Times New Roman" w:hAnsi="Times New Roman"/>
          <w:b/>
          <w:sz w:val="24"/>
          <w:szCs w:val="24"/>
        </w:rPr>
        <w:t>-РС</w:t>
      </w:r>
    </w:p>
    <w:p w:rsidR="00643EAD" w:rsidRDefault="00643EAD" w:rsidP="00643E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643EAD" w:rsidRDefault="00643EAD" w:rsidP="00643EAD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3B7ADE" w:rsidRDefault="00133ECE" w:rsidP="00133EC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утверждении соглашения</w:t>
      </w:r>
      <w:r w:rsidR="003B7ADE">
        <w:rPr>
          <w:rFonts w:ascii="Times New Roman" w:hAnsi="Times New Roman" w:cs="Times New Roman"/>
          <w:b/>
          <w:sz w:val="24"/>
          <w:szCs w:val="24"/>
        </w:rPr>
        <w:t xml:space="preserve"> о передаче</w:t>
      </w:r>
    </w:p>
    <w:p w:rsidR="003B7ADE" w:rsidRDefault="003B7ADE" w:rsidP="00133EC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7ADE">
        <w:rPr>
          <w:rFonts w:ascii="Times New Roman" w:hAnsi="Times New Roman" w:cs="Times New Roman"/>
          <w:b/>
          <w:bCs/>
          <w:sz w:val="24"/>
          <w:szCs w:val="24"/>
        </w:rPr>
        <w:t xml:space="preserve">осуществления части полномочий органов </w:t>
      </w:r>
    </w:p>
    <w:p w:rsidR="003B7ADE" w:rsidRDefault="003B7ADE" w:rsidP="00133EC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7ADE">
        <w:rPr>
          <w:rFonts w:ascii="Times New Roman" w:hAnsi="Times New Roman" w:cs="Times New Roman"/>
          <w:b/>
          <w:bCs/>
          <w:sz w:val="24"/>
          <w:szCs w:val="24"/>
        </w:rPr>
        <w:t xml:space="preserve">местного самоуправления Таймырского </w:t>
      </w:r>
    </w:p>
    <w:p w:rsidR="003B7ADE" w:rsidRDefault="003B7ADE" w:rsidP="00133EC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7ADE">
        <w:rPr>
          <w:rFonts w:ascii="Times New Roman" w:hAnsi="Times New Roman" w:cs="Times New Roman"/>
          <w:b/>
          <w:bCs/>
          <w:sz w:val="24"/>
          <w:szCs w:val="24"/>
        </w:rPr>
        <w:t xml:space="preserve">Долгано-Ненецкого муниципального района </w:t>
      </w:r>
    </w:p>
    <w:p w:rsidR="003B7ADE" w:rsidRDefault="003B7ADE" w:rsidP="00133EC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7ADE">
        <w:rPr>
          <w:rFonts w:ascii="Times New Roman" w:hAnsi="Times New Roman" w:cs="Times New Roman"/>
          <w:b/>
          <w:bCs/>
          <w:sz w:val="24"/>
          <w:szCs w:val="24"/>
        </w:rPr>
        <w:t xml:space="preserve">органам местного самоуправления сельского </w:t>
      </w:r>
    </w:p>
    <w:p w:rsidR="003B7ADE" w:rsidRDefault="003B7ADE" w:rsidP="00133EC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7ADE">
        <w:rPr>
          <w:rFonts w:ascii="Times New Roman" w:hAnsi="Times New Roman" w:cs="Times New Roman"/>
          <w:b/>
          <w:bCs/>
          <w:sz w:val="24"/>
          <w:szCs w:val="24"/>
        </w:rPr>
        <w:t xml:space="preserve">поселения Хатанга в сфере осуществления </w:t>
      </w:r>
    </w:p>
    <w:p w:rsidR="00643EAD" w:rsidRPr="00E117FE" w:rsidRDefault="003B7ADE" w:rsidP="00133ECE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B7ADE">
        <w:rPr>
          <w:rFonts w:ascii="Times New Roman" w:hAnsi="Times New Roman" w:cs="Times New Roman"/>
          <w:b/>
          <w:bCs/>
          <w:sz w:val="24"/>
          <w:szCs w:val="24"/>
        </w:rPr>
        <w:t>градостроительной деятельности</w:t>
      </w:r>
      <w:r w:rsidR="00643EAD" w:rsidRPr="00E11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43EAD" w:rsidRDefault="00643EAD" w:rsidP="003B7ADE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501334" w:rsidRPr="00E730C5" w:rsidRDefault="00501334" w:rsidP="003B7ADE">
      <w:pPr>
        <w:spacing w:after="0" w:line="240" w:lineRule="auto"/>
        <w:contextualSpacing/>
        <w:rPr>
          <w:rFonts w:ascii="Times New Roman" w:hAnsi="Times New Roman" w:cs="Times New Roman"/>
          <w:b/>
          <w:bCs/>
        </w:rPr>
      </w:pPr>
    </w:p>
    <w:p w:rsidR="00643EAD" w:rsidRDefault="003B7ADE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B7ADE">
        <w:rPr>
          <w:rFonts w:ascii="Times New Roman" w:hAnsi="Times New Roman" w:cs="Times New Roman"/>
          <w:sz w:val="24"/>
          <w:szCs w:val="24"/>
        </w:rPr>
        <w:t>В соответствии с частью 4 статьи 14 и частью 4 статьи 15 Федерального закона от 06.10.2003 № 131-ФЗ «Об общих принципах организации местного самоуправления в Российской Федерации», р</w:t>
      </w:r>
      <w:r w:rsidR="00CD72D3">
        <w:rPr>
          <w:rFonts w:ascii="Times New Roman" w:hAnsi="Times New Roman" w:cs="Times New Roman"/>
          <w:sz w:val="24"/>
          <w:szCs w:val="24"/>
        </w:rPr>
        <w:t>уководствуясь частью 2 статьи 27 Устава сельского поселения Хатанга</w:t>
      </w:r>
      <w:r w:rsidRPr="003B7AD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Хатангский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сельский</w:t>
      </w:r>
      <w:r w:rsidRPr="003B7ADE">
        <w:rPr>
          <w:rFonts w:ascii="Times New Roman" w:hAnsi="Times New Roman" w:cs="Times New Roman"/>
          <w:sz w:val="24"/>
          <w:szCs w:val="24"/>
        </w:rPr>
        <w:t xml:space="preserve"> Со</w:t>
      </w:r>
      <w:r w:rsidR="00501334">
        <w:rPr>
          <w:rFonts w:ascii="Times New Roman" w:hAnsi="Times New Roman" w:cs="Times New Roman"/>
          <w:sz w:val="24"/>
          <w:szCs w:val="24"/>
        </w:rPr>
        <w:t>вет депутатов</w:t>
      </w:r>
    </w:p>
    <w:p w:rsidR="003B7ADE" w:rsidRDefault="003B7ADE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3EAD" w:rsidRDefault="00643EAD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РЕШИЛ:</w:t>
      </w:r>
    </w:p>
    <w:p w:rsidR="00643EAD" w:rsidRDefault="00643EAD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D72D3" w:rsidRDefault="00CD72D3" w:rsidP="0064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72D3">
        <w:rPr>
          <w:rFonts w:ascii="Times New Roman" w:hAnsi="Times New Roman" w:cs="Times New Roman"/>
          <w:sz w:val="24"/>
          <w:szCs w:val="24"/>
        </w:rPr>
        <w:t>1. Утвердить Соглашение о передаче осуществления части полномочий органов местного самоуправления Таймырского Долгано-Ненецкого муниципального района органам местного самоуправления сельского поселения Хатанга в сфере осуществления градостроительной деятельности согласно Приложению к настоящему Решению.</w:t>
      </w:r>
    </w:p>
    <w:p w:rsidR="00643EAD" w:rsidRDefault="00643EAD" w:rsidP="00643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51FBD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в периодическом печатном издании</w:t>
      </w:r>
      <w:r>
        <w:rPr>
          <w:rFonts w:ascii="Times New Roman" w:hAnsi="Times New Roman" w:cs="Times New Roman"/>
          <w:sz w:val="24"/>
          <w:szCs w:val="24"/>
        </w:rPr>
        <w:t xml:space="preserve"> органов местного с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амоуправления сельского поселения Хатанга «Информационный бюллетень».</w:t>
      </w:r>
    </w:p>
    <w:p w:rsidR="00643EAD" w:rsidRPr="00F51FBD" w:rsidRDefault="00643EAD" w:rsidP="00643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Разместить настоящее Решение в сети Интернет на официальном сайте органов местного самоуправления сельского поселения Хатанга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51FB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hatanga</w:t>
      </w:r>
      <w:proofErr w:type="spellEnd"/>
      <w:r w:rsidRPr="00F51FBD">
        <w:rPr>
          <w:rFonts w:ascii="Times New Roman" w:hAnsi="Times New Roman" w:cs="Times New Roman"/>
          <w:sz w:val="24"/>
          <w:szCs w:val="24"/>
        </w:rPr>
        <w:t>24.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F51FBD">
        <w:rPr>
          <w:rFonts w:ascii="Times New Roman" w:hAnsi="Times New Roman" w:cs="Times New Roman"/>
          <w:sz w:val="24"/>
          <w:szCs w:val="24"/>
        </w:rPr>
        <w:t>.</w:t>
      </w:r>
    </w:p>
    <w:p w:rsidR="00643EAD" w:rsidRPr="00F51FBD" w:rsidRDefault="00643EAD" w:rsidP="00643EAD">
      <w:pPr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51FBD">
        <w:rPr>
          <w:rFonts w:ascii="Times New Roman" w:hAnsi="Times New Roman" w:cs="Times New Roman"/>
          <w:sz w:val="24"/>
          <w:szCs w:val="24"/>
        </w:rPr>
        <w:t>Решение вступает в силу в день, следующего за днем его официального опубликования (обнародования)</w:t>
      </w:r>
      <w:r w:rsidR="00CD72D3">
        <w:rPr>
          <w:rFonts w:ascii="Times New Roman" w:hAnsi="Times New Roman" w:cs="Times New Roman"/>
          <w:sz w:val="24"/>
          <w:szCs w:val="24"/>
        </w:rPr>
        <w:t>, но не ранее 1 января 2019 года.</w:t>
      </w:r>
    </w:p>
    <w:p w:rsidR="00643EAD" w:rsidRDefault="00643EAD" w:rsidP="00643EAD">
      <w:pPr>
        <w:pStyle w:val="a7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43EAD" w:rsidRDefault="00643EAD" w:rsidP="00643EAD">
      <w:pPr>
        <w:pStyle w:val="a7"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643EAD" w:rsidRPr="00216CDC" w:rsidRDefault="00643EAD" w:rsidP="00643E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 xml:space="preserve">Председатель Хатангского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Глава</w:t>
      </w:r>
      <w:r w:rsidRPr="00216CD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643EAD" w:rsidRPr="00216CDC" w:rsidRDefault="00643EAD" w:rsidP="00643E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CDC">
        <w:rPr>
          <w:rFonts w:ascii="Times New Roman" w:hAnsi="Times New Roman" w:cs="Times New Roman"/>
          <w:b/>
          <w:sz w:val="24"/>
          <w:szCs w:val="24"/>
        </w:rPr>
        <w:t>сельского Совета депутатов                                        Хатанга</w:t>
      </w:r>
    </w:p>
    <w:p w:rsidR="00643EAD" w:rsidRPr="00216CDC" w:rsidRDefault="00643EAD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EAD" w:rsidRPr="00216CDC" w:rsidRDefault="00643EAD" w:rsidP="00643EA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3EAD" w:rsidRDefault="00B351EF" w:rsidP="00643E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643EAD" w:rsidRPr="00216CDC">
        <w:rPr>
          <w:rFonts w:ascii="Times New Roman" w:hAnsi="Times New Roman" w:cs="Times New Roman"/>
          <w:b/>
          <w:sz w:val="24"/>
          <w:szCs w:val="24"/>
        </w:rPr>
        <w:t xml:space="preserve">М.Ю. Чарду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643EAD">
        <w:rPr>
          <w:rFonts w:ascii="Times New Roman" w:hAnsi="Times New Roman" w:cs="Times New Roman"/>
          <w:b/>
          <w:sz w:val="24"/>
          <w:szCs w:val="24"/>
        </w:rPr>
        <w:t xml:space="preserve"> А.В. Кулешов</w:t>
      </w:r>
    </w:p>
    <w:p w:rsidR="00563872" w:rsidRDefault="00563872"/>
    <w:p w:rsidR="00B351EF" w:rsidRDefault="00B351EF"/>
    <w:p w:rsidR="00B351EF" w:rsidRDefault="00B351EF"/>
    <w:p w:rsidR="00B351EF" w:rsidRDefault="00B351EF" w:rsidP="00B351EF">
      <w:pPr>
        <w:pStyle w:val="ConsPlusNormal"/>
        <w:ind w:firstLine="0"/>
        <w:jc w:val="right"/>
        <w:outlineLvl w:val="0"/>
        <w:rPr>
          <w:rFonts w:ascii="Times New Roman" w:hAnsi="Times New Roman" w:cs="Times New Roman"/>
        </w:rPr>
      </w:pPr>
      <w:r w:rsidRPr="007E68C4">
        <w:rPr>
          <w:rFonts w:ascii="Times New Roman" w:hAnsi="Times New Roman" w:cs="Times New Roman"/>
          <w:b/>
        </w:rPr>
        <w:lastRenderedPageBreak/>
        <w:t>Приложение</w:t>
      </w:r>
      <w:r w:rsidRPr="007E68C4">
        <w:rPr>
          <w:rFonts w:ascii="Times New Roman" w:hAnsi="Times New Roman" w:cs="Times New Roman"/>
        </w:rPr>
        <w:t xml:space="preserve"> </w:t>
      </w:r>
    </w:p>
    <w:p w:rsidR="00B351EF" w:rsidRDefault="00B351EF" w:rsidP="00B351EF">
      <w:pPr>
        <w:pStyle w:val="ConsPlusNormal"/>
        <w:ind w:left="5954" w:firstLine="0"/>
        <w:jc w:val="right"/>
        <w:outlineLvl w:val="0"/>
        <w:rPr>
          <w:rFonts w:ascii="Times New Roman" w:hAnsi="Times New Roman" w:cs="Times New Roman"/>
        </w:rPr>
      </w:pPr>
      <w:r w:rsidRPr="007E68C4">
        <w:rPr>
          <w:rFonts w:ascii="Times New Roman" w:hAnsi="Times New Roman" w:cs="Times New Roman"/>
        </w:rPr>
        <w:t xml:space="preserve">к Решению Хатангского сельского </w:t>
      </w:r>
    </w:p>
    <w:p w:rsidR="00B351EF" w:rsidRPr="007E68C4" w:rsidRDefault="00B351EF" w:rsidP="00B351EF">
      <w:pPr>
        <w:pStyle w:val="ConsPlusNormal"/>
        <w:ind w:left="5954" w:firstLine="0"/>
        <w:jc w:val="right"/>
        <w:outlineLvl w:val="0"/>
        <w:rPr>
          <w:rFonts w:ascii="Times New Roman" w:hAnsi="Times New Roman" w:cs="Times New Roman"/>
        </w:rPr>
      </w:pPr>
      <w:r w:rsidRPr="007E68C4">
        <w:rPr>
          <w:rFonts w:ascii="Times New Roman" w:hAnsi="Times New Roman" w:cs="Times New Roman"/>
        </w:rPr>
        <w:t>Совета депутатов</w:t>
      </w:r>
    </w:p>
    <w:p w:rsidR="00B351EF" w:rsidRPr="007E68C4" w:rsidRDefault="00B351EF" w:rsidP="00B351EF">
      <w:pPr>
        <w:pStyle w:val="ConsPlusNormal"/>
        <w:ind w:left="52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21 декабря 2018 г. № 127</w:t>
      </w:r>
      <w:r w:rsidRPr="007E68C4">
        <w:rPr>
          <w:rFonts w:ascii="Times New Roman" w:hAnsi="Times New Roman" w:cs="Times New Roman"/>
        </w:rPr>
        <w:t>-РС</w:t>
      </w:r>
    </w:p>
    <w:p w:rsidR="00B351EF" w:rsidRPr="007E68C4" w:rsidRDefault="00B351EF" w:rsidP="00B351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8C4">
        <w:rPr>
          <w:rFonts w:ascii="Times New Roman" w:hAnsi="Times New Roman" w:cs="Times New Roman"/>
          <w:b/>
          <w:bCs/>
          <w:sz w:val="24"/>
          <w:szCs w:val="24"/>
        </w:rPr>
        <w:t>СОГЛАШЕНИЕ</w:t>
      </w:r>
    </w:p>
    <w:p w:rsidR="00B351EF" w:rsidRPr="007E68C4" w:rsidRDefault="00B351EF" w:rsidP="00B351E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8C4">
        <w:rPr>
          <w:rFonts w:ascii="Times New Roman" w:hAnsi="Times New Roman" w:cs="Times New Roman"/>
          <w:b/>
          <w:bCs/>
          <w:sz w:val="24"/>
          <w:szCs w:val="24"/>
        </w:rPr>
        <w:t>О ПЕРЕДАЧЕ ОСУЩЕСТВЛЕНИЯ ЧАСТИ ПОЛНОМОЧИЙ ОРГАНОВ МЕСТНОГО САМОУПРАВЛЕНИЯ ТАЙМЫРСКОГО ДОЛГАНО-НЕНЕЦКОГО МУНИЦИПАЛЬНОГО РАЙОНА</w:t>
      </w:r>
      <w:r w:rsidRPr="007E68C4">
        <w:rPr>
          <w:rFonts w:ascii="Times New Roman" w:hAnsi="Times New Roman" w:cs="Times New Roman"/>
          <w:b/>
          <w:sz w:val="24"/>
          <w:szCs w:val="24"/>
        </w:rPr>
        <w:t xml:space="preserve"> ОРГАНАМ МЕСТНОГО САМОУПРАВЛЕНИЯ СЕЛЬСКОГО ПОСЕЛЕНИЯ ХАТАНГА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b/>
          <w:bCs/>
          <w:sz w:val="24"/>
          <w:szCs w:val="24"/>
        </w:rPr>
        <w:t xml:space="preserve">В СФЕРЕ ОСУЩЕСТВЛЕНИЯ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ГРАДОСТРОИТЕЛЬНОЙ ДЕЯТЕЛЬНОСТИ</w:t>
      </w:r>
      <w:r w:rsidRPr="007E68C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51EF" w:rsidRPr="007E68C4" w:rsidRDefault="00B351EF" w:rsidP="00B351E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 xml:space="preserve">Таймырский Долгано-Ненецкий муниципальный район, в лице </w:t>
      </w:r>
      <w:r>
        <w:rPr>
          <w:rFonts w:ascii="Times New Roman" w:hAnsi="Times New Roman" w:cs="Times New Roman"/>
          <w:sz w:val="24"/>
          <w:szCs w:val="24"/>
        </w:rPr>
        <w:t xml:space="preserve">Временно исполняющей обязанности </w:t>
      </w:r>
      <w:r w:rsidRPr="007E68C4">
        <w:rPr>
          <w:rFonts w:ascii="Times New Roman" w:hAnsi="Times New Roman" w:cs="Times New Roman"/>
          <w:sz w:val="24"/>
          <w:szCs w:val="24"/>
        </w:rPr>
        <w:t xml:space="preserve">Главы Таймырского Долгано-Ненецкого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Гавриловой Галины Валерьевны, действующей</w:t>
      </w:r>
      <w:r w:rsidRPr="007E68C4">
        <w:rPr>
          <w:rFonts w:ascii="Times New Roman" w:hAnsi="Times New Roman" w:cs="Times New Roman"/>
          <w:sz w:val="24"/>
          <w:szCs w:val="24"/>
        </w:rPr>
        <w:t xml:space="preserve"> на основании Устава Таймырского Долгано-Ненецкого муниципального района, с одной стороны, и сельское поселение Хатанга, в лице Главы сельского поселения Хатанга Кулешова Александра Валерьевича, действующего на основании Устава сельского поселения Хатанга, с другой стороны, именуемые в дальнейшем «Стороны», заключили настоящее Соглашение (далее - Соглашение) о нижеследующем.</w:t>
      </w:r>
    </w:p>
    <w:p w:rsidR="00B351EF" w:rsidRPr="007E68C4" w:rsidRDefault="00B351EF" w:rsidP="00B351EF">
      <w:pPr>
        <w:pStyle w:val="ConsNormal"/>
        <w:widowControl/>
        <w:tabs>
          <w:tab w:val="left" w:pos="3840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tabs>
          <w:tab w:val="left" w:pos="3840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68C4">
        <w:rPr>
          <w:rFonts w:ascii="Times New Roman" w:hAnsi="Times New Roman" w:cs="Times New Roman"/>
          <w:sz w:val="24"/>
          <w:szCs w:val="24"/>
        </w:rPr>
        <w:t>. Предмет Соглашения</w:t>
      </w:r>
    </w:p>
    <w:p w:rsidR="00B351EF" w:rsidRPr="007E68C4" w:rsidRDefault="00B351EF" w:rsidP="00B351EF">
      <w:pPr>
        <w:pStyle w:val="ConsNormal"/>
        <w:widowControl/>
        <w:tabs>
          <w:tab w:val="left" w:pos="3840"/>
        </w:tabs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 xml:space="preserve">1. В соответствии с настоящим Соглашением органы местного самоуправления Таймырского Долгано-Ненецкого муниципального района (далее – муниципальный район) передают органам местного самоуправления сельского поселения Хатанга (далее - поселение) полномочия в сфере </w:t>
      </w:r>
      <w:proofErr w:type="gramStart"/>
      <w:r w:rsidRPr="007E68C4">
        <w:rPr>
          <w:rFonts w:ascii="Times New Roman" w:hAnsi="Times New Roman" w:cs="Times New Roman"/>
          <w:sz w:val="24"/>
          <w:szCs w:val="24"/>
        </w:rPr>
        <w:t>осуществления градостроительной деятельности</w:t>
      </w:r>
      <w:proofErr w:type="gramEnd"/>
      <w:r w:rsidRPr="007E68C4">
        <w:rPr>
          <w:rFonts w:ascii="Times New Roman" w:hAnsi="Times New Roman" w:cs="Times New Roman"/>
          <w:sz w:val="24"/>
          <w:szCs w:val="24"/>
        </w:rPr>
        <w:t xml:space="preserve"> включающие в себя:</w:t>
      </w:r>
    </w:p>
    <w:p w:rsidR="00B351EF" w:rsidRDefault="00B351EF" w:rsidP="00B351E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8C4">
        <w:rPr>
          <w:rFonts w:ascii="Times New Roman" w:hAnsi="Times New Roman" w:cs="Times New Roman"/>
          <w:color w:val="000000"/>
          <w:sz w:val="24"/>
          <w:szCs w:val="24"/>
        </w:rPr>
        <w:t xml:space="preserve">-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</w:t>
      </w:r>
    </w:p>
    <w:p w:rsidR="00B351EF" w:rsidRDefault="00B351EF" w:rsidP="00B351E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51EF" w:rsidRPr="007E68C4" w:rsidRDefault="00B351EF" w:rsidP="00B351E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68C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предельным параметрам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установленным требованиям),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установленным требованиям в случаях, предусмотренных Градостроительным кодексом Российской Федерации </w:t>
      </w:r>
      <w:r w:rsidRPr="007E68C4">
        <w:rPr>
          <w:rFonts w:ascii="Times New Roman" w:hAnsi="Times New Roman" w:cs="Times New Roman"/>
          <w:sz w:val="24"/>
          <w:szCs w:val="24"/>
        </w:rPr>
        <w:t>(далее – переданные полномочия)</w:t>
      </w:r>
      <w:r w:rsidRPr="007E68C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51EF" w:rsidRPr="007E68C4" w:rsidRDefault="00B351EF" w:rsidP="00B351E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right="0"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E68C4">
        <w:rPr>
          <w:rFonts w:ascii="Times New Roman" w:hAnsi="Times New Roman" w:cs="Times New Roman"/>
          <w:sz w:val="24"/>
          <w:szCs w:val="24"/>
        </w:rPr>
        <w:t>. Срок передачи полномочий</w:t>
      </w:r>
    </w:p>
    <w:p w:rsidR="00B351EF" w:rsidRPr="007E68C4" w:rsidRDefault="00B351EF" w:rsidP="00B351EF">
      <w:pPr>
        <w:pStyle w:val="ConsNormal"/>
        <w:widowControl/>
        <w:ind w:right="0"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2. Полномочия органов местного самоуправления Таймырского Долгано-Ненецкого муниципального района, предусмотренные пунктом 1 настоящего Соглашения, передаются органам местного самоуправления муниципального района на срок с 1 января 2019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по 31 декабря 2019 года.</w:t>
      </w: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right="0"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E68C4">
        <w:rPr>
          <w:rFonts w:ascii="Times New Roman" w:hAnsi="Times New Roman" w:cs="Times New Roman"/>
          <w:sz w:val="24"/>
          <w:szCs w:val="24"/>
        </w:rPr>
        <w:t>. Права и обязанности Сторон</w:t>
      </w:r>
    </w:p>
    <w:p w:rsidR="00B351EF" w:rsidRPr="007E68C4" w:rsidRDefault="00B351EF" w:rsidP="00B351EF">
      <w:pPr>
        <w:pStyle w:val="ConsNormal"/>
        <w:widowControl/>
        <w:ind w:right="0"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 xml:space="preserve"> 3. В рамках исполнения переданных полномочий органы местного самоуправления сельского поселения Хатанга:</w:t>
      </w: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 xml:space="preserve">1) обеспечивают в соответствии с законодательством Российской Федерации исполнение переданных полномочий, предусмотренных пунктом 1 настоящего Соглашения; </w:t>
      </w: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 xml:space="preserve">2) определяют структурные подразделения исполнительно-распорядительного органа местного самоуправления сельского поселения Хатанга, в ведении которых будет находиться осуществление переданных полномочий; </w:t>
      </w: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3) представляют в органы местного самоуправления муниципального района отчеты, документы и необходимую информацию об исполнении переданных полномочий, а также отчеты об использовании финансовых средств, предоставленных для осуществления переданных полномочий, по формам и в сроки, установленные о</w:t>
      </w:r>
      <w:r>
        <w:rPr>
          <w:rFonts w:ascii="Times New Roman" w:hAnsi="Times New Roman" w:cs="Times New Roman"/>
          <w:sz w:val="24"/>
          <w:szCs w:val="24"/>
        </w:rPr>
        <w:t xml:space="preserve">рганом местного самоуправления </w:t>
      </w:r>
      <w:r w:rsidRPr="007E68C4">
        <w:rPr>
          <w:rFonts w:ascii="Times New Roman" w:hAnsi="Times New Roman" w:cs="Times New Roman"/>
          <w:sz w:val="24"/>
          <w:szCs w:val="24"/>
        </w:rPr>
        <w:t>муниципального района;</w:t>
      </w:r>
    </w:p>
    <w:p w:rsidR="00B351EF" w:rsidRPr="007E68C4" w:rsidRDefault="00B351EF" w:rsidP="00B351EF">
      <w:pPr>
        <w:spacing w:after="0" w:line="240" w:lineRule="auto"/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 xml:space="preserve">4) в случае, если возникают препятствия к исполнению переданных полномочий, уведомляют об этом органы местного самоуправления муниципального района; </w:t>
      </w:r>
    </w:p>
    <w:p w:rsidR="00B351EF" w:rsidRPr="007E68C4" w:rsidRDefault="00B351EF" w:rsidP="00B351EF">
      <w:pPr>
        <w:spacing w:after="0" w:line="240" w:lineRule="auto"/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5) вправе издавать муниципальные правовые акты по вопросам осуществления переданных полномочий;</w:t>
      </w:r>
    </w:p>
    <w:p w:rsidR="00B351EF" w:rsidRPr="007E68C4" w:rsidRDefault="00B351EF" w:rsidP="00B351EF">
      <w:pPr>
        <w:spacing w:after="0" w:line="240" w:lineRule="auto"/>
        <w:ind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 xml:space="preserve">6) осуществляют иные действия (полномочия), связанные с исполнением переданных полномочий, предусмотренные законодательством Российской Федерации. </w:t>
      </w:r>
    </w:p>
    <w:p w:rsidR="00B351EF" w:rsidRPr="007E68C4" w:rsidRDefault="00B351EF" w:rsidP="00B351EF">
      <w:pPr>
        <w:pStyle w:val="ConsNormal"/>
        <w:widowControl/>
        <w:ind w:right="0" w:firstLine="6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4. В рамках обеспечения исполнения органами местного самоуправления сельского поселения Хатанга переданных полномочий органы местного самоуправления муниципального района:</w:t>
      </w:r>
    </w:p>
    <w:p w:rsidR="00B351EF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 xml:space="preserve">1) предусматривают в бюджете муниципального района финансовые средства в виде межбюджетных трансфертов на финансирование переданных полномочий, расчет которых </w:t>
      </w:r>
    </w:p>
    <w:p w:rsidR="00B351EF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lastRenderedPageBreak/>
        <w:t xml:space="preserve">производится в соответствии с разделом </w:t>
      </w:r>
      <w:r w:rsidRPr="007E68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E68C4">
        <w:rPr>
          <w:rFonts w:ascii="Times New Roman" w:hAnsi="Times New Roman" w:cs="Times New Roman"/>
          <w:sz w:val="24"/>
          <w:szCs w:val="24"/>
        </w:rPr>
        <w:t xml:space="preserve"> настоящего Соглашения; </w:t>
      </w: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2) своевременно и в полном объеме перечисляют межбюджетные трансферты, предназначенные для исполнения переданных полномочий;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 xml:space="preserve">3) оказывают методическую, организационную и иную помощь в организации исполнения переданных полномочий; </w:t>
      </w: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4) запрашивают у органов местного самоуправления сельского поселения Хатанга документы, отчеты и иную информацию, связанную с исполнением переданных полномочий;</w:t>
      </w: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5) осуществляют контроль за исполнением органами местного самоуправления сельского поселения Хатанга переданных полномочий, а также за целевым использованием финансовых средств, предоставленных на эти цели;</w:t>
      </w: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6) в случае выявления нарушений дают обязательные для исполнения органами местного самоуправления сельского поселения Хатанга письменные предписания об устранении выявленных нарушений;</w:t>
      </w: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7) рассматривают обращения органов местного самоуправления сельского поселения Хатанга, связанные с осуществлением переданных полномочий, в том числе о возникновении препятствий исполнению переданных полномочий.</w:t>
      </w:r>
    </w:p>
    <w:p w:rsidR="00B351EF" w:rsidRPr="007E68C4" w:rsidRDefault="00B351EF" w:rsidP="00B351E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right="0" w:firstLine="60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E68C4">
        <w:rPr>
          <w:rFonts w:ascii="Times New Roman" w:hAnsi="Times New Roman" w:cs="Times New Roman"/>
          <w:sz w:val="24"/>
          <w:szCs w:val="24"/>
        </w:rPr>
        <w:t>. Финансовое и материально-техническое обеспечение осуществления переданных полномочий</w:t>
      </w:r>
    </w:p>
    <w:p w:rsidR="00B351EF" w:rsidRPr="007E68C4" w:rsidRDefault="00B351EF" w:rsidP="00B351EF">
      <w:pPr>
        <w:pStyle w:val="ConsNormal"/>
        <w:widowControl/>
        <w:ind w:right="0" w:firstLine="60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5. Для осуществления полномочий, передаваемых в соответствии с настоящим Соглашением, бюджету сельского поселения Хатанга передаются необходимые финансовые средства из бюджета муниципального района в виде межбюджетных трансфертов.</w:t>
      </w:r>
    </w:p>
    <w:p w:rsidR="00B351EF" w:rsidRPr="007E68C4" w:rsidRDefault="00B351EF" w:rsidP="00B351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8C4">
        <w:rPr>
          <w:rFonts w:ascii="Times New Roman" w:hAnsi="Times New Roman" w:cs="Times New Roman"/>
          <w:bCs/>
          <w:sz w:val="24"/>
          <w:szCs w:val="24"/>
        </w:rPr>
        <w:t xml:space="preserve">Органы местного самоуправления сельского поселения </w:t>
      </w:r>
      <w:r w:rsidRPr="007E68C4">
        <w:rPr>
          <w:rFonts w:ascii="Times New Roman" w:hAnsi="Times New Roman" w:cs="Times New Roman"/>
          <w:sz w:val="24"/>
          <w:szCs w:val="24"/>
        </w:rPr>
        <w:t>Хатанга</w:t>
      </w:r>
      <w:r w:rsidRPr="007E68C4">
        <w:rPr>
          <w:rFonts w:ascii="Times New Roman" w:hAnsi="Times New Roman" w:cs="Times New Roman"/>
          <w:bCs/>
          <w:sz w:val="24"/>
          <w:szCs w:val="24"/>
        </w:rPr>
        <w:t xml:space="preserve"> дополнительно могут использовать собственные средства для осуществления переданных полномочий.</w:t>
      </w:r>
    </w:p>
    <w:p w:rsidR="00B351EF" w:rsidRPr="007E68C4" w:rsidRDefault="00B351EF" w:rsidP="00B351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6. Объем предоставляемых бюджету сельского поселения Хатанга межбюджетных трансфертов из бюджета муниципального района для осуществления переданных полномочий утверждается решением Таймырского Долгано-Ненецкого районного Совета депутатов о бюджете муниципального района на очередной финансовый год и плановый период в соответствии с Бюджетным законодательством Российской Федерации.</w:t>
      </w:r>
    </w:p>
    <w:p w:rsidR="00B351EF" w:rsidRPr="007E68C4" w:rsidRDefault="00B351EF" w:rsidP="00B351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7. Порядок определения общего объема межбюджетных трансфертов, предоставляемых бюджету сельского поселения Хатанга из бюджета муниципального района на осуществление переданных полномочий, устанавливается приложением к настоящему Соглашению.</w:t>
      </w:r>
    </w:p>
    <w:p w:rsidR="00B351EF" w:rsidRPr="007E68C4" w:rsidRDefault="00B351EF" w:rsidP="00B351E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8. Передача финансовых средств для осуществления переданных полномочий осуществляется в соответствии с Бюджетным законодательством Российской Федерации в сроки, обеспечивающие исполнение органами местного самоуправления указанных полномочий.</w:t>
      </w:r>
    </w:p>
    <w:p w:rsidR="00B351EF" w:rsidRPr="007E68C4" w:rsidRDefault="00B351EF" w:rsidP="00B351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9. Средства на реализацию передаваемых полномочий носят целевой характер и не могут быть использованы на другие цели.</w:t>
      </w:r>
    </w:p>
    <w:p w:rsidR="00B351EF" w:rsidRPr="007E68C4" w:rsidRDefault="00B351EF" w:rsidP="00B351EF">
      <w:pPr>
        <w:pStyle w:val="TPrilogSection"/>
        <w:spacing w:before="0" w:after="0" w:line="240" w:lineRule="auto"/>
        <w:jc w:val="left"/>
      </w:pPr>
    </w:p>
    <w:p w:rsidR="00B351EF" w:rsidRPr="007E68C4" w:rsidRDefault="00B351EF" w:rsidP="00B351EF">
      <w:pPr>
        <w:pStyle w:val="TPrilogSection"/>
        <w:spacing w:before="0" w:after="0" w:line="240" w:lineRule="auto"/>
        <w:ind w:firstLine="600"/>
      </w:pPr>
      <w:r w:rsidRPr="007E68C4">
        <w:rPr>
          <w:lang w:val="en-US"/>
        </w:rPr>
        <w:t>V</w:t>
      </w:r>
      <w:r w:rsidRPr="007E68C4">
        <w:t>. Ответственность Сторон</w:t>
      </w:r>
    </w:p>
    <w:p w:rsidR="00B351EF" w:rsidRPr="007E68C4" w:rsidRDefault="00B351EF" w:rsidP="00B351EF">
      <w:pPr>
        <w:pStyle w:val="TPrilogSection"/>
        <w:spacing w:before="0" w:after="0" w:line="240" w:lineRule="auto"/>
        <w:jc w:val="left"/>
      </w:pPr>
    </w:p>
    <w:p w:rsidR="00B351EF" w:rsidRPr="007E68C4" w:rsidRDefault="00B351EF" w:rsidP="00B351EF">
      <w:pPr>
        <w:pStyle w:val="TPrilogSubsection"/>
        <w:tabs>
          <w:tab w:val="left" w:pos="709"/>
          <w:tab w:val="left" w:pos="851"/>
          <w:tab w:val="left" w:pos="993"/>
          <w:tab w:val="left" w:pos="1134"/>
        </w:tabs>
        <w:spacing w:before="0" w:after="0" w:line="240" w:lineRule="auto"/>
        <w:ind w:firstLine="709"/>
        <w:jc w:val="both"/>
        <w:rPr>
          <w:szCs w:val="24"/>
        </w:rPr>
      </w:pPr>
      <w:r w:rsidRPr="007E68C4">
        <w:rPr>
          <w:szCs w:val="24"/>
        </w:rPr>
        <w:t xml:space="preserve">10. Органы местного самоуправления сельского поселения Хатанга несут ответственность за осуществление переданных полномочий в соответствии с законодательством Российской Федерации. </w:t>
      </w:r>
    </w:p>
    <w:p w:rsidR="00B351EF" w:rsidRPr="007E68C4" w:rsidRDefault="00B351EF" w:rsidP="00B351EF">
      <w:pPr>
        <w:pStyle w:val="TPrilogSubsection"/>
        <w:spacing w:before="0" w:after="0" w:line="240" w:lineRule="auto"/>
        <w:ind w:firstLine="709"/>
        <w:jc w:val="both"/>
        <w:rPr>
          <w:szCs w:val="24"/>
        </w:rPr>
      </w:pPr>
      <w:r w:rsidRPr="007E68C4">
        <w:rPr>
          <w:szCs w:val="24"/>
        </w:rPr>
        <w:t>В случае нецелевого использования межбюджетные трансферты подлежат возврату из бюджета сельского поселения Хатанга в бюджет муниципального района.</w:t>
      </w:r>
    </w:p>
    <w:p w:rsidR="00B351EF" w:rsidRDefault="00B351EF" w:rsidP="00B351EF">
      <w:pPr>
        <w:pStyle w:val="TPrilogSubsection"/>
        <w:spacing w:before="0" w:after="0" w:line="240" w:lineRule="auto"/>
        <w:ind w:firstLine="709"/>
        <w:jc w:val="both"/>
        <w:rPr>
          <w:szCs w:val="24"/>
        </w:rPr>
      </w:pPr>
      <w:r w:rsidRPr="007E68C4">
        <w:rPr>
          <w:szCs w:val="24"/>
        </w:rPr>
        <w:t>Установ</w:t>
      </w:r>
      <w:r>
        <w:rPr>
          <w:szCs w:val="24"/>
        </w:rPr>
        <w:t>ление факта ненадлежащего</w:t>
      </w:r>
      <w:r w:rsidRPr="007E68C4">
        <w:rPr>
          <w:szCs w:val="24"/>
        </w:rPr>
        <w:t xml:space="preserve"> осуществления</w:t>
      </w:r>
      <w:r>
        <w:rPr>
          <w:szCs w:val="24"/>
        </w:rPr>
        <w:t xml:space="preserve"> </w:t>
      </w:r>
      <w:r w:rsidRPr="007E68C4">
        <w:rPr>
          <w:szCs w:val="24"/>
        </w:rPr>
        <w:t>органами местного самоуправления сельского поселения Хатанга</w:t>
      </w:r>
      <w:r>
        <w:rPr>
          <w:szCs w:val="24"/>
        </w:rPr>
        <w:t xml:space="preserve"> </w:t>
      </w:r>
      <w:r w:rsidRPr="007E68C4">
        <w:rPr>
          <w:szCs w:val="24"/>
        </w:rPr>
        <w:t>переданных</w:t>
      </w:r>
      <w:r>
        <w:rPr>
          <w:szCs w:val="24"/>
        </w:rPr>
        <w:t xml:space="preserve"> </w:t>
      </w:r>
      <w:r w:rsidRPr="007E68C4">
        <w:rPr>
          <w:szCs w:val="24"/>
        </w:rPr>
        <w:t>полномочий</w:t>
      </w:r>
      <w:r>
        <w:rPr>
          <w:szCs w:val="24"/>
        </w:rPr>
        <w:t xml:space="preserve"> </w:t>
      </w:r>
      <w:r w:rsidRPr="007E68C4">
        <w:rPr>
          <w:szCs w:val="24"/>
        </w:rPr>
        <w:t>является</w:t>
      </w:r>
      <w:r>
        <w:rPr>
          <w:szCs w:val="24"/>
        </w:rPr>
        <w:t xml:space="preserve"> </w:t>
      </w:r>
    </w:p>
    <w:p w:rsidR="00B351EF" w:rsidRDefault="00B351EF" w:rsidP="00B351EF">
      <w:pPr>
        <w:pStyle w:val="TPrilogSubsection"/>
        <w:spacing w:before="0" w:after="0" w:line="240" w:lineRule="auto"/>
        <w:ind w:firstLine="709"/>
        <w:jc w:val="both"/>
        <w:rPr>
          <w:szCs w:val="24"/>
        </w:rPr>
      </w:pPr>
    </w:p>
    <w:p w:rsidR="00B351EF" w:rsidRPr="007E68C4" w:rsidRDefault="00B351EF" w:rsidP="00B351EF">
      <w:pPr>
        <w:pStyle w:val="TPrilogSubsection"/>
        <w:spacing w:before="0" w:after="0" w:line="240" w:lineRule="auto"/>
        <w:ind w:firstLine="0"/>
        <w:jc w:val="both"/>
        <w:rPr>
          <w:szCs w:val="24"/>
        </w:rPr>
      </w:pPr>
      <w:r w:rsidRPr="007E68C4">
        <w:rPr>
          <w:szCs w:val="24"/>
        </w:rPr>
        <w:t>основанием для одностороннего растор</w:t>
      </w:r>
      <w:r>
        <w:rPr>
          <w:szCs w:val="24"/>
        </w:rPr>
        <w:t>жения Соглашения. Расторжение</w:t>
      </w:r>
      <w:r w:rsidRPr="007E68C4">
        <w:rPr>
          <w:szCs w:val="24"/>
        </w:rPr>
        <w:t xml:space="preserve"> Соглашения</w:t>
      </w:r>
      <w:r>
        <w:rPr>
          <w:szCs w:val="24"/>
        </w:rPr>
        <w:t xml:space="preserve"> </w:t>
      </w:r>
      <w:r w:rsidRPr="007E68C4">
        <w:rPr>
          <w:szCs w:val="24"/>
        </w:rPr>
        <w:t>влечет</w:t>
      </w:r>
      <w:r>
        <w:rPr>
          <w:szCs w:val="24"/>
        </w:rPr>
        <w:t xml:space="preserve"> </w:t>
      </w:r>
      <w:r w:rsidRPr="007E68C4">
        <w:rPr>
          <w:szCs w:val="24"/>
        </w:rPr>
        <w:t>за</w:t>
      </w:r>
      <w:r>
        <w:rPr>
          <w:szCs w:val="24"/>
        </w:rPr>
        <w:t xml:space="preserve"> </w:t>
      </w:r>
      <w:r w:rsidRPr="007E68C4">
        <w:rPr>
          <w:szCs w:val="24"/>
        </w:rPr>
        <w:t>собой</w:t>
      </w:r>
      <w:r>
        <w:rPr>
          <w:szCs w:val="24"/>
        </w:rPr>
        <w:t xml:space="preserve"> </w:t>
      </w:r>
      <w:r w:rsidRPr="007E68C4">
        <w:rPr>
          <w:szCs w:val="24"/>
        </w:rPr>
        <w:t>возврат перечисленных</w:t>
      </w:r>
      <w:r>
        <w:rPr>
          <w:szCs w:val="24"/>
        </w:rPr>
        <w:t xml:space="preserve"> </w:t>
      </w:r>
      <w:r w:rsidRPr="007E68C4">
        <w:rPr>
          <w:szCs w:val="24"/>
        </w:rPr>
        <w:t>иных</w:t>
      </w:r>
      <w:r>
        <w:rPr>
          <w:szCs w:val="24"/>
        </w:rPr>
        <w:t xml:space="preserve"> </w:t>
      </w:r>
      <w:r w:rsidRPr="007E68C4">
        <w:rPr>
          <w:szCs w:val="24"/>
        </w:rPr>
        <w:t>межбюджетных</w:t>
      </w:r>
      <w:r>
        <w:rPr>
          <w:szCs w:val="24"/>
        </w:rPr>
        <w:t xml:space="preserve"> </w:t>
      </w:r>
      <w:r w:rsidRPr="007E68C4">
        <w:rPr>
          <w:szCs w:val="24"/>
        </w:rPr>
        <w:t>трансфертов,</w:t>
      </w:r>
      <w:r>
        <w:rPr>
          <w:szCs w:val="24"/>
        </w:rPr>
        <w:t xml:space="preserve"> </w:t>
      </w:r>
      <w:r w:rsidRPr="007E68C4">
        <w:rPr>
          <w:szCs w:val="24"/>
        </w:rPr>
        <w:t>за</w:t>
      </w:r>
      <w:r>
        <w:rPr>
          <w:szCs w:val="24"/>
        </w:rPr>
        <w:t xml:space="preserve"> </w:t>
      </w:r>
      <w:r w:rsidRPr="007E68C4">
        <w:rPr>
          <w:szCs w:val="24"/>
        </w:rPr>
        <w:t>вычетом</w:t>
      </w:r>
      <w:r>
        <w:rPr>
          <w:szCs w:val="24"/>
        </w:rPr>
        <w:t xml:space="preserve"> </w:t>
      </w:r>
      <w:r w:rsidRPr="007E68C4">
        <w:rPr>
          <w:szCs w:val="24"/>
        </w:rPr>
        <w:t>фактических расходов,</w:t>
      </w:r>
      <w:r>
        <w:rPr>
          <w:szCs w:val="24"/>
        </w:rPr>
        <w:t xml:space="preserve"> </w:t>
      </w:r>
      <w:r w:rsidRPr="007E68C4">
        <w:rPr>
          <w:szCs w:val="24"/>
        </w:rPr>
        <w:t>подтвержденных</w:t>
      </w:r>
      <w:r>
        <w:rPr>
          <w:szCs w:val="24"/>
        </w:rPr>
        <w:t xml:space="preserve"> </w:t>
      </w:r>
      <w:r w:rsidRPr="007E68C4">
        <w:rPr>
          <w:szCs w:val="24"/>
        </w:rPr>
        <w:t>документально,</w:t>
      </w:r>
      <w:r>
        <w:rPr>
          <w:szCs w:val="24"/>
        </w:rPr>
        <w:t xml:space="preserve"> </w:t>
      </w:r>
      <w:r w:rsidRPr="007E68C4">
        <w:rPr>
          <w:szCs w:val="24"/>
        </w:rPr>
        <w:t>в</w:t>
      </w:r>
      <w:r>
        <w:rPr>
          <w:szCs w:val="24"/>
        </w:rPr>
        <w:t xml:space="preserve"> </w:t>
      </w:r>
      <w:r w:rsidRPr="007E68C4">
        <w:rPr>
          <w:szCs w:val="24"/>
        </w:rPr>
        <w:t>течение</w:t>
      </w:r>
      <w:r>
        <w:rPr>
          <w:szCs w:val="24"/>
        </w:rPr>
        <w:t xml:space="preserve"> </w:t>
      </w:r>
      <w:r w:rsidRPr="007E68C4">
        <w:rPr>
          <w:szCs w:val="24"/>
        </w:rPr>
        <w:t>5</w:t>
      </w:r>
      <w:r>
        <w:rPr>
          <w:szCs w:val="24"/>
        </w:rPr>
        <w:t xml:space="preserve"> </w:t>
      </w:r>
      <w:r w:rsidRPr="007E68C4">
        <w:rPr>
          <w:szCs w:val="24"/>
        </w:rPr>
        <w:t>дней</w:t>
      </w:r>
      <w:r>
        <w:rPr>
          <w:szCs w:val="24"/>
        </w:rPr>
        <w:t xml:space="preserve"> </w:t>
      </w:r>
      <w:r w:rsidRPr="007E68C4">
        <w:rPr>
          <w:szCs w:val="24"/>
        </w:rPr>
        <w:t>с</w:t>
      </w:r>
      <w:r>
        <w:rPr>
          <w:szCs w:val="24"/>
        </w:rPr>
        <w:t xml:space="preserve"> </w:t>
      </w:r>
      <w:r w:rsidRPr="007E68C4">
        <w:rPr>
          <w:szCs w:val="24"/>
        </w:rPr>
        <w:t>момента подписания Соглашения о расторжении или получения письменного уведомления о расторжении</w:t>
      </w:r>
      <w:r>
        <w:rPr>
          <w:szCs w:val="24"/>
        </w:rPr>
        <w:t xml:space="preserve"> </w:t>
      </w:r>
      <w:r w:rsidRPr="007E68C4">
        <w:rPr>
          <w:szCs w:val="24"/>
        </w:rPr>
        <w:t>Соглашения,</w:t>
      </w:r>
      <w:r>
        <w:rPr>
          <w:szCs w:val="24"/>
        </w:rPr>
        <w:t xml:space="preserve"> </w:t>
      </w:r>
      <w:r w:rsidRPr="007E68C4">
        <w:rPr>
          <w:szCs w:val="24"/>
        </w:rPr>
        <w:t>а также уплату неустойки в размере 0,01% от суммы межбюджетных</w:t>
      </w:r>
      <w:r>
        <w:rPr>
          <w:szCs w:val="24"/>
        </w:rPr>
        <w:t xml:space="preserve"> </w:t>
      </w:r>
      <w:r w:rsidRPr="007E68C4">
        <w:rPr>
          <w:szCs w:val="24"/>
        </w:rPr>
        <w:t>трансфертов</w:t>
      </w:r>
      <w:r>
        <w:rPr>
          <w:szCs w:val="24"/>
        </w:rPr>
        <w:t xml:space="preserve"> </w:t>
      </w:r>
      <w:r w:rsidRPr="007E68C4">
        <w:rPr>
          <w:szCs w:val="24"/>
        </w:rPr>
        <w:t>за отчетный год, выделяемых из бюджета муниципального района на осуществление указанных полномочий.</w:t>
      </w:r>
    </w:p>
    <w:p w:rsidR="00B351EF" w:rsidRDefault="00B351EF" w:rsidP="00B351EF">
      <w:pPr>
        <w:pStyle w:val="TPrilogSubsection"/>
        <w:spacing w:before="0" w:after="0" w:line="240" w:lineRule="auto"/>
        <w:ind w:firstLine="709"/>
        <w:jc w:val="both"/>
        <w:rPr>
          <w:szCs w:val="24"/>
        </w:rPr>
      </w:pPr>
      <w:r w:rsidRPr="007E68C4">
        <w:rPr>
          <w:szCs w:val="24"/>
        </w:rPr>
        <w:t>11. Стороны освобождаются от ответственности, если неисполнение или ненадлежащее исполнение обязательств по настоящему Соглашению связано с препятствиями, возникшими не по их вине и о которых были уведомлены органы местного самоуправления Сторон.</w:t>
      </w:r>
    </w:p>
    <w:p w:rsidR="00B351EF" w:rsidRPr="00B351EF" w:rsidRDefault="00B351EF" w:rsidP="00B351EF">
      <w:pPr>
        <w:pStyle w:val="TPrilogSubsection"/>
        <w:spacing w:before="0" w:after="0" w:line="240" w:lineRule="auto"/>
        <w:ind w:firstLine="709"/>
        <w:jc w:val="both"/>
        <w:rPr>
          <w:szCs w:val="24"/>
          <w:u w:val="single"/>
        </w:rPr>
      </w:pPr>
    </w:p>
    <w:p w:rsidR="00B351EF" w:rsidRPr="007E68C4" w:rsidRDefault="00B351EF" w:rsidP="00B351EF">
      <w:pPr>
        <w:pStyle w:val="ConsNormal"/>
        <w:widowControl/>
        <w:ind w:right="0"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E68C4">
        <w:rPr>
          <w:rFonts w:ascii="Times New Roman" w:hAnsi="Times New Roman" w:cs="Times New Roman"/>
          <w:sz w:val="24"/>
          <w:szCs w:val="24"/>
        </w:rPr>
        <w:t>. Порядок разрешения споров</w:t>
      </w:r>
    </w:p>
    <w:p w:rsidR="00B351EF" w:rsidRPr="007E68C4" w:rsidRDefault="00B351EF" w:rsidP="00B351EF">
      <w:pPr>
        <w:pStyle w:val="ConsNormal"/>
        <w:widowControl/>
        <w:ind w:right="0"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12. Споры, связанные с исполнением настоящего Соглашения, разрешаются путем проведения переговоров и иных согласительных процедур.</w:t>
      </w:r>
    </w:p>
    <w:p w:rsidR="00B351EF" w:rsidRPr="007E68C4" w:rsidRDefault="00B351EF" w:rsidP="00B351EF">
      <w:pPr>
        <w:pStyle w:val="ConsNormal"/>
        <w:widowControl/>
        <w:ind w:right="0" w:firstLine="60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 xml:space="preserve">13. В случае </w:t>
      </w:r>
      <w:proofErr w:type="spellStart"/>
      <w:r w:rsidRPr="007E68C4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7E68C4">
        <w:rPr>
          <w:rFonts w:ascii="Times New Roman" w:hAnsi="Times New Roman" w:cs="Times New Roman"/>
          <w:sz w:val="24"/>
          <w:szCs w:val="24"/>
        </w:rPr>
        <w:t xml:space="preserve"> соглашения спор подлежит разрешению в соответствии с законодательством Российской Федерации.</w:t>
      </w:r>
    </w:p>
    <w:p w:rsidR="00B351EF" w:rsidRPr="007E68C4" w:rsidRDefault="00B351EF" w:rsidP="00B351EF">
      <w:pPr>
        <w:pStyle w:val="ConsNormal"/>
        <w:widowControl/>
        <w:ind w:right="0"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right="0" w:firstLine="600"/>
        <w:jc w:val="center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E68C4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B351EF" w:rsidRPr="007E68C4" w:rsidRDefault="00B351EF" w:rsidP="00B351EF">
      <w:pPr>
        <w:pStyle w:val="ConsNormal"/>
        <w:widowControl/>
        <w:ind w:right="0"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PlusNormal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14. Настоящее Соглашение вступает в силу со дня, следующий за днем его официального опубликования, но не ранее 1 января 2019 года и действует до исполнения обязательств, предусмотренных Соглашением.</w:t>
      </w:r>
    </w:p>
    <w:p w:rsidR="00B351EF" w:rsidRPr="007E68C4" w:rsidRDefault="00B351EF" w:rsidP="00B351EF">
      <w:pPr>
        <w:pStyle w:val="TPrilogSubsection"/>
        <w:spacing w:before="0" w:after="0" w:line="240" w:lineRule="auto"/>
        <w:ind w:firstLine="568"/>
        <w:jc w:val="both"/>
        <w:rPr>
          <w:szCs w:val="24"/>
        </w:rPr>
      </w:pPr>
      <w:r w:rsidRPr="007E68C4">
        <w:rPr>
          <w:szCs w:val="24"/>
        </w:rPr>
        <w:t>15. Настоящее Соглашение действует до полного исполнения обязательств, предусмотренных настоящим Соглашением.</w:t>
      </w:r>
    </w:p>
    <w:p w:rsidR="00B351EF" w:rsidRPr="007E68C4" w:rsidRDefault="00B351EF" w:rsidP="00B351EF">
      <w:pPr>
        <w:pStyle w:val="ConsNormal"/>
        <w:widowControl/>
        <w:ind w:right="0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16. Действие настоящего Соглашения может быть расторгнуто досрочно:</w:t>
      </w:r>
    </w:p>
    <w:p w:rsidR="00B351EF" w:rsidRPr="007E68C4" w:rsidRDefault="00B351EF" w:rsidP="00B351EF">
      <w:pPr>
        <w:pStyle w:val="ConsPlusNonformat"/>
        <w:ind w:firstLine="568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1) по Соглашению Сторон;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1EF" w:rsidRPr="007E68C4" w:rsidRDefault="00B351EF" w:rsidP="00B351EF">
      <w:pPr>
        <w:pStyle w:val="ConsPlusNonformat"/>
        <w:ind w:firstLine="568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2) в одностороннем порядке в случае: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1EF" w:rsidRPr="007E68C4" w:rsidRDefault="00B351EF" w:rsidP="00B351EF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- изменения законодательства Российской Федерации и (или) законодательства Красноярского края, препятствующего дальнейшей реализации Соглашения;</w:t>
      </w:r>
    </w:p>
    <w:p w:rsidR="00B351EF" w:rsidRPr="007E68C4" w:rsidRDefault="00B351EF" w:rsidP="00B351EF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- неисполнения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ненадлежащего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исполнения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одной из Сторон своих обязательств в соответствии с настоящим Соглашением;</w:t>
      </w:r>
    </w:p>
    <w:p w:rsidR="00B351EF" w:rsidRPr="007E68C4" w:rsidRDefault="00B351EF" w:rsidP="00B351EF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- невозможности исполнения обязательств по Соглашению, по независящим от Сторон причинам.</w:t>
      </w:r>
    </w:p>
    <w:p w:rsidR="00B351EF" w:rsidRPr="007E68C4" w:rsidRDefault="00B351EF" w:rsidP="00B351EF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17. Уведомление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расторжении настоящего Соглашения в одностороннем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направляется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Стороне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менее чем за шесть месяцев до предполагаемой даты расторжения.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Расторжение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Соглашения влечет за собой возврат перечисленных межбюджетных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трансфертов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вычетом фактических расходов, подтвержденных документально, в срок 30 дней с момента подписания Соглашения о расторжении или получения письменного уведомления о расторжении Соглашения.</w:t>
      </w:r>
    </w:p>
    <w:p w:rsidR="00B351EF" w:rsidRPr="007E68C4" w:rsidRDefault="00B351EF" w:rsidP="00B351E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18. Настоящее Соглашение подлежит утверждению представительными органами местного самоуправления Сторон и подписанию Главами Сторон.</w:t>
      </w:r>
    </w:p>
    <w:p w:rsidR="00B351EF" w:rsidRDefault="00B351EF" w:rsidP="00B351EF">
      <w:pPr>
        <w:pStyle w:val="ConsNormal"/>
        <w:widowControl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 xml:space="preserve">19. Дополнения и изменения настоящего Соглашения, принимаемые по предложениям Сторон, оформляются в письменном виде и становятся его неотъемлемой частью </w:t>
      </w:r>
      <w:r w:rsidRPr="007E68C4">
        <w:rPr>
          <w:rFonts w:ascii="Times New Roman" w:hAnsi="Times New Roman" w:cs="Times New Roman"/>
          <w:bCs/>
          <w:sz w:val="24"/>
          <w:szCs w:val="24"/>
        </w:rPr>
        <w:t>после их утверждения представительными органами местного самоуправления Сторон и подписания Главами Сторон</w:t>
      </w:r>
      <w:r w:rsidRPr="007E68C4">
        <w:rPr>
          <w:rFonts w:ascii="Times New Roman" w:hAnsi="Times New Roman" w:cs="Times New Roman"/>
          <w:sz w:val="24"/>
          <w:szCs w:val="24"/>
        </w:rPr>
        <w:t>.</w:t>
      </w:r>
    </w:p>
    <w:p w:rsidR="00B351EF" w:rsidRDefault="00B351EF" w:rsidP="00B351EF">
      <w:pPr>
        <w:pStyle w:val="ConsNormal"/>
        <w:widowControl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righ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lastRenderedPageBreak/>
        <w:t>20. Настоящее Соглашение составлено в двух экземплярах, имеющих равную юридическую силу, по одному для каждой Стороны.</w:t>
      </w:r>
    </w:p>
    <w:p w:rsidR="00B351EF" w:rsidRPr="007E68C4" w:rsidRDefault="00B351EF" w:rsidP="00B351EF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44"/>
        <w:gridCol w:w="1646"/>
        <w:gridCol w:w="3865"/>
      </w:tblGrid>
      <w:tr w:rsidR="00B351EF" w:rsidRPr="007E68C4" w:rsidTr="002B372D">
        <w:tc>
          <w:tcPr>
            <w:tcW w:w="4188" w:type="dxa"/>
          </w:tcPr>
          <w:p w:rsidR="00B351EF" w:rsidRPr="007010F4" w:rsidRDefault="00B351EF" w:rsidP="002B37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1EF" w:rsidRPr="007010F4" w:rsidRDefault="00B351EF" w:rsidP="002B37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Временно исполняющая обязанности Главы Таймырского </w:t>
            </w:r>
          </w:p>
          <w:p w:rsidR="00B351EF" w:rsidRPr="007010F4" w:rsidRDefault="00B351EF" w:rsidP="002B372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Долгано-Ненецкого муниципального района </w:t>
            </w:r>
          </w:p>
          <w:p w:rsidR="00B351EF" w:rsidRPr="007010F4" w:rsidRDefault="00B351EF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1EF" w:rsidRPr="007010F4" w:rsidRDefault="00B351EF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 Г.В. Гаврилова</w:t>
            </w:r>
          </w:p>
        </w:tc>
        <w:tc>
          <w:tcPr>
            <w:tcW w:w="1920" w:type="dxa"/>
          </w:tcPr>
          <w:p w:rsidR="00B351EF" w:rsidRPr="007010F4" w:rsidRDefault="00B351EF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4" w:type="dxa"/>
          </w:tcPr>
          <w:p w:rsidR="00B351EF" w:rsidRPr="007010F4" w:rsidRDefault="00B351EF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1EF" w:rsidRPr="007010F4" w:rsidRDefault="00B351EF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сельского поселения Хатанга </w:t>
            </w:r>
          </w:p>
          <w:p w:rsidR="00B351EF" w:rsidRPr="007010F4" w:rsidRDefault="00B351EF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51EF" w:rsidRPr="007010F4" w:rsidRDefault="00B351EF" w:rsidP="002B3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_______________А.В. Кулешов </w:t>
            </w:r>
          </w:p>
        </w:tc>
      </w:tr>
    </w:tbl>
    <w:p w:rsidR="00B351EF" w:rsidRPr="007E68C4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Normal"/>
        <w:widowControl/>
        <w:ind w:left="4092" w:right="0" w:firstLine="708"/>
        <w:rPr>
          <w:rFonts w:ascii="Times New Roman" w:hAnsi="Times New Roman" w:cs="Times New Roman"/>
          <w:sz w:val="24"/>
          <w:szCs w:val="24"/>
        </w:rPr>
      </w:pPr>
    </w:p>
    <w:p w:rsidR="00B351EF" w:rsidRDefault="00B351EF" w:rsidP="00B351EF">
      <w:pPr>
        <w:pStyle w:val="ConsNormal"/>
        <w:widowControl/>
        <w:ind w:left="5664" w:right="0" w:firstLine="0"/>
        <w:rPr>
          <w:rFonts w:ascii="Times New Roman" w:hAnsi="Times New Roman" w:cs="Times New Roman"/>
        </w:rPr>
      </w:pPr>
      <w:r w:rsidRPr="007E68C4">
        <w:rPr>
          <w:rFonts w:ascii="Times New Roman" w:hAnsi="Times New Roman" w:cs="Times New Roman"/>
        </w:rPr>
        <w:lastRenderedPageBreak/>
        <w:t xml:space="preserve">Приложение </w:t>
      </w:r>
    </w:p>
    <w:p w:rsidR="00B351EF" w:rsidRPr="007E68C4" w:rsidRDefault="00B351EF" w:rsidP="00B351EF">
      <w:pPr>
        <w:pStyle w:val="ConsNormal"/>
        <w:widowControl/>
        <w:ind w:left="5664" w:right="0" w:firstLine="0"/>
        <w:rPr>
          <w:rFonts w:ascii="Times New Roman" w:hAnsi="Times New Roman" w:cs="Times New Roman"/>
          <w:bCs/>
        </w:rPr>
      </w:pPr>
      <w:r w:rsidRPr="007E68C4">
        <w:rPr>
          <w:rFonts w:ascii="Times New Roman" w:hAnsi="Times New Roman" w:cs="Times New Roman"/>
        </w:rPr>
        <w:t>к С</w:t>
      </w:r>
      <w:r w:rsidRPr="007E68C4">
        <w:rPr>
          <w:rFonts w:ascii="Times New Roman" w:hAnsi="Times New Roman" w:cs="Times New Roman"/>
          <w:bCs/>
        </w:rPr>
        <w:t>оглашению о передаче осуществления части полномочий органов местного самоуправления Таймырского Долгано-Н</w:t>
      </w:r>
      <w:r>
        <w:rPr>
          <w:rFonts w:ascii="Times New Roman" w:hAnsi="Times New Roman" w:cs="Times New Roman"/>
          <w:bCs/>
        </w:rPr>
        <w:t xml:space="preserve">енецкого </w:t>
      </w:r>
      <w:r w:rsidRPr="007E68C4">
        <w:rPr>
          <w:rFonts w:ascii="Times New Roman" w:hAnsi="Times New Roman" w:cs="Times New Roman"/>
          <w:bCs/>
        </w:rPr>
        <w:t>муниципального района</w:t>
      </w:r>
      <w:r w:rsidRPr="007E68C4">
        <w:rPr>
          <w:rFonts w:ascii="Times New Roman" w:hAnsi="Times New Roman" w:cs="Times New Roman"/>
        </w:rPr>
        <w:t xml:space="preserve"> органам местного самоуправления сельского поселения Хатанга </w:t>
      </w:r>
      <w:r w:rsidRPr="007E68C4">
        <w:rPr>
          <w:rFonts w:ascii="Times New Roman" w:hAnsi="Times New Roman" w:cs="Times New Roman"/>
          <w:bCs/>
        </w:rPr>
        <w:t>в сфере осуществления градостроительной деятельности</w:t>
      </w:r>
    </w:p>
    <w:p w:rsidR="00B351EF" w:rsidRPr="007E68C4" w:rsidRDefault="00B351EF" w:rsidP="00B351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Порядок</w:t>
      </w:r>
    </w:p>
    <w:p w:rsidR="00B351EF" w:rsidRPr="007E68C4" w:rsidRDefault="00B351EF" w:rsidP="00B351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определения общего объема межбюджетных трансфертов, предоставляемых бюджету сельского поселения Хатанга из бюджета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для осуществления части полномочий</w:t>
      </w:r>
    </w:p>
    <w:p w:rsidR="00B351EF" w:rsidRPr="007E68C4" w:rsidRDefault="00B351EF" w:rsidP="00B351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351EF" w:rsidRPr="007E68C4" w:rsidRDefault="00B351EF" w:rsidP="00B351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Для осуществления части полномочий, которые передаются органам местного самоуправления сельского поселения Хатанга, бюджету сельского поселения Хатанга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предоставляются межбюджетные трансферты из бюджета муниципального района, объем которых определяется по формуле:</w:t>
      </w:r>
    </w:p>
    <w:p w:rsidR="00B351EF" w:rsidRPr="007E68C4" w:rsidRDefault="00B351EF" w:rsidP="00B351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E68C4">
        <w:rPr>
          <w:rFonts w:ascii="Times New Roman" w:hAnsi="Times New Roman" w:cs="Times New Roman"/>
          <w:sz w:val="24"/>
          <w:szCs w:val="24"/>
        </w:rPr>
        <w:t xml:space="preserve"> = </w:t>
      </w:r>
      <w:r w:rsidRPr="007E6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68C4">
        <w:rPr>
          <w:rFonts w:ascii="Times New Roman" w:hAnsi="Times New Roman" w:cs="Times New Roman"/>
          <w:sz w:val="24"/>
          <w:szCs w:val="24"/>
        </w:rPr>
        <w:t>1+</w:t>
      </w:r>
      <w:r w:rsidRPr="007E6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68C4">
        <w:rPr>
          <w:rFonts w:ascii="Times New Roman" w:hAnsi="Times New Roman" w:cs="Times New Roman"/>
          <w:sz w:val="24"/>
          <w:szCs w:val="24"/>
        </w:rPr>
        <w:t xml:space="preserve">2+ </w:t>
      </w:r>
      <w:r w:rsidRPr="007E6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68C4">
        <w:rPr>
          <w:rFonts w:ascii="Times New Roman" w:hAnsi="Times New Roman" w:cs="Times New Roman"/>
          <w:sz w:val="24"/>
          <w:szCs w:val="24"/>
        </w:rPr>
        <w:t>3+</w:t>
      </w:r>
      <w:r w:rsidRPr="007E68C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E68C4">
        <w:rPr>
          <w:rFonts w:ascii="Times New Roman" w:hAnsi="Times New Roman" w:cs="Times New Roman"/>
          <w:sz w:val="24"/>
          <w:szCs w:val="24"/>
        </w:rPr>
        <w:t>, где:</w:t>
      </w:r>
    </w:p>
    <w:p w:rsidR="00B351EF" w:rsidRPr="007E68C4" w:rsidRDefault="00B351EF" w:rsidP="00B351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7E68C4">
        <w:rPr>
          <w:rFonts w:ascii="Times New Roman" w:hAnsi="Times New Roman" w:cs="Times New Roman"/>
          <w:sz w:val="24"/>
          <w:szCs w:val="24"/>
        </w:rPr>
        <w:t xml:space="preserve"> - объем межбюджетных трансфертов, предоставляемых из бюджета муниципального района бюджету сельского поселения Хатанга для осуществления переданных полномочий: </w:t>
      </w:r>
    </w:p>
    <w:p w:rsidR="00B351EF" w:rsidRPr="007E68C4" w:rsidRDefault="00B351EF" w:rsidP="00B351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</w:rPr>
        <w:t>-</w:t>
      </w:r>
      <w:r w:rsidRPr="007E68C4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 w:rsidRPr="007E68C4">
        <w:rPr>
          <w:rFonts w:ascii="Times New Roman" w:hAnsi="Times New Roman" w:cs="Times New Roman"/>
          <w:color w:val="000000"/>
          <w:sz w:val="24"/>
          <w:szCs w:val="24"/>
        </w:rPr>
        <w:t xml:space="preserve">утверждению генеральных планов поселения, правил землепользования и застройки, утверждению подготовленной на основе генеральных планов поселения документации по планировке территории, выдаче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утверждению местных нормативов градостроительного проектирования поселений, резервированию земель и изъятие земельных участков в границах поселения для муниципальных нужд, осуществлению муниципального земельного контроля в границах поселения, осуществлению в случаях, предусмотренных Градостроительным кодексом Российской Федерации, осмотров зданий, сооружений и выдаче рекомендаций об устранении выявленных в ходе таких осмотров нарушений, направлению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</w:t>
      </w:r>
      <w:r w:rsidRPr="007E68C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принятию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осуществлению сноса самовольной постройки или ее приведению в соответствие с установленными требованиями в случаях, предусмотренных Градостроительным кодексом Российской Федерации</w:t>
      </w:r>
      <w:r w:rsidRPr="007E68C4">
        <w:rPr>
          <w:rFonts w:ascii="Times New Roman" w:hAnsi="Times New Roman" w:cs="Times New Roman"/>
          <w:sz w:val="24"/>
          <w:szCs w:val="24"/>
        </w:rPr>
        <w:t>;</w:t>
      </w:r>
    </w:p>
    <w:p w:rsidR="00B351EF" w:rsidRPr="007E68C4" w:rsidRDefault="00B351EF" w:rsidP="00B351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68C4">
        <w:rPr>
          <w:rFonts w:ascii="Times New Roman" w:hAnsi="Times New Roman" w:cs="Times New Roman"/>
          <w:sz w:val="24"/>
          <w:szCs w:val="24"/>
        </w:rPr>
        <w:t>1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0,2 ставки главного специалиста;</w:t>
      </w:r>
    </w:p>
    <w:p w:rsidR="00B351EF" w:rsidRPr="007E68C4" w:rsidRDefault="00B351EF" w:rsidP="00B351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68C4">
        <w:rPr>
          <w:rFonts w:ascii="Times New Roman" w:hAnsi="Times New Roman" w:cs="Times New Roman"/>
          <w:sz w:val="24"/>
          <w:szCs w:val="24"/>
        </w:rPr>
        <w:t>2 – фонд оплаты труда 0,1 ставки ведущего специалиста;</w:t>
      </w:r>
    </w:p>
    <w:p w:rsidR="00B351EF" w:rsidRPr="007E68C4" w:rsidRDefault="00B351EF" w:rsidP="00B351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7E68C4">
        <w:rPr>
          <w:rFonts w:ascii="Times New Roman" w:hAnsi="Times New Roman" w:cs="Times New Roman"/>
          <w:sz w:val="24"/>
          <w:szCs w:val="24"/>
        </w:rPr>
        <w:t>3 – начисления на оплату труда в соответствии с законодательством Российской Федерации;</w:t>
      </w:r>
    </w:p>
    <w:p w:rsidR="00B351EF" w:rsidRPr="007E68C4" w:rsidRDefault="00B351EF" w:rsidP="00B351EF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8C4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7E68C4">
        <w:rPr>
          <w:rFonts w:ascii="Times New Roman" w:hAnsi="Times New Roman" w:cs="Times New Roman"/>
          <w:sz w:val="24"/>
          <w:szCs w:val="24"/>
        </w:rPr>
        <w:t xml:space="preserve"> - прочие расходы, связанные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68C4">
        <w:rPr>
          <w:rFonts w:ascii="Times New Roman" w:hAnsi="Times New Roman" w:cs="Times New Roman"/>
          <w:sz w:val="24"/>
          <w:szCs w:val="24"/>
        </w:rPr>
        <w:t>с осуществлением полномочий.</w:t>
      </w:r>
    </w:p>
    <w:p w:rsidR="00B351EF" w:rsidRPr="007E68C4" w:rsidRDefault="00B351EF" w:rsidP="00B351EF">
      <w:pPr>
        <w:rPr>
          <w:rFonts w:ascii="Times New Roman" w:hAnsi="Times New Roman" w:cs="Times New Roman"/>
          <w:sz w:val="24"/>
          <w:szCs w:val="24"/>
        </w:rPr>
      </w:pPr>
    </w:p>
    <w:p w:rsidR="00B351EF" w:rsidRDefault="00B351EF"/>
    <w:p w:rsidR="00B351EF" w:rsidRDefault="00B351EF"/>
    <w:p w:rsidR="00B351EF" w:rsidRDefault="00B351EF"/>
    <w:p w:rsidR="00B351EF" w:rsidRDefault="00B351EF"/>
    <w:sectPr w:rsidR="00B3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02C"/>
    <w:rsid w:val="00133ECE"/>
    <w:rsid w:val="003B7ADE"/>
    <w:rsid w:val="00501334"/>
    <w:rsid w:val="00563872"/>
    <w:rsid w:val="00643EAD"/>
    <w:rsid w:val="0076302C"/>
    <w:rsid w:val="00B351EF"/>
    <w:rsid w:val="00C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CA94E"/>
  <w15:chartTrackingRefBased/>
  <w15:docId w15:val="{647ECF69-5446-4E2B-AEF1-376B6D63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E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43EAD"/>
    <w:pPr>
      <w:spacing w:after="0" w:line="240" w:lineRule="auto"/>
      <w:ind w:left="-1080" w:right="-185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43E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643EAD"/>
    <w:pPr>
      <w:widowControl w:val="0"/>
      <w:spacing w:after="0" w:line="240" w:lineRule="auto"/>
    </w:pPr>
    <w:rPr>
      <w:rFonts w:ascii="MinionCyr-Regular" w:eastAsia="Times New Roman" w:hAnsi="MinionCyr-Regular" w:cs="MinionCyr-Regular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43EAD"/>
    <w:rPr>
      <w:rFonts w:ascii="MinionCyr-Regular" w:eastAsia="Times New Roman" w:hAnsi="MinionCyr-Regular" w:cs="MinionCyr-Regular"/>
      <w:sz w:val="28"/>
      <w:szCs w:val="28"/>
      <w:lang w:eastAsia="ru-RU"/>
    </w:rPr>
  </w:style>
  <w:style w:type="paragraph" w:styleId="a7">
    <w:name w:val="No Spacing"/>
    <w:uiPriority w:val="1"/>
    <w:qFormat/>
    <w:rsid w:val="00643E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Таблицы (моноширинный)"/>
    <w:basedOn w:val="a"/>
    <w:next w:val="a"/>
    <w:rsid w:val="00643E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B35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B351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PrilogSection">
    <w:name w:val="TPrilogSection"/>
    <w:basedOn w:val="2"/>
    <w:rsid w:val="00B351EF"/>
    <w:pPr>
      <w:spacing w:before="480" w:after="280" w:line="360" w:lineRule="auto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ru-RU"/>
    </w:rPr>
  </w:style>
  <w:style w:type="paragraph" w:customStyle="1" w:styleId="TPrilogSubsection">
    <w:name w:val="TPrilogSubsection"/>
    <w:basedOn w:val="a"/>
    <w:rsid w:val="00B351EF"/>
    <w:pPr>
      <w:spacing w:before="120" w:after="120" w:line="360" w:lineRule="auto"/>
      <w:ind w:firstLine="51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B351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351E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51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351EF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B351E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351EF"/>
  </w:style>
  <w:style w:type="paragraph" w:styleId="a9">
    <w:name w:val="Balloon Text"/>
    <w:basedOn w:val="a"/>
    <w:link w:val="aa"/>
    <w:uiPriority w:val="99"/>
    <w:semiHidden/>
    <w:unhideWhenUsed/>
    <w:rsid w:val="00501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013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2709</Words>
  <Characters>15444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Мария Чарду</cp:lastModifiedBy>
  <cp:revision>6</cp:revision>
  <cp:lastPrinted>2018-12-23T11:55:00Z</cp:lastPrinted>
  <dcterms:created xsi:type="dcterms:W3CDTF">2018-12-18T09:26:00Z</dcterms:created>
  <dcterms:modified xsi:type="dcterms:W3CDTF">2018-12-23T11:56:00Z</dcterms:modified>
</cp:coreProperties>
</file>