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C5" w:rsidRDefault="00E730C5" w:rsidP="00E730C5">
      <w:pPr>
        <w:spacing w:after="0" w:line="240" w:lineRule="auto"/>
        <w:ind w:firstLine="709"/>
        <w:contextualSpacing/>
        <w:jc w:val="both"/>
        <w:rPr>
          <w:rFonts w:ascii="Times New Roman" w:hAnsi="Times New Roman" w:cs="Times New Roman"/>
          <w:b/>
          <w:sz w:val="24"/>
          <w:szCs w:val="24"/>
        </w:rPr>
      </w:pPr>
    </w:p>
    <w:p w:rsidR="00E730C5" w:rsidRDefault="00E730C5" w:rsidP="00E730C5">
      <w:pPr>
        <w:pStyle w:val="a5"/>
        <w:ind w:left="0" w:right="0" w:firstLine="709"/>
        <w:contextualSpacing/>
        <w:rPr>
          <w:sz w:val="24"/>
        </w:rPr>
      </w:pPr>
      <w:r>
        <w:rPr>
          <w:noProof/>
          <w:sz w:val="24"/>
        </w:rPr>
        <w:drawing>
          <wp:inline distT="0" distB="0" distL="0" distR="0" wp14:anchorId="288E94FB" wp14:editId="00F61869">
            <wp:extent cx="457200" cy="5715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настоящий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E730C5" w:rsidRDefault="00022CFD" w:rsidP="00E730C5">
      <w:pPr>
        <w:spacing w:after="0" w:line="240" w:lineRule="auto"/>
        <w:ind w:firstLine="709"/>
        <w:contextualSpacing/>
        <w:jc w:val="center"/>
        <w:rPr>
          <w:rFonts w:ascii="Times New Roman" w:hAnsi="Times New Roman"/>
          <w:b/>
        </w:rPr>
      </w:pPr>
      <w:r>
        <w:rPr>
          <w:rFonts w:ascii="Times New Roman" w:hAnsi="Times New Roman"/>
          <w:b/>
        </w:rPr>
        <w:t>РОССИЙСКАЯ ФЕДЕРАЦИЯ</w:t>
      </w:r>
    </w:p>
    <w:p w:rsidR="00E730C5" w:rsidRDefault="00E730C5" w:rsidP="00E730C5">
      <w:pPr>
        <w:spacing w:after="0" w:line="240" w:lineRule="auto"/>
        <w:ind w:firstLine="709"/>
        <w:contextualSpacing/>
        <w:jc w:val="center"/>
        <w:rPr>
          <w:rFonts w:ascii="Times New Roman" w:hAnsi="Times New Roman"/>
          <w:b/>
        </w:rPr>
      </w:pPr>
      <w:r>
        <w:rPr>
          <w:rFonts w:ascii="Times New Roman" w:hAnsi="Times New Roman"/>
          <w:b/>
        </w:rPr>
        <w:t>КРАСНОЯРСКИЙ КРАЙ</w:t>
      </w:r>
    </w:p>
    <w:p w:rsidR="00E730C5" w:rsidRDefault="00E730C5" w:rsidP="00E730C5">
      <w:pPr>
        <w:spacing w:after="0" w:line="240" w:lineRule="auto"/>
        <w:ind w:firstLine="709"/>
        <w:contextualSpacing/>
        <w:jc w:val="center"/>
        <w:rPr>
          <w:rFonts w:ascii="Times New Roman" w:hAnsi="Times New Roman"/>
          <w:b/>
        </w:rPr>
      </w:pPr>
      <w:r>
        <w:rPr>
          <w:rFonts w:ascii="Times New Roman" w:hAnsi="Times New Roman"/>
          <w:b/>
        </w:rPr>
        <w:t>ТАЙМЫРСКИЙ ДОЛГАНО-НЕНЕЦКИЙ МУНИЦИПАЛЬНЫЙ РАЙОН</w:t>
      </w:r>
    </w:p>
    <w:p w:rsidR="00E730C5" w:rsidRDefault="00E730C5" w:rsidP="00E730C5">
      <w:pPr>
        <w:pBdr>
          <w:bottom w:val="single" w:sz="12" w:space="1" w:color="auto"/>
        </w:pBdr>
        <w:spacing w:after="0" w:line="240" w:lineRule="auto"/>
        <w:ind w:firstLine="709"/>
        <w:contextualSpacing/>
        <w:jc w:val="center"/>
        <w:rPr>
          <w:rFonts w:ascii="Times New Roman" w:hAnsi="Times New Roman"/>
          <w:sz w:val="24"/>
          <w:szCs w:val="24"/>
        </w:rPr>
      </w:pPr>
      <w:r>
        <w:rPr>
          <w:rFonts w:ascii="Times New Roman" w:hAnsi="Times New Roman"/>
          <w:b/>
          <w:sz w:val="24"/>
          <w:szCs w:val="24"/>
        </w:rPr>
        <w:t>ХАТАНГСКИЙ СЕЛЬСКИЙ СОВЕТ ДЕПУТАТОВ</w:t>
      </w:r>
    </w:p>
    <w:p w:rsidR="00E730C5" w:rsidRDefault="00E730C5" w:rsidP="00E730C5">
      <w:pPr>
        <w:pStyle w:val="a7"/>
        <w:ind w:firstLine="709"/>
        <w:contextualSpacing/>
        <w:jc w:val="both"/>
        <w:rPr>
          <w:sz w:val="24"/>
          <w:szCs w:val="24"/>
        </w:rPr>
      </w:pPr>
    </w:p>
    <w:p w:rsidR="00E730C5" w:rsidRDefault="00E730C5" w:rsidP="00E730C5">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РЕШЕНИЕ</w:t>
      </w:r>
    </w:p>
    <w:p w:rsidR="00E730C5" w:rsidRPr="00E730C5" w:rsidRDefault="00AA3655" w:rsidP="00E730C5">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31 октября 2017 г.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A05B6">
        <w:rPr>
          <w:rFonts w:ascii="Times New Roman" w:hAnsi="Times New Roman"/>
          <w:b/>
          <w:sz w:val="24"/>
          <w:szCs w:val="24"/>
        </w:rPr>
        <w:t>№ 48</w:t>
      </w:r>
      <w:r w:rsidR="00E730C5">
        <w:rPr>
          <w:rFonts w:ascii="Times New Roman" w:hAnsi="Times New Roman"/>
          <w:b/>
          <w:sz w:val="24"/>
          <w:szCs w:val="24"/>
        </w:rPr>
        <w:t>-РС</w:t>
      </w:r>
    </w:p>
    <w:p w:rsidR="00E730C5" w:rsidRDefault="00E730C5" w:rsidP="00E730C5">
      <w:pPr>
        <w:spacing w:after="0" w:line="240" w:lineRule="auto"/>
        <w:contextualSpacing/>
        <w:rPr>
          <w:rFonts w:ascii="Times New Roman" w:hAnsi="Times New Roman" w:cs="Times New Roman"/>
          <w:b/>
        </w:rPr>
      </w:pPr>
    </w:p>
    <w:p w:rsidR="00E730C5" w:rsidRDefault="00E730C5" w:rsidP="00E730C5">
      <w:pPr>
        <w:spacing w:after="0" w:line="240" w:lineRule="auto"/>
        <w:contextualSpacing/>
        <w:rPr>
          <w:rFonts w:ascii="Times New Roman" w:hAnsi="Times New Roman" w:cs="Times New Roman"/>
          <w:b/>
        </w:rPr>
      </w:pPr>
    </w:p>
    <w:p w:rsidR="008447D6" w:rsidRDefault="00E730C5" w:rsidP="00E730C5">
      <w:pPr>
        <w:spacing w:after="0" w:line="240" w:lineRule="auto"/>
        <w:contextualSpacing/>
        <w:rPr>
          <w:rFonts w:ascii="Times New Roman" w:hAnsi="Times New Roman" w:cs="Times New Roman"/>
          <w:b/>
        </w:rPr>
      </w:pPr>
      <w:r>
        <w:rPr>
          <w:rFonts w:ascii="Times New Roman" w:hAnsi="Times New Roman" w:cs="Times New Roman"/>
          <w:b/>
        </w:rPr>
        <w:t>О внесении изменений в Решение Совета сельского</w:t>
      </w:r>
    </w:p>
    <w:p w:rsidR="008447D6" w:rsidRPr="008447D6" w:rsidRDefault="00E730C5" w:rsidP="00E730C5">
      <w:pPr>
        <w:spacing w:after="0" w:line="240" w:lineRule="auto"/>
        <w:contextualSpacing/>
        <w:rPr>
          <w:rFonts w:ascii="Times New Roman" w:hAnsi="Times New Roman" w:cs="Times New Roman"/>
        </w:rPr>
      </w:pPr>
      <w:r>
        <w:rPr>
          <w:rFonts w:ascii="Times New Roman" w:hAnsi="Times New Roman" w:cs="Times New Roman"/>
          <w:b/>
        </w:rPr>
        <w:t>поселения Хатанга</w:t>
      </w:r>
      <w:r w:rsidR="008447D6">
        <w:rPr>
          <w:rFonts w:ascii="Times New Roman" w:hAnsi="Times New Roman" w:cs="Times New Roman"/>
          <w:b/>
        </w:rPr>
        <w:t xml:space="preserve"> №107-РС от 14.04.2007 года</w:t>
      </w:r>
    </w:p>
    <w:p w:rsidR="008447D6" w:rsidRDefault="00E730C5" w:rsidP="00E730C5">
      <w:pPr>
        <w:spacing w:after="0" w:line="240" w:lineRule="auto"/>
        <w:contextualSpacing/>
        <w:rPr>
          <w:rFonts w:ascii="Times New Roman" w:hAnsi="Times New Roman" w:cs="Times New Roman"/>
          <w:b/>
          <w:bCs/>
        </w:rPr>
      </w:pPr>
      <w:r>
        <w:rPr>
          <w:rFonts w:ascii="Times New Roman" w:hAnsi="Times New Roman" w:cs="Times New Roman"/>
          <w:b/>
        </w:rPr>
        <w:t>«</w:t>
      </w:r>
      <w:r>
        <w:rPr>
          <w:rFonts w:ascii="Times New Roman" w:hAnsi="Times New Roman" w:cs="Times New Roman"/>
          <w:b/>
          <w:bCs/>
        </w:rPr>
        <w:t>Об утверждении Правил благоустройства,</w:t>
      </w:r>
    </w:p>
    <w:p w:rsidR="008447D6" w:rsidRDefault="00E730C5" w:rsidP="00E730C5">
      <w:pPr>
        <w:spacing w:after="0" w:line="240" w:lineRule="auto"/>
        <w:contextualSpacing/>
        <w:rPr>
          <w:rFonts w:ascii="Times New Roman" w:hAnsi="Times New Roman" w:cs="Times New Roman"/>
          <w:b/>
          <w:bCs/>
        </w:rPr>
      </w:pPr>
      <w:r>
        <w:rPr>
          <w:rFonts w:ascii="Times New Roman" w:hAnsi="Times New Roman" w:cs="Times New Roman"/>
          <w:b/>
          <w:bCs/>
        </w:rPr>
        <w:t>озеленения, содержания территорий и строений,</w:t>
      </w:r>
    </w:p>
    <w:p w:rsidR="00E730C5" w:rsidRDefault="00E730C5" w:rsidP="00E730C5">
      <w:pPr>
        <w:spacing w:after="0" w:line="240" w:lineRule="auto"/>
        <w:contextualSpacing/>
        <w:rPr>
          <w:rFonts w:ascii="Times New Roman" w:hAnsi="Times New Roman" w:cs="Times New Roman"/>
          <w:b/>
          <w:bCs/>
        </w:rPr>
      </w:pPr>
      <w:r>
        <w:rPr>
          <w:rFonts w:ascii="Times New Roman" w:hAnsi="Times New Roman" w:cs="Times New Roman"/>
          <w:b/>
          <w:bCs/>
        </w:rPr>
        <w:t xml:space="preserve">обеспечения чистоты и порядка в сельском поселении Хатанга» </w:t>
      </w:r>
    </w:p>
    <w:p w:rsidR="00E730C5" w:rsidRDefault="00E730C5" w:rsidP="00E730C5">
      <w:pPr>
        <w:spacing w:after="0" w:line="240" w:lineRule="auto"/>
        <w:ind w:firstLine="709"/>
        <w:contextualSpacing/>
        <w:rPr>
          <w:rFonts w:ascii="Times New Roman" w:hAnsi="Times New Roman" w:cs="Times New Roman"/>
          <w:b/>
          <w:bCs/>
        </w:rPr>
      </w:pPr>
    </w:p>
    <w:p w:rsidR="00E730C5" w:rsidRPr="00E730C5" w:rsidRDefault="00E730C5" w:rsidP="00E730C5">
      <w:pPr>
        <w:spacing w:after="0" w:line="240" w:lineRule="auto"/>
        <w:ind w:firstLine="709"/>
        <w:contextualSpacing/>
        <w:rPr>
          <w:rFonts w:ascii="Times New Roman" w:hAnsi="Times New Roman" w:cs="Times New Roman"/>
          <w:b/>
          <w:bCs/>
        </w:rPr>
      </w:pPr>
    </w:p>
    <w:p w:rsidR="00E730C5" w:rsidRDefault="00E730C5" w:rsidP="00E730C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w:t>
      </w:r>
      <w:r>
        <w:rPr>
          <w:rFonts w:ascii="Times New Roman" w:hAnsi="Times New Roman" w:cs="Times New Roman"/>
          <w:sz w:val="28"/>
          <w:szCs w:val="28"/>
        </w:rPr>
        <w:t xml:space="preserve"> </w:t>
      </w:r>
      <w:r>
        <w:rPr>
          <w:rFonts w:ascii="Times New Roman" w:hAnsi="Times New Roman" w:cs="Times New Roman"/>
          <w:sz w:val="24"/>
          <w:szCs w:val="24"/>
        </w:rPr>
        <w:t xml:space="preserve">Законом «Об общих принципах организации местного самоуправления в Российской Федерации», Методическими </w:t>
      </w:r>
      <w:r>
        <w:rPr>
          <w:rFonts w:ascii="Times New Roman" w:eastAsia="Times New Roman" w:hAnsi="Times New Roman" w:cs="Times New Roman"/>
          <w:snapToGrid w:val="0"/>
          <w:sz w:val="24"/>
          <w:szCs w:val="24"/>
          <w:lang w:eastAsia="ru-RU"/>
        </w:rPr>
        <w:t>рекомендациями для подготовки правил благоустройства</w:t>
      </w:r>
      <w:r w:rsidRPr="001366E6">
        <w:rPr>
          <w:rFonts w:ascii="Times New Roman" w:eastAsia="Times New Roman" w:hAnsi="Times New Roman" w:cs="Times New Roman"/>
          <w:snapToGrid w:val="0"/>
          <w:sz w:val="24"/>
          <w:szCs w:val="24"/>
          <w:lang w:eastAsia="ru-RU"/>
        </w:rPr>
        <w:t xml:space="preserve"> терр</w:t>
      </w:r>
      <w:r>
        <w:rPr>
          <w:rFonts w:ascii="Times New Roman" w:eastAsia="Times New Roman" w:hAnsi="Times New Roman" w:cs="Times New Roman"/>
          <w:snapToGrid w:val="0"/>
          <w:sz w:val="24"/>
          <w:szCs w:val="24"/>
          <w:lang w:eastAsia="ru-RU"/>
        </w:rPr>
        <w:t>иторий поселений</w:t>
      </w:r>
      <w:r w:rsidRPr="001366E6">
        <w:rPr>
          <w:rFonts w:ascii="Times New Roman" w:eastAsia="Times New Roman" w:hAnsi="Times New Roman" w:cs="Times New Roman"/>
          <w:snapToGrid w:val="0"/>
          <w:sz w:val="24"/>
          <w:szCs w:val="24"/>
          <w:lang w:eastAsia="ru-RU"/>
        </w:rPr>
        <w:t>,</w:t>
      </w:r>
      <w:r>
        <w:rPr>
          <w:rFonts w:ascii="Times New Roman" w:eastAsia="Times New Roman" w:hAnsi="Times New Roman" w:cs="Times New Roman"/>
          <w:snapToGrid w:val="0"/>
          <w:sz w:val="24"/>
          <w:szCs w:val="24"/>
          <w:lang w:eastAsia="ru-RU"/>
        </w:rPr>
        <w:t xml:space="preserve"> городских округов, внутригородских районов,</w:t>
      </w:r>
      <w:r w:rsidRPr="001366E6">
        <w:rPr>
          <w:rFonts w:ascii="Times New Roman" w:eastAsia="Times New Roman" w:hAnsi="Times New Roman" w:cs="Times New Roman"/>
          <w:snapToGrid w:val="0"/>
          <w:sz w:val="24"/>
          <w:szCs w:val="24"/>
          <w:lang w:eastAsia="ru-RU"/>
        </w:rPr>
        <w:t xml:space="preserve"> утвержденных Приказом Министерства </w:t>
      </w:r>
      <w:r>
        <w:rPr>
          <w:rFonts w:ascii="Times New Roman" w:eastAsia="Times New Roman" w:hAnsi="Times New Roman" w:cs="Times New Roman"/>
          <w:snapToGrid w:val="0"/>
          <w:sz w:val="24"/>
          <w:szCs w:val="24"/>
          <w:lang w:eastAsia="ru-RU"/>
        </w:rPr>
        <w:t>строительства и жилищно-коммунального хозяйства</w:t>
      </w:r>
      <w:r w:rsidRPr="001366E6">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Российской Федерации</w:t>
      </w:r>
      <w:r w:rsidRPr="001366E6">
        <w:rPr>
          <w:rFonts w:ascii="Times New Roman" w:eastAsia="Times New Roman" w:hAnsi="Times New Roman" w:cs="Times New Roman"/>
          <w:snapToGrid w:val="0"/>
          <w:sz w:val="24"/>
          <w:szCs w:val="24"/>
          <w:lang w:eastAsia="ru-RU"/>
        </w:rPr>
        <w:t xml:space="preserve"> от </w:t>
      </w:r>
      <w:r>
        <w:rPr>
          <w:rFonts w:ascii="Times New Roman" w:eastAsia="Times New Roman" w:hAnsi="Times New Roman" w:cs="Times New Roman"/>
          <w:snapToGrid w:val="0"/>
          <w:sz w:val="24"/>
          <w:szCs w:val="24"/>
          <w:lang w:eastAsia="ru-RU"/>
        </w:rPr>
        <w:t>13.04.2017 года № 711/</w:t>
      </w:r>
      <w:proofErr w:type="spellStart"/>
      <w:r>
        <w:rPr>
          <w:rFonts w:ascii="Times New Roman" w:eastAsia="Times New Roman" w:hAnsi="Times New Roman" w:cs="Times New Roman"/>
          <w:snapToGrid w:val="0"/>
          <w:sz w:val="24"/>
          <w:szCs w:val="24"/>
          <w:lang w:eastAsia="ru-RU"/>
        </w:rPr>
        <w:t>пр</w:t>
      </w:r>
      <w:proofErr w:type="spellEnd"/>
      <w:r>
        <w:rPr>
          <w:rFonts w:ascii="Times New Roman" w:eastAsia="Times New Roman" w:hAnsi="Times New Roman" w:cs="Times New Roman"/>
          <w:snapToGrid w:val="0"/>
          <w:sz w:val="24"/>
          <w:szCs w:val="24"/>
          <w:lang w:eastAsia="ru-RU"/>
        </w:rPr>
        <w:t xml:space="preserve">, </w:t>
      </w:r>
      <w:r w:rsidR="00C51C27">
        <w:rPr>
          <w:rFonts w:ascii="Times New Roman" w:hAnsi="Times New Roman" w:cs="Times New Roman"/>
          <w:sz w:val="24"/>
          <w:szCs w:val="24"/>
        </w:rPr>
        <w:t xml:space="preserve">на основании п. </w:t>
      </w:r>
      <w:r>
        <w:rPr>
          <w:rFonts w:ascii="Times New Roman" w:hAnsi="Times New Roman" w:cs="Times New Roman"/>
          <w:sz w:val="24"/>
          <w:szCs w:val="24"/>
        </w:rPr>
        <w:t xml:space="preserve">9 ст. 7 Устава сельского поселения Хатанга, </w:t>
      </w:r>
      <w:proofErr w:type="spellStart"/>
      <w:r>
        <w:rPr>
          <w:rFonts w:ascii="Times New Roman" w:hAnsi="Times New Roman" w:cs="Times New Roman"/>
          <w:sz w:val="24"/>
          <w:szCs w:val="24"/>
        </w:rPr>
        <w:t>Хатангский</w:t>
      </w:r>
      <w:proofErr w:type="spellEnd"/>
      <w:r>
        <w:rPr>
          <w:rFonts w:ascii="Times New Roman" w:hAnsi="Times New Roman" w:cs="Times New Roman"/>
          <w:sz w:val="24"/>
          <w:szCs w:val="24"/>
        </w:rPr>
        <w:t xml:space="preserve"> сельский Совет депутатов</w:t>
      </w:r>
    </w:p>
    <w:p w:rsidR="00E730C5" w:rsidRDefault="00E730C5" w:rsidP="00E730C5">
      <w:pPr>
        <w:spacing w:after="0" w:line="240" w:lineRule="auto"/>
        <w:ind w:firstLine="709"/>
        <w:contextualSpacing/>
        <w:jc w:val="both"/>
        <w:rPr>
          <w:rFonts w:ascii="Times New Roman" w:hAnsi="Times New Roman" w:cs="Times New Roman"/>
          <w:bCs/>
          <w:sz w:val="24"/>
          <w:szCs w:val="24"/>
        </w:rPr>
      </w:pPr>
    </w:p>
    <w:p w:rsidR="00E730C5" w:rsidRDefault="00E730C5" w:rsidP="00E730C5">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РЕШИЛ:</w:t>
      </w:r>
    </w:p>
    <w:p w:rsidR="00E730C5" w:rsidRDefault="00E730C5" w:rsidP="00E730C5">
      <w:pPr>
        <w:spacing w:after="0" w:line="240" w:lineRule="auto"/>
        <w:ind w:firstLine="709"/>
        <w:contextualSpacing/>
        <w:jc w:val="both"/>
        <w:rPr>
          <w:rFonts w:ascii="Times New Roman" w:hAnsi="Times New Roman" w:cs="Times New Roman"/>
          <w:sz w:val="24"/>
          <w:szCs w:val="24"/>
        </w:rPr>
      </w:pPr>
    </w:p>
    <w:p w:rsidR="00E730C5" w:rsidRDefault="00E730C5" w:rsidP="00E730C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Внести в Решение Совета сельского поселения Хатанга «Об утверждении Правил благоустройства, озеленения, содержания территорий и строений, обеспечения чистоты и порядка в сельском поселении Хатанга» от 14.04.2007 № 107-РС (далее - Решение) следующие изменения:</w:t>
      </w:r>
    </w:p>
    <w:p w:rsidR="00E730C5" w:rsidRDefault="00E730C5" w:rsidP="00BB26B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730C5">
        <w:rPr>
          <w:rFonts w:ascii="Times New Roman" w:hAnsi="Times New Roman" w:cs="Times New Roman"/>
          <w:sz w:val="24"/>
          <w:szCs w:val="24"/>
        </w:rPr>
        <w:t>Приложение 1</w:t>
      </w:r>
      <w:r>
        <w:rPr>
          <w:rFonts w:ascii="Times New Roman" w:hAnsi="Times New Roman" w:cs="Times New Roman"/>
          <w:sz w:val="24"/>
          <w:szCs w:val="24"/>
        </w:rPr>
        <w:t xml:space="preserve"> к Решению </w:t>
      </w:r>
      <w:r w:rsidR="00C51C27">
        <w:rPr>
          <w:rFonts w:ascii="Times New Roman" w:hAnsi="Times New Roman" w:cs="Times New Roman"/>
          <w:sz w:val="24"/>
          <w:szCs w:val="24"/>
        </w:rPr>
        <w:t>изложить в редакции Приложения</w:t>
      </w:r>
      <w:r>
        <w:rPr>
          <w:rFonts w:ascii="Times New Roman" w:hAnsi="Times New Roman" w:cs="Times New Roman"/>
          <w:sz w:val="24"/>
          <w:szCs w:val="24"/>
        </w:rPr>
        <w:t xml:space="preserve"> к настоящему Решению.</w:t>
      </w:r>
    </w:p>
    <w:p w:rsidR="00E730C5" w:rsidRPr="00FB6612" w:rsidRDefault="00E730C5" w:rsidP="00FB6612">
      <w:pPr>
        <w:pStyle w:val="a3"/>
        <w:numPr>
          <w:ilvl w:val="0"/>
          <w:numId w:val="3"/>
        </w:numPr>
        <w:autoSpaceDN w:val="0"/>
        <w:spacing w:after="0" w:line="240" w:lineRule="auto"/>
        <w:jc w:val="both"/>
        <w:rPr>
          <w:rFonts w:ascii="Times New Roman" w:hAnsi="Times New Roman" w:cs="Times New Roman"/>
          <w:sz w:val="24"/>
          <w:szCs w:val="24"/>
        </w:rPr>
      </w:pPr>
      <w:r w:rsidRPr="00FB6612">
        <w:rPr>
          <w:rFonts w:ascii="Times New Roman" w:hAnsi="Times New Roman" w:cs="Times New Roman"/>
          <w:sz w:val="24"/>
          <w:szCs w:val="24"/>
        </w:rPr>
        <w:t>Решение вступает в силу со дня его официального опубликования.</w:t>
      </w:r>
    </w:p>
    <w:p w:rsidR="00E730C5" w:rsidRDefault="00E730C5" w:rsidP="00E730C5">
      <w:pPr>
        <w:pStyle w:val="a9"/>
        <w:ind w:firstLine="709"/>
        <w:contextualSpacing/>
        <w:rPr>
          <w:rFonts w:ascii="Times New Roman" w:hAnsi="Times New Roman" w:cs="Times New Roman"/>
          <w:sz w:val="24"/>
          <w:szCs w:val="24"/>
        </w:rPr>
      </w:pPr>
    </w:p>
    <w:p w:rsidR="00E730C5" w:rsidRDefault="00E730C5" w:rsidP="00E730C5">
      <w:pPr>
        <w:pStyle w:val="a9"/>
        <w:ind w:firstLine="709"/>
        <w:contextualSpacing/>
        <w:rPr>
          <w:rFonts w:ascii="Times New Roman" w:hAnsi="Times New Roman" w:cs="Times New Roman"/>
          <w:sz w:val="24"/>
          <w:szCs w:val="24"/>
        </w:rPr>
      </w:pPr>
    </w:p>
    <w:p w:rsidR="00E730C5" w:rsidRDefault="00E730C5" w:rsidP="00E730C5">
      <w:pPr>
        <w:pStyle w:val="a9"/>
        <w:ind w:firstLine="709"/>
        <w:contextualSpacing/>
        <w:rPr>
          <w:rFonts w:ascii="Times New Roman" w:hAnsi="Times New Roman" w:cs="Times New Roman"/>
          <w:sz w:val="24"/>
          <w:szCs w:val="24"/>
        </w:rPr>
      </w:pPr>
    </w:p>
    <w:p w:rsidR="00E730C5" w:rsidRDefault="00E730C5" w:rsidP="00E730C5">
      <w:pPr>
        <w:pStyle w:val="a9"/>
        <w:ind w:firstLine="709"/>
        <w:contextualSpacing/>
        <w:rPr>
          <w:rFonts w:ascii="Times New Roman" w:hAnsi="Times New Roman" w:cs="Times New Roman"/>
          <w:sz w:val="24"/>
          <w:szCs w:val="24"/>
        </w:rPr>
      </w:pPr>
    </w:p>
    <w:p w:rsidR="00216CDC" w:rsidRPr="00216CDC" w:rsidRDefault="00216CDC" w:rsidP="00216CDC">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 xml:space="preserve">Председатель </w:t>
      </w:r>
      <w:proofErr w:type="spellStart"/>
      <w:r w:rsidRPr="00216CDC">
        <w:rPr>
          <w:rFonts w:ascii="Times New Roman" w:hAnsi="Times New Roman" w:cs="Times New Roman"/>
          <w:b/>
          <w:sz w:val="24"/>
          <w:szCs w:val="24"/>
        </w:rPr>
        <w:t>Хатангского</w:t>
      </w:r>
      <w:proofErr w:type="spellEnd"/>
      <w:r w:rsidRPr="00216CDC">
        <w:rPr>
          <w:rFonts w:ascii="Times New Roman" w:hAnsi="Times New Roman" w:cs="Times New Roman"/>
          <w:b/>
          <w:sz w:val="24"/>
          <w:szCs w:val="24"/>
        </w:rPr>
        <w:t xml:space="preserve">                             </w:t>
      </w:r>
      <w:r>
        <w:rPr>
          <w:rFonts w:ascii="Times New Roman" w:hAnsi="Times New Roman" w:cs="Times New Roman"/>
          <w:b/>
          <w:sz w:val="24"/>
          <w:szCs w:val="24"/>
        </w:rPr>
        <w:t xml:space="preserve">             Глава</w:t>
      </w:r>
      <w:r w:rsidRPr="00216CDC">
        <w:rPr>
          <w:rFonts w:ascii="Times New Roman" w:hAnsi="Times New Roman" w:cs="Times New Roman"/>
          <w:b/>
          <w:sz w:val="24"/>
          <w:szCs w:val="24"/>
        </w:rPr>
        <w:t xml:space="preserve"> сельского поселения</w:t>
      </w:r>
    </w:p>
    <w:p w:rsidR="00216CDC" w:rsidRPr="00216CDC" w:rsidRDefault="00216CDC" w:rsidP="00216CDC">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сельского Совета депутатов                                        Хатанга</w:t>
      </w:r>
    </w:p>
    <w:p w:rsidR="00216CDC" w:rsidRDefault="00216CDC" w:rsidP="00D3005F">
      <w:pPr>
        <w:spacing w:after="0" w:line="240" w:lineRule="auto"/>
        <w:contextualSpacing/>
        <w:jc w:val="both"/>
        <w:rPr>
          <w:rFonts w:ascii="Times New Roman" w:hAnsi="Times New Roman" w:cs="Times New Roman"/>
          <w:b/>
          <w:sz w:val="24"/>
          <w:szCs w:val="24"/>
        </w:rPr>
      </w:pPr>
    </w:p>
    <w:p w:rsidR="00AA3655" w:rsidRPr="00216CDC" w:rsidRDefault="00AA3655" w:rsidP="00216CDC">
      <w:pPr>
        <w:spacing w:after="0" w:line="240" w:lineRule="auto"/>
        <w:ind w:firstLine="709"/>
        <w:contextualSpacing/>
        <w:jc w:val="both"/>
        <w:rPr>
          <w:rFonts w:ascii="Times New Roman" w:hAnsi="Times New Roman" w:cs="Times New Roman"/>
          <w:b/>
          <w:sz w:val="24"/>
          <w:szCs w:val="24"/>
        </w:rPr>
      </w:pPr>
    </w:p>
    <w:p w:rsidR="00BB26B5" w:rsidRDefault="00D3005F" w:rsidP="00216CDC">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216CDC" w:rsidRPr="00216CDC">
        <w:rPr>
          <w:rFonts w:ascii="Times New Roman" w:hAnsi="Times New Roman" w:cs="Times New Roman"/>
          <w:b/>
          <w:sz w:val="24"/>
          <w:szCs w:val="24"/>
        </w:rPr>
        <w:t xml:space="preserve">М.Ю. </w:t>
      </w:r>
      <w:proofErr w:type="spellStart"/>
      <w:r w:rsidR="00216CDC" w:rsidRPr="00216CDC">
        <w:rPr>
          <w:rFonts w:ascii="Times New Roman" w:hAnsi="Times New Roman" w:cs="Times New Roman"/>
          <w:b/>
          <w:sz w:val="24"/>
          <w:szCs w:val="24"/>
        </w:rPr>
        <w:t>Чарду</w:t>
      </w:r>
      <w:proofErr w:type="spellEnd"/>
      <w:r w:rsidR="00216CDC" w:rsidRPr="00216C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16CDC">
        <w:rPr>
          <w:rFonts w:ascii="Times New Roman" w:hAnsi="Times New Roman" w:cs="Times New Roman"/>
          <w:b/>
          <w:sz w:val="24"/>
          <w:szCs w:val="24"/>
        </w:rPr>
        <w:t>А.В. Кулешов</w:t>
      </w:r>
    </w:p>
    <w:p w:rsidR="00216CDC" w:rsidRDefault="00216CDC" w:rsidP="00216CDC">
      <w:pPr>
        <w:spacing w:after="0" w:line="240" w:lineRule="auto"/>
        <w:contextualSpacing/>
        <w:jc w:val="both"/>
        <w:rPr>
          <w:rFonts w:ascii="Times New Roman" w:hAnsi="Times New Roman" w:cs="Times New Roman"/>
          <w:b/>
          <w:sz w:val="24"/>
          <w:szCs w:val="24"/>
        </w:rPr>
      </w:pPr>
    </w:p>
    <w:p w:rsidR="00216CDC" w:rsidRDefault="00216CDC" w:rsidP="00216CDC">
      <w:pPr>
        <w:spacing w:after="0" w:line="240" w:lineRule="auto"/>
        <w:contextualSpacing/>
        <w:jc w:val="both"/>
        <w:rPr>
          <w:rFonts w:ascii="Times New Roman" w:hAnsi="Times New Roman" w:cs="Times New Roman"/>
          <w:b/>
          <w:sz w:val="24"/>
          <w:szCs w:val="24"/>
        </w:rPr>
      </w:pPr>
    </w:p>
    <w:p w:rsidR="00216CDC" w:rsidRDefault="00216CDC" w:rsidP="00216CDC">
      <w:pPr>
        <w:spacing w:after="0" w:line="240" w:lineRule="auto"/>
        <w:contextualSpacing/>
        <w:jc w:val="both"/>
        <w:rPr>
          <w:rFonts w:ascii="Times New Roman" w:hAnsi="Times New Roman" w:cs="Times New Roman"/>
          <w:b/>
          <w:sz w:val="24"/>
          <w:szCs w:val="24"/>
        </w:rPr>
      </w:pPr>
    </w:p>
    <w:p w:rsidR="00216CDC" w:rsidRDefault="00216CDC" w:rsidP="00216CDC">
      <w:pPr>
        <w:spacing w:after="0" w:line="240" w:lineRule="auto"/>
        <w:contextualSpacing/>
        <w:jc w:val="both"/>
        <w:rPr>
          <w:rFonts w:ascii="Times New Roman" w:hAnsi="Times New Roman" w:cs="Times New Roman"/>
          <w:b/>
          <w:sz w:val="24"/>
          <w:szCs w:val="24"/>
        </w:rPr>
      </w:pPr>
    </w:p>
    <w:p w:rsidR="00216CDC" w:rsidRDefault="00216CDC" w:rsidP="00216CDC">
      <w:pPr>
        <w:spacing w:after="0" w:line="240" w:lineRule="auto"/>
        <w:contextualSpacing/>
        <w:jc w:val="both"/>
      </w:pPr>
    </w:p>
    <w:p w:rsidR="00AA3655" w:rsidRPr="00AA3655" w:rsidRDefault="00AA3655" w:rsidP="00AA3655">
      <w:pPr>
        <w:rPr>
          <w:lang w:eastAsia="ru-RU"/>
        </w:rPr>
      </w:pPr>
      <w:bookmarkStart w:id="0" w:name="sub_1000"/>
    </w:p>
    <w:p w:rsidR="00E730C5" w:rsidRPr="00FB6612" w:rsidRDefault="00E02627" w:rsidP="00FB1980">
      <w:pPr>
        <w:pStyle w:val="aa"/>
        <w:ind w:left="5664" w:firstLine="709"/>
        <w:contextualSpacing/>
        <w:jc w:val="right"/>
        <w:rPr>
          <w:rStyle w:val="a4"/>
          <w:rFonts w:ascii="Times New Roman" w:hAnsi="Times New Roman" w:cs="Times New Roman"/>
          <w:color w:val="auto"/>
          <w:u w:val="none"/>
        </w:rPr>
      </w:pPr>
      <w:r>
        <w:rPr>
          <w:rFonts w:ascii="Times New Roman" w:hAnsi="Times New Roman"/>
        </w:rPr>
        <w:lastRenderedPageBreak/>
        <w:t>Приложение</w:t>
      </w:r>
    </w:p>
    <w:bookmarkEnd w:id="0"/>
    <w:p w:rsidR="00E730C5" w:rsidRPr="00FB6612" w:rsidRDefault="00E730C5" w:rsidP="00FB1980">
      <w:pPr>
        <w:spacing w:after="0" w:line="240" w:lineRule="auto"/>
        <w:ind w:left="6373"/>
        <w:contextualSpacing/>
        <w:jc w:val="right"/>
        <w:rPr>
          <w:rStyle w:val="ab"/>
          <w:rFonts w:ascii="Times New Roman" w:hAnsi="Times New Roman"/>
          <w:b w:val="0"/>
          <w:bCs w:val="0"/>
          <w:color w:val="auto"/>
          <w:sz w:val="20"/>
          <w:szCs w:val="20"/>
        </w:rPr>
      </w:pPr>
      <w:r w:rsidRPr="00FB6612">
        <w:rPr>
          <w:rStyle w:val="ab"/>
          <w:rFonts w:ascii="Times New Roman" w:hAnsi="Times New Roman" w:cs="Times New Roman"/>
          <w:b w:val="0"/>
          <w:bCs w:val="0"/>
          <w:color w:val="auto"/>
          <w:sz w:val="20"/>
          <w:szCs w:val="20"/>
        </w:rPr>
        <w:fldChar w:fldCharType="begin"/>
      </w:r>
      <w:r w:rsidRPr="00FB6612">
        <w:rPr>
          <w:rStyle w:val="ab"/>
          <w:rFonts w:ascii="Times New Roman" w:hAnsi="Times New Roman" w:cs="Times New Roman"/>
          <w:b w:val="0"/>
          <w:bCs w:val="0"/>
          <w:color w:val="auto"/>
          <w:sz w:val="20"/>
          <w:szCs w:val="20"/>
        </w:rPr>
        <w:instrText xml:space="preserve"> HYPERLINK "file:///\\\\Server\\общая%20папка%20приёма-передачи%20файлов\\Проект%20Благоустройство.rtf" \l "sub_1000#sub_1000" </w:instrText>
      </w:r>
      <w:r w:rsidRPr="00FB6612">
        <w:rPr>
          <w:rStyle w:val="ab"/>
          <w:rFonts w:ascii="Times New Roman" w:hAnsi="Times New Roman" w:cs="Times New Roman"/>
          <w:b w:val="0"/>
          <w:bCs w:val="0"/>
          <w:color w:val="auto"/>
          <w:sz w:val="20"/>
          <w:szCs w:val="20"/>
        </w:rPr>
        <w:fldChar w:fldCharType="separate"/>
      </w:r>
      <w:r w:rsidRPr="00FB6612">
        <w:rPr>
          <w:rStyle w:val="a4"/>
          <w:rFonts w:ascii="Times New Roman" w:hAnsi="Times New Roman" w:cs="Times New Roman"/>
          <w:color w:val="auto"/>
          <w:sz w:val="20"/>
          <w:szCs w:val="20"/>
          <w:u w:val="none"/>
        </w:rPr>
        <w:t xml:space="preserve">к Решению </w:t>
      </w:r>
      <w:proofErr w:type="spellStart"/>
      <w:r w:rsidRPr="00FB6612">
        <w:rPr>
          <w:rStyle w:val="a4"/>
          <w:rFonts w:ascii="Times New Roman" w:hAnsi="Times New Roman" w:cs="Times New Roman"/>
          <w:color w:val="auto"/>
          <w:sz w:val="20"/>
          <w:szCs w:val="20"/>
          <w:u w:val="none"/>
        </w:rPr>
        <w:t>Хатангского</w:t>
      </w:r>
      <w:proofErr w:type="spellEnd"/>
      <w:r w:rsidRPr="00FB6612">
        <w:rPr>
          <w:rStyle w:val="a4"/>
          <w:rFonts w:ascii="Times New Roman" w:hAnsi="Times New Roman" w:cs="Times New Roman"/>
          <w:color w:val="auto"/>
          <w:sz w:val="20"/>
          <w:szCs w:val="20"/>
          <w:u w:val="none"/>
        </w:rPr>
        <w:t xml:space="preserve"> сельского Совета</w:t>
      </w:r>
      <w:r w:rsidRPr="00FB6612">
        <w:rPr>
          <w:rStyle w:val="ab"/>
          <w:rFonts w:ascii="Times New Roman" w:hAnsi="Times New Roman" w:cs="Times New Roman"/>
          <w:b w:val="0"/>
          <w:bCs w:val="0"/>
          <w:color w:val="auto"/>
          <w:sz w:val="20"/>
          <w:szCs w:val="20"/>
        </w:rPr>
        <w:fldChar w:fldCharType="end"/>
      </w:r>
      <w:r w:rsidRPr="00FB6612">
        <w:rPr>
          <w:rStyle w:val="ab"/>
          <w:rFonts w:ascii="Times New Roman" w:hAnsi="Times New Roman" w:cs="Times New Roman"/>
          <w:b w:val="0"/>
          <w:bCs w:val="0"/>
          <w:color w:val="auto"/>
          <w:sz w:val="20"/>
          <w:szCs w:val="20"/>
        </w:rPr>
        <w:t xml:space="preserve"> депутатов</w:t>
      </w:r>
    </w:p>
    <w:p w:rsidR="00E730C5" w:rsidRPr="00FB6612" w:rsidRDefault="00113071" w:rsidP="00FB1980">
      <w:pPr>
        <w:spacing w:after="0" w:line="240" w:lineRule="auto"/>
        <w:ind w:firstLine="709"/>
        <w:contextualSpacing/>
        <w:jc w:val="right"/>
        <w:rPr>
          <w:rStyle w:val="ab"/>
          <w:rFonts w:ascii="Times New Roman" w:hAnsi="Times New Roman" w:cs="Times New Roman"/>
          <w:b w:val="0"/>
          <w:bCs w:val="0"/>
          <w:color w:val="auto"/>
          <w:sz w:val="20"/>
          <w:szCs w:val="20"/>
        </w:rPr>
      </w:pPr>
      <w:hyperlink r:id="rId6" w:anchor="sub_1000#sub_1000" w:history="1">
        <w:r w:rsidR="00E730C5" w:rsidRPr="00FB6612">
          <w:rPr>
            <w:rStyle w:val="a4"/>
            <w:rFonts w:ascii="Times New Roman" w:hAnsi="Times New Roman" w:cs="Times New Roman"/>
            <w:color w:val="auto"/>
            <w:sz w:val="20"/>
            <w:szCs w:val="20"/>
            <w:u w:val="none"/>
          </w:rPr>
          <w:t xml:space="preserve"> </w:t>
        </w:r>
        <w:r w:rsidR="00FB6612">
          <w:rPr>
            <w:rStyle w:val="a4"/>
            <w:rFonts w:ascii="Times New Roman" w:hAnsi="Times New Roman" w:cs="Times New Roman"/>
            <w:color w:val="auto"/>
            <w:sz w:val="20"/>
            <w:szCs w:val="20"/>
            <w:u w:val="none"/>
          </w:rPr>
          <w:tab/>
        </w:r>
        <w:r w:rsidR="00FB6612">
          <w:rPr>
            <w:rStyle w:val="a4"/>
            <w:rFonts w:ascii="Times New Roman" w:hAnsi="Times New Roman" w:cs="Times New Roman"/>
            <w:color w:val="auto"/>
            <w:sz w:val="20"/>
            <w:szCs w:val="20"/>
            <w:u w:val="none"/>
          </w:rPr>
          <w:tab/>
        </w:r>
        <w:r w:rsidR="00FB6612">
          <w:rPr>
            <w:rStyle w:val="a4"/>
            <w:rFonts w:ascii="Times New Roman" w:hAnsi="Times New Roman" w:cs="Times New Roman"/>
            <w:color w:val="auto"/>
            <w:sz w:val="20"/>
            <w:szCs w:val="20"/>
            <w:u w:val="none"/>
          </w:rPr>
          <w:tab/>
        </w:r>
        <w:r w:rsidR="00FB6612">
          <w:rPr>
            <w:rStyle w:val="a4"/>
            <w:rFonts w:ascii="Times New Roman" w:hAnsi="Times New Roman" w:cs="Times New Roman"/>
            <w:color w:val="auto"/>
            <w:sz w:val="20"/>
            <w:szCs w:val="20"/>
            <w:u w:val="none"/>
          </w:rPr>
          <w:tab/>
        </w:r>
        <w:r w:rsidR="00FB6612">
          <w:rPr>
            <w:rStyle w:val="a4"/>
            <w:rFonts w:ascii="Times New Roman" w:hAnsi="Times New Roman" w:cs="Times New Roman"/>
            <w:color w:val="auto"/>
            <w:sz w:val="20"/>
            <w:szCs w:val="20"/>
            <w:u w:val="none"/>
          </w:rPr>
          <w:tab/>
        </w:r>
        <w:r w:rsidR="00FB6612">
          <w:rPr>
            <w:rStyle w:val="a4"/>
            <w:rFonts w:ascii="Times New Roman" w:hAnsi="Times New Roman" w:cs="Times New Roman"/>
            <w:color w:val="auto"/>
            <w:sz w:val="20"/>
            <w:szCs w:val="20"/>
            <w:u w:val="none"/>
          </w:rPr>
          <w:tab/>
        </w:r>
        <w:r w:rsidR="00FB6612">
          <w:rPr>
            <w:rStyle w:val="a4"/>
            <w:rFonts w:ascii="Times New Roman" w:hAnsi="Times New Roman" w:cs="Times New Roman"/>
            <w:color w:val="auto"/>
            <w:sz w:val="20"/>
            <w:szCs w:val="20"/>
            <w:u w:val="none"/>
          </w:rPr>
          <w:tab/>
        </w:r>
        <w:r w:rsidR="00FB6612">
          <w:rPr>
            <w:rStyle w:val="a4"/>
            <w:rFonts w:ascii="Times New Roman" w:hAnsi="Times New Roman" w:cs="Times New Roman"/>
            <w:color w:val="auto"/>
            <w:sz w:val="20"/>
            <w:szCs w:val="20"/>
            <w:u w:val="none"/>
          </w:rPr>
          <w:tab/>
        </w:r>
        <w:r w:rsidR="00FB1980" w:rsidRPr="00FB6612">
          <w:rPr>
            <w:rStyle w:val="a4"/>
            <w:rFonts w:ascii="Times New Roman" w:hAnsi="Times New Roman" w:cs="Times New Roman"/>
            <w:color w:val="auto"/>
            <w:sz w:val="20"/>
            <w:szCs w:val="20"/>
            <w:u w:val="none"/>
          </w:rPr>
          <w:t>от 31.10.2017</w:t>
        </w:r>
        <w:r w:rsidR="00E730C5" w:rsidRPr="00FB6612">
          <w:rPr>
            <w:rStyle w:val="a4"/>
            <w:rFonts w:ascii="Times New Roman" w:hAnsi="Times New Roman" w:cs="Times New Roman"/>
            <w:color w:val="auto"/>
            <w:sz w:val="20"/>
            <w:szCs w:val="20"/>
            <w:u w:val="none"/>
          </w:rPr>
          <w:t xml:space="preserve"> года № </w:t>
        </w:r>
        <w:r w:rsidR="00FB1980">
          <w:rPr>
            <w:rStyle w:val="a4"/>
            <w:rFonts w:ascii="Times New Roman" w:hAnsi="Times New Roman" w:cs="Times New Roman"/>
            <w:color w:val="auto"/>
            <w:sz w:val="20"/>
            <w:szCs w:val="20"/>
            <w:u w:val="none"/>
          </w:rPr>
          <w:t>48</w:t>
        </w:r>
        <w:r w:rsidR="00E730C5" w:rsidRPr="00FB6612">
          <w:rPr>
            <w:rStyle w:val="a4"/>
            <w:rFonts w:ascii="Times New Roman" w:hAnsi="Times New Roman" w:cs="Times New Roman"/>
            <w:color w:val="auto"/>
            <w:sz w:val="20"/>
            <w:szCs w:val="20"/>
            <w:u w:val="none"/>
          </w:rPr>
          <w:t xml:space="preserve">-РС </w:t>
        </w:r>
      </w:hyperlink>
    </w:p>
    <w:p w:rsidR="001E6C15" w:rsidRDefault="001E6C15" w:rsidP="00E730C5">
      <w:pPr>
        <w:spacing w:after="0" w:line="240" w:lineRule="auto"/>
        <w:ind w:firstLine="709"/>
        <w:contextualSpacing/>
        <w:jc w:val="both"/>
        <w:rPr>
          <w:rFonts w:ascii="Times New Roman" w:hAnsi="Times New Roman" w:cs="Times New Roman"/>
          <w:sz w:val="24"/>
          <w:szCs w:val="24"/>
        </w:rPr>
      </w:pPr>
    </w:p>
    <w:p w:rsidR="00FB6612" w:rsidRPr="00FB6612" w:rsidRDefault="00FB6612" w:rsidP="00FB6612">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ПРАВИЛА</w:t>
      </w:r>
    </w:p>
    <w:p w:rsidR="00FB6612" w:rsidRPr="00FB6612" w:rsidRDefault="00FB6612" w:rsidP="00FB6612">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БЛАГОУСТРОЙСТВА, ОЗЕЛЕНЕНИЯ, СОДЕРЖАНИЯ ТЕРРИТОРИЙ И СТРОЕНИЙ, ОБЕСПЕЧЕНИЯ ЧИСТОТЫ И ПОРЯДКА В СЕЛЬСКОМ ПОСЕЛЕНИИ ХАТАНГА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p>
    <w:p w:rsidR="00FB6612" w:rsidRPr="001164F7" w:rsidRDefault="00FB6612" w:rsidP="001164F7">
      <w:pPr>
        <w:pStyle w:val="a3"/>
        <w:numPr>
          <w:ilvl w:val="0"/>
          <w:numId w:val="4"/>
        </w:numPr>
        <w:spacing w:after="0" w:line="240" w:lineRule="auto"/>
        <w:jc w:val="center"/>
        <w:rPr>
          <w:rFonts w:ascii="Times New Roman" w:hAnsi="Times New Roman" w:cs="Times New Roman"/>
          <w:b/>
          <w:sz w:val="24"/>
          <w:szCs w:val="24"/>
        </w:rPr>
      </w:pPr>
      <w:r w:rsidRPr="001164F7">
        <w:rPr>
          <w:rFonts w:ascii="Times New Roman" w:hAnsi="Times New Roman" w:cs="Times New Roman"/>
          <w:b/>
          <w:sz w:val="24"/>
          <w:szCs w:val="24"/>
        </w:rPr>
        <w:t>ОБЩИЕ ПОЛОЖЕНИЯ</w:t>
      </w:r>
    </w:p>
    <w:p w:rsidR="001164F7" w:rsidRPr="001164F7" w:rsidRDefault="001164F7" w:rsidP="001164F7">
      <w:pPr>
        <w:spacing w:after="0" w:line="240" w:lineRule="auto"/>
        <w:rPr>
          <w:rFonts w:ascii="Times New Roman" w:hAnsi="Times New Roman" w:cs="Times New Roman"/>
          <w:b/>
          <w:sz w:val="24"/>
          <w:szCs w:val="24"/>
        </w:rPr>
      </w:pP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1.1. Настоящие Правила действуют на территории муниципального образования «Сельское поселение Хатанга» (далее – сельское поселение) и являются обязательными для исполнениями всеми гражданами, организациями и учреждениями любых организационно-правовых форм, расположенными в границах сельского поселения.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1.2. Задачами Правил являются:</w:t>
      </w:r>
    </w:p>
    <w:p w:rsidR="00FB6612" w:rsidRPr="00FB6612" w:rsidRDefault="00AA3655" w:rsidP="00AA365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6612" w:rsidRPr="00FB6612">
        <w:rPr>
          <w:rFonts w:ascii="Times New Roman" w:hAnsi="Times New Roman" w:cs="Times New Roman"/>
          <w:sz w:val="24"/>
          <w:szCs w:val="24"/>
        </w:rPr>
        <w:t>установление единого порядка содержания территорий и строений сельского поселения;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привлечение к осуществлению мероприятий по содержанию территорий и строений сельского поселения физических и юридических лиц;</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AA3655">
        <w:rPr>
          <w:rFonts w:ascii="Times New Roman" w:hAnsi="Times New Roman" w:cs="Times New Roman"/>
          <w:sz w:val="24"/>
          <w:szCs w:val="24"/>
        </w:rPr>
        <w:t xml:space="preserve">  </w:t>
      </w:r>
      <w:r w:rsidRPr="00FB6612">
        <w:rPr>
          <w:rFonts w:ascii="Times New Roman" w:hAnsi="Times New Roman" w:cs="Times New Roman"/>
          <w:sz w:val="24"/>
          <w:szCs w:val="24"/>
        </w:rPr>
        <w:t>усиление контроля за использованием, охраной и благоустройством территории сельского поселения, повышение ответственности физических и юридических лиц за соблюдение чистоты и порядка.</w:t>
      </w:r>
    </w:p>
    <w:p w:rsidR="00FB6612" w:rsidRPr="00F3378F" w:rsidRDefault="00FB6612" w:rsidP="00FB661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0"/>
        </w:rPr>
      </w:pPr>
      <w:r>
        <w:rPr>
          <w:rFonts w:ascii="Times New Roman" w:hAnsi="Times New Roman" w:cs="Times New Roman"/>
          <w:sz w:val="24"/>
          <w:szCs w:val="24"/>
        </w:rPr>
        <w:t>1.3.</w:t>
      </w:r>
      <w:r w:rsidRPr="00F3378F">
        <w:rPr>
          <w:rFonts w:ascii="Times New Roman" w:eastAsia="Times New Roman" w:hAnsi="Times New Roman" w:cs="Times New Roman"/>
          <w:bCs/>
          <w:sz w:val="24"/>
          <w:szCs w:val="20"/>
        </w:rPr>
        <w:t xml:space="preserve"> Для целей настоящих Правил применяются следующие понятия:</w:t>
      </w:r>
    </w:p>
    <w:p w:rsidR="00FB6612" w:rsidRPr="00F3378F" w:rsidRDefault="00FB6612" w:rsidP="00FB6612">
      <w:pPr>
        <w:widowControl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B6612" w:rsidRPr="00F3378F" w:rsidRDefault="00FB6612" w:rsidP="00FB6612">
      <w:pPr>
        <w:widowControl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B6612" w:rsidRPr="00F3378F" w:rsidRDefault="00FB6612" w:rsidP="00FB6612">
      <w:pPr>
        <w:widowControl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и т.д.;</w:t>
      </w:r>
    </w:p>
    <w:p w:rsidR="00FB6612" w:rsidRPr="00F3378F" w:rsidRDefault="00FB6612" w:rsidP="00FB6612">
      <w:pPr>
        <w:widowControl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B6612" w:rsidRPr="00F3378F" w:rsidRDefault="00FB6612" w:rsidP="00FB661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0"/>
        </w:rPr>
      </w:pPr>
      <w:r w:rsidRPr="00F3378F">
        <w:rPr>
          <w:rFonts w:ascii="Times New Roman" w:eastAsia="Times New Roman" w:hAnsi="Times New Roman" w:cs="Times New Roman"/>
          <w:sz w:val="24"/>
          <w:szCs w:val="20"/>
        </w:rPr>
        <w:t>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FB6612" w:rsidRPr="00F3378F" w:rsidRDefault="00FB6612" w:rsidP="00FB661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0"/>
        </w:rPr>
      </w:pPr>
      <w:r w:rsidRPr="00F3378F">
        <w:rPr>
          <w:rFonts w:ascii="Times New Roman" w:eastAsia="Times New Roman" w:hAnsi="Times New Roman" w:cs="Times New Roman"/>
          <w:sz w:val="24"/>
          <w:szCs w:val="20"/>
        </w:rPr>
        <w:t xml:space="preserve">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w:t>
      </w:r>
      <w:r w:rsidRPr="00F3378F">
        <w:rPr>
          <w:rFonts w:ascii="Times New Roman" w:eastAsia="Times New Roman" w:hAnsi="Times New Roman" w:cs="Times New Roman"/>
          <w:sz w:val="24"/>
          <w:szCs w:val="20"/>
        </w:rPr>
        <w:lastRenderedPageBreak/>
        <w:t>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w:t>
      </w:r>
      <w:r w:rsidR="00E02627">
        <w:rPr>
          <w:rFonts w:ascii="Times New Roman" w:eastAsia="Times New Roman" w:hAnsi="Times New Roman" w:cs="Times New Roman"/>
          <w:sz w:val="24"/>
          <w:szCs w:val="20"/>
        </w:rPr>
        <w:t xml:space="preserve"> </w:t>
      </w:r>
      <w:r w:rsidRPr="00F3378F">
        <w:rPr>
          <w:rFonts w:ascii="Times New Roman" w:eastAsia="Times New Roman" w:hAnsi="Times New Roman" w:cs="Times New Roman"/>
          <w:sz w:val="24"/>
          <w:szCs w:val="20"/>
        </w:rPr>
        <w:t>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FB6612" w:rsidRPr="00F3378F" w:rsidRDefault="00FB6612" w:rsidP="00FB661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0"/>
        </w:rPr>
      </w:pPr>
      <w:r w:rsidRPr="00F3378F">
        <w:rPr>
          <w:rFonts w:ascii="Times New Roman" w:eastAsia="Times New Roman" w:hAnsi="Times New Roman" w:cs="Times New Roman"/>
          <w:bCs/>
          <w:sz w:val="24"/>
          <w:szCs w:val="20"/>
        </w:rPr>
        <w:t xml:space="preserve">малые архитектурные формы – </w:t>
      </w:r>
      <w:r w:rsidRPr="00F3378F">
        <w:rPr>
          <w:rFonts w:ascii="Times New Roman" w:eastAsia="Times New Roman" w:hAnsi="Times New Roman" w:cs="Times New Roman"/>
          <w:sz w:val="24"/>
          <w:szCs w:val="20"/>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w:t>
      </w:r>
      <w:r w:rsidRPr="00F3378F">
        <w:rPr>
          <w:rFonts w:ascii="Times New Roman" w:eastAsia="Times New Roman" w:hAnsi="Times New Roman" w:cs="Times New Roman"/>
          <w:bCs/>
          <w:sz w:val="24"/>
          <w:szCs w:val="20"/>
        </w:rPr>
        <w:t>объекты городского дизайна;</w:t>
      </w:r>
    </w:p>
    <w:p w:rsidR="00FB6612" w:rsidRPr="00F3378F" w:rsidRDefault="00FB6612" w:rsidP="00FB661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нестационарное сооружение</w:t>
      </w:r>
      <w:r w:rsidRPr="00F3378F">
        <w:rPr>
          <w:rFonts w:ascii="Times New Roman" w:eastAsia="Times New Roman" w:hAnsi="Times New Roman" w:cs="Times New Roman"/>
          <w:bCs/>
          <w:sz w:val="24"/>
          <w:szCs w:val="20"/>
        </w:rPr>
        <w:t xml:space="preserve">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FB6612" w:rsidRPr="00F3378F" w:rsidRDefault="00FB6612" w:rsidP="00FB661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отведенная территория - часть территории города,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FB6612" w:rsidRPr="00F3378F" w:rsidRDefault="00FB6612" w:rsidP="00FB661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прилегающая территория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пользователями или владельцами в целях обеспе</w:t>
      </w:r>
      <w:r>
        <w:rPr>
          <w:rFonts w:ascii="Times New Roman" w:eastAsia="Times New Roman" w:hAnsi="Times New Roman" w:cs="Times New Roman"/>
          <w:color w:val="000000"/>
          <w:sz w:val="24"/>
          <w:szCs w:val="20"/>
        </w:rPr>
        <w:t>чения чистоты;</w:t>
      </w:r>
    </w:p>
    <w:p w:rsidR="00FB6612" w:rsidRDefault="00FB6612" w:rsidP="00FB6612">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общественные пространства – территории населенного пункта которые постоянно и без платы за посещение доступны для населения;</w:t>
      </w:r>
    </w:p>
    <w:p w:rsidR="00FB6612" w:rsidRDefault="00FB6612" w:rsidP="00FB6612">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проект благоустройства – архитектурный проект в виде документации, содержащий материалы в текстовой и графической форме и определяющей проектные решения по благоустройству конкретной территории муниципального образования;</w:t>
      </w:r>
    </w:p>
    <w:p w:rsidR="00FB6612" w:rsidRPr="00FB6612" w:rsidRDefault="00FB6612" w:rsidP="00FB6612">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В рамках настоящих Правил:</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AA3655">
        <w:rPr>
          <w:rFonts w:ascii="Times New Roman" w:hAnsi="Times New Roman" w:cs="Times New Roman"/>
          <w:sz w:val="24"/>
          <w:szCs w:val="24"/>
        </w:rPr>
        <w:t xml:space="preserve"> </w:t>
      </w:r>
      <w:r w:rsidRPr="00FB6612">
        <w:rPr>
          <w:rFonts w:ascii="Times New Roman" w:hAnsi="Times New Roman" w:cs="Times New Roman"/>
          <w:sz w:val="24"/>
          <w:szCs w:val="24"/>
        </w:rPr>
        <w:t>к понятию "содержание строений" относится содержание жилищного фонда и содержание иных строений;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AA3655">
        <w:rPr>
          <w:rFonts w:ascii="Times New Roman" w:hAnsi="Times New Roman" w:cs="Times New Roman"/>
          <w:sz w:val="24"/>
          <w:szCs w:val="24"/>
        </w:rPr>
        <w:t xml:space="preserve"> </w:t>
      </w:r>
      <w:r w:rsidRPr="00FB6612">
        <w:rPr>
          <w:rFonts w:ascii="Times New Roman" w:hAnsi="Times New Roman" w:cs="Times New Roman"/>
          <w:sz w:val="24"/>
          <w:szCs w:val="24"/>
        </w:rPr>
        <w:t>к понятию "содержание территорий" относятся: содержание территорий общего пользования в весенне-летний и осенне-зимний период, содержание проезжей части дорог, тротуаров, площадей, содержание и сохранность зеленых насаждений, содержание сетей наружного освещения, содержание инженерных сооружений, содержание территорий при производстве работ по строительству и переустройству подземных и наземных коммуникаций, содержание малых архитектурных форм.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1.4. Эксплуатирующие организации, юридические и физические лица (собственники, арендаторы, иные пользователи) во владении, пользовании которых находятся уличные дворовые территории, объекты, земельные участки в населенных пунктах и элементы внешнего благоустройства, несут ответственность, предусмотренную действующим законодательством Российской Федерации, Красноярского края, Таймырского Долгано-Ненецкого муниципального района за нарушение и ненадлежащее выполнение настоящих Правил.</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p>
    <w:p w:rsidR="001164F7" w:rsidRDefault="001164F7" w:rsidP="00FB6612">
      <w:pPr>
        <w:spacing w:after="0" w:line="240" w:lineRule="auto"/>
        <w:ind w:firstLine="709"/>
        <w:contextualSpacing/>
        <w:jc w:val="center"/>
        <w:rPr>
          <w:rFonts w:ascii="Times New Roman" w:hAnsi="Times New Roman" w:cs="Times New Roman"/>
          <w:b/>
          <w:sz w:val="24"/>
          <w:szCs w:val="24"/>
        </w:rPr>
      </w:pPr>
    </w:p>
    <w:p w:rsidR="001164F7" w:rsidRDefault="001164F7" w:rsidP="00FB6612">
      <w:pPr>
        <w:spacing w:after="0" w:line="240" w:lineRule="auto"/>
        <w:ind w:firstLine="709"/>
        <w:contextualSpacing/>
        <w:jc w:val="center"/>
        <w:rPr>
          <w:rFonts w:ascii="Times New Roman" w:hAnsi="Times New Roman" w:cs="Times New Roman"/>
          <w:b/>
          <w:sz w:val="24"/>
          <w:szCs w:val="24"/>
        </w:rPr>
      </w:pPr>
    </w:p>
    <w:p w:rsidR="00FB6612" w:rsidRPr="00FB6612" w:rsidRDefault="00FB6612" w:rsidP="00FB6612">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lastRenderedPageBreak/>
        <w:t>2. СОДЕРЖАНИЕ ЖИЛЫХ И ИНЫХ СТРОЕНИЙ,</w:t>
      </w:r>
    </w:p>
    <w:p w:rsidR="00FB6612" w:rsidRPr="00FB6612" w:rsidRDefault="00FB6612" w:rsidP="00FB6612">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ПРИДОМОВЫХ ТЕРРИТОРИЙ</w:t>
      </w:r>
    </w:p>
    <w:p w:rsidR="001164F7" w:rsidRDefault="001164F7" w:rsidP="00FB6612">
      <w:pPr>
        <w:spacing w:after="0" w:line="240" w:lineRule="auto"/>
        <w:ind w:firstLine="709"/>
        <w:contextualSpacing/>
        <w:jc w:val="both"/>
        <w:rPr>
          <w:rFonts w:ascii="Times New Roman" w:hAnsi="Times New Roman" w:cs="Times New Roman"/>
          <w:sz w:val="24"/>
          <w:szCs w:val="24"/>
        </w:rPr>
      </w:pP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 Собственники строения, жилого дома или его части несут ответственность за его содержание и содержание прилегающей к нему территории в технически исправном состоянии, чистоте и порядке с соблюдением санитарно-гигиенических и эстетических требований, правил и норм технической эксплуатации зданий и сооружений и настоящих Правил.</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2.2. При передаче собственником прав владения, пользования и (или) распоряжения либо на техническое обслуживание и эксплуатацию другому юридическому (физическому) лицу ответственность за содержание жилого дома и иных строений в технически исправном состоянии, а </w:t>
      </w:r>
      <w:proofErr w:type="gramStart"/>
      <w:r w:rsidRPr="00FB6612">
        <w:rPr>
          <w:rFonts w:ascii="Times New Roman" w:hAnsi="Times New Roman" w:cs="Times New Roman"/>
          <w:sz w:val="24"/>
          <w:szCs w:val="24"/>
        </w:rPr>
        <w:t>так же</w:t>
      </w:r>
      <w:proofErr w:type="gramEnd"/>
      <w:r w:rsidRPr="00FB6612">
        <w:rPr>
          <w:rFonts w:ascii="Times New Roman" w:hAnsi="Times New Roman" w:cs="Times New Roman"/>
          <w:sz w:val="24"/>
          <w:szCs w:val="24"/>
        </w:rPr>
        <w:t xml:space="preserve"> за содержание прилегающей территории и соблюдение настоящих Правил несет новый правообладатель (</w:t>
      </w:r>
      <w:proofErr w:type="spellStart"/>
      <w:r w:rsidRPr="00FB6612">
        <w:rPr>
          <w:rFonts w:ascii="Times New Roman" w:hAnsi="Times New Roman" w:cs="Times New Roman"/>
          <w:sz w:val="24"/>
          <w:szCs w:val="24"/>
        </w:rPr>
        <w:t>эксплуатант</w:t>
      </w:r>
      <w:proofErr w:type="spellEnd"/>
      <w:r w:rsidRPr="00FB6612">
        <w:rPr>
          <w:rFonts w:ascii="Times New Roman" w:hAnsi="Times New Roman" w:cs="Times New Roman"/>
          <w:sz w:val="24"/>
          <w:szCs w:val="24"/>
        </w:rPr>
        <w:t>), если иное не предусмотрено договором.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2.3. Контроль за состоянием территории жилой зоны и прием заявлений о состоянии жилищного фонда ведет уполномоченное должностное лицо управляющей организации.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2.4. Наниматели, собственники жилых помещений, владельцы квартир несут ответственность за нарушение правил пользования жилыми помещениями, содержания жилого дома и придомовой территории, условий договора найма (аренды) жилого помещения, противопожарных мероприятий, а также за порчу мест общего пользования зданий (лестничных клеток, подъездов, иных помещений общего пользования) и элементов благоустройства придомовой территории (малых архитектурных форм, зеленых насаждений, наружного освещения и т.д.) в соответствии с законодательством.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Устранение повреждений мест общего пользования осуществляется обслуживающей (эксплуатирующей) организацией за счет виновного.</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2.5. Придомовая территория благоустраивается в соответствии со СНиП (строительные нормы и правила) и проектом.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2.6.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Такими сооружениями могут быть: объекты мелкорозничной торговли, боксовые гаражи, контейнера различного объема, сараи и другие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Некапитальные нестационарные сооружения на территории населенных пунктов сельского поселения размещаются в специально отведенных местах, согласованных с администрацией сельского поселения Хатанга.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Их место расположения не должно:</w:t>
      </w:r>
    </w:p>
    <w:p w:rsidR="00FB6612" w:rsidRPr="00FB6612" w:rsidRDefault="00FB6612" w:rsidP="00F70602">
      <w:pPr>
        <w:spacing w:after="0" w:line="240" w:lineRule="auto"/>
        <w:ind w:firstLine="851"/>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00FB1980">
        <w:rPr>
          <w:rFonts w:ascii="Times New Roman" w:hAnsi="Times New Roman" w:cs="Times New Roman"/>
          <w:sz w:val="24"/>
          <w:szCs w:val="24"/>
        </w:rPr>
        <w:t xml:space="preserve"> </w:t>
      </w:r>
      <w:r w:rsidRPr="00FB6612">
        <w:rPr>
          <w:rFonts w:ascii="Times New Roman" w:hAnsi="Times New Roman" w:cs="Times New Roman"/>
          <w:sz w:val="24"/>
          <w:szCs w:val="24"/>
        </w:rPr>
        <w:t xml:space="preserve">мешать пешеходному движению; </w:t>
      </w:r>
    </w:p>
    <w:p w:rsidR="00FB6612" w:rsidRPr="00FB6612" w:rsidRDefault="00FB6612" w:rsidP="00F70602">
      <w:pPr>
        <w:spacing w:after="0" w:line="240" w:lineRule="auto"/>
        <w:ind w:firstLine="851"/>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00FB1980">
        <w:rPr>
          <w:rFonts w:ascii="Times New Roman" w:hAnsi="Times New Roman" w:cs="Times New Roman"/>
          <w:sz w:val="24"/>
          <w:szCs w:val="24"/>
        </w:rPr>
        <w:t xml:space="preserve"> </w:t>
      </w:r>
      <w:r w:rsidRPr="00FB6612">
        <w:rPr>
          <w:rFonts w:ascii="Times New Roman" w:hAnsi="Times New Roman" w:cs="Times New Roman"/>
          <w:sz w:val="24"/>
          <w:szCs w:val="24"/>
        </w:rPr>
        <w:t>нарушать противопожарные требования;</w:t>
      </w:r>
    </w:p>
    <w:p w:rsidR="00FB6612" w:rsidRPr="00FB6612" w:rsidRDefault="00FB6612" w:rsidP="00F70602">
      <w:pPr>
        <w:spacing w:after="0" w:line="240" w:lineRule="auto"/>
        <w:ind w:firstLine="851"/>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00FB1980">
        <w:rPr>
          <w:rFonts w:ascii="Times New Roman" w:hAnsi="Times New Roman" w:cs="Times New Roman"/>
          <w:sz w:val="24"/>
          <w:szCs w:val="24"/>
        </w:rPr>
        <w:t xml:space="preserve"> </w:t>
      </w:r>
      <w:r w:rsidRPr="00FB6612">
        <w:rPr>
          <w:rFonts w:ascii="Times New Roman" w:hAnsi="Times New Roman" w:cs="Times New Roman"/>
          <w:sz w:val="24"/>
          <w:szCs w:val="24"/>
        </w:rPr>
        <w:t xml:space="preserve">нарушать правила благоустройства территории и правила застройки.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2.7. Не допускается размещение некапитальных (нестационарных) сооружений на газонах, площадках (детских, отдыха, спортивных, транспортных </w:t>
      </w:r>
      <w:r>
        <w:rPr>
          <w:rFonts w:ascii="Times New Roman" w:hAnsi="Times New Roman" w:cs="Times New Roman"/>
          <w:sz w:val="24"/>
          <w:szCs w:val="24"/>
        </w:rPr>
        <w:t xml:space="preserve">стоянок), посадочных площадках </w:t>
      </w:r>
      <w:r w:rsidRPr="00FB6612">
        <w:rPr>
          <w:rFonts w:ascii="Times New Roman" w:hAnsi="Times New Roman" w:cs="Times New Roman"/>
          <w:sz w:val="24"/>
          <w:szCs w:val="24"/>
        </w:rPr>
        <w:t>пассажирского транспорта, в охранной зоне водопроводных и канализационных сетей, трубопроводов, а также ближе 15 м от остановочных павильонов, во дворах жилых домов и на отведенных придомовых территориях, перед витринами торговых предприятий.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2.8. Владельцы (пользователи) сооружений предприятий мелкорозничной торговли, бытового обслуживания и питания должны оснащать прилегающие территории урнами для мусора, вид которых соответствует эстетическим требованиям.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 xml:space="preserve">2.9. Установка мусоросборников предусматривается в составе территорий и участков любого функционального назначения, где могут накапливаться твердые бытовые отходы - на специально оборудованных местах.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Мусоросборники размещаются удаленными от окон жилых зданий, границ участков детских учреждений, мест отдыха. Территория площадки мусоросборников должна примыкать к проездам, но не мешать проезду транспорта.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2.10. На зданиях и сооружениях в населенных пунктах сельского поселения   предусматривается размещение следующих домовых знаков: указатель наименования улицы, указатель номера дома и (или) корпуса, указатель номера подъезда и квартир, </w:t>
      </w:r>
      <w:proofErr w:type="spellStart"/>
      <w:r w:rsidRPr="00FB6612">
        <w:rPr>
          <w:rFonts w:ascii="Times New Roman" w:hAnsi="Times New Roman" w:cs="Times New Roman"/>
          <w:sz w:val="24"/>
          <w:szCs w:val="24"/>
        </w:rPr>
        <w:t>флагодержатели</w:t>
      </w:r>
      <w:proofErr w:type="spellEnd"/>
      <w:r w:rsidRPr="00FB6612">
        <w:rPr>
          <w:rFonts w:ascii="Times New Roman" w:hAnsi="Times New Roman" w:cs="Times New Roman"/>
          <w:sz w:val="24"/>
          <w:szCs w:val="24"/>
        </w:rPr>
        <w:t xml:space="preserve"> (для административных зданий), памятные доски, указатель пожарного гидранта. Состав домовых знаков на конкретном здании определяется функциональным назначением здания, а условия их размещения   -  местоположением здания относительно улично-дорожной сети.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2.11. Все изменения наружного благоустройства согласовываются в установленном порядке с администрацией сельского поселения Хатанга и обслуживающей (эксплуатирующей) организацией.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2.12. Запрещается: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AA3655">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загромождение подъездов, лестниц и лестничных клеток предметами и вещами,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складирование вещей и предметов, затрудняющее использование запасных и противопожарных путей эвакуации;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захламление придомовой территории и подъездных путей к домам переулков и пустырей мусором, бытовыми отходами, иными предметами и веществами, создающими угрозу санитарно-эпидемиологической безопасности.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Без согласования со специально уполномоченным на то органом запрещается: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переоборудование и перепланировка жилых помещений и мест общего пользования;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строительство каких-либо сооружений на придомовой территории, в том числе установка контейнеров.</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2.13. Организации, осуществляющие функции по ремонту и эксплуатации жилищного фонда, обязаны: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проводить ежегодные весенние и осенние осмотры жилых зданий и свайного поля с составлением актов осмотра;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проводить мероприятия по подготовке зданий и элементов к сезонной эксплуатации с составлением соответствующих документов;</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содержать в надлежащем виде покрытие тротуаров, </w:t>
      </w:r>
      <w:proofErr w:type="spellStart"/>
      <w:r w:rsidRPr="00FB6612">
        <w:rPr>
          <w:rFonts w:ascii="Times New Roman" w:hAnsi="Times New Roman" w:cs="Times New Roman"/>
          <w:sz w:val="24"/>
          <w:szCs w:val="24"/>
        </w:rPr>
        <w:t>отмостки</w:t>
      </w:r>
      <w:proofErr w:type="spellEnd"/>
      <w:r w:rsidRPr="00FB6612">
        <w:rPr>
          <w:rFonts w:ascii="Times New Roman" w:hAnsi="Times New Roman" w:cs="Times New Roman"/>
          <w:sz w:val="24"/>
          <w:szCs w:val="24"/>
        </w:rPr>
        <w:t>, водоотводные лотки, зеленые насаждения в границах земельного отвода и санитарно-охраняемой зоны, дворовые детские игровые, спортивные и хозяйственные площадки, объекты придомовой инфраструктуры, регулярно проводить работы по дезинфекции;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следить за наличием и состоянием мусоросборников и эстакад для загрузки бытовых отходов и мусора, которые должны своевременно очищаться и дезинфицироваться;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обеспечивать свободный подъезд и проходы ко всем жилым и нежилым помещениям, пожарным лестницам, пожарным гидрантам, трансформаторным подстанциям и другим сооружениям;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 xml:space="preserve">в летнее время – очищать придомовую территорию от мусора, в зимнее время - своевременно очищать двор, </w:t>
      </w:r>
      <w:proofErr w:type="spellStart"/>
      <w:r w:rsidRPr="00FB6612">
        <w:rPr>
          <w:rFonts w:ascii="Times New Roman" w:hAnsi="Times New Roman" w:cs="Times New Roman"/>
          <w:sz w:val="24"/>
          <w:szCs w:val="24"/>
        </w:rPr>
        <w:t>отмостки</w:t>
      </w:r>
      <w:proofErr w:type="spellEnd"/>
      <w:r w:rsidRPr="00FB6612">
        <w:rPr>
          <w:rFonts w:ascii="Times New Roman" w:hAnsi="Times New Roman" w:cs="Times New Roman"/>
          <w:sz w:val="24"/>
          <w:szCs w:val="24"/>
        </w:rPr>
        <w:t>, дорожки от снега и льда, посыпать их песком;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не допускать накопления снега и льда на крышах, карнизах, своевременно производить сбрасывание снега с соблюдением мер предосторожности, не допускать повреждения наружного освещения, деревьев, и иных конструкций;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следить за наличием на домах номерных знаков, таблиц установленного образца с наименованием улиц, досок для объявлений у подъездов жилых домов, чистотой подъездов и их электрическим освещением;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 следить за техническим состоянием коммуникаций на домовой территории, требовать от владельца (пользователя) коммуникаций и сетей исправления замеченных недостатков или выполнять исправление недостатков собственными силами за счет средств владельца (пользователя) коммуникации;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обеспечивать вывоз нечистот, пищевых отходов, бытового мусора на специализированный полигон, при этом вывоз строительного мусора, отходов от ремонтных работ производится организацией, осуществляющей ремонт и строительство;</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следить за состоянием наружного освещения придомовых территорий;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в границах землеотвода контролировать выполнение требований настоящих Правил, принимая меры к устранению нарушений.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2.14.</w:t>
      </w:r>
      <w:r w:rsidRPr="00FB6612">
        <w:rPr>
          <w:rFonts w:ascii="Times New Roman" w:hAnsi="Times New Roman" w:cs="Times New Roman"/>
          <w:sz w:val="24"/>
          <w:szCs w:val="24"/>
        </w:rPr>
        <w:tab/>
        <w:t>На каждое строение, жилой дом, должны быть оформлены: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 xml:space="preserve">технический паспорт;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документы, удостоверяющие право собственности на строение в целом или часть его;</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документы, удостоверяющие границы земельного участка, в том числе границы санитарно-охраняемой зоны;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исполнительную документацию на дворовые инженерные коммуникации, на инженерные коммуникации внутри строения;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00FB1980">
        <w:rPr>
          <w:rFonts w:ascii="Times New Roman" w:hAnsi="Times New Roman" w:cs="Times New Roman"/>
          <w:sz w:val="24"/>
          <w:szCs w:val="24"/>
        </w:rPr>
        <w:t xml:space="preserve"> </w:t>
      </w:r>
      <w:r w:rsidRPr="00FB6612">
        <w:rPr>
          <w:rFonts w:ascii="Times New Roman" w:hAnsi="Times New Roman" w:cs="Times New Roman"/>
          <w:sz w:val="24"/>
          <w:szCs w:val="24"/>
        </w:rPr>
        <w:t>обмерные поэтажные чертежи, включая обмерные чертежи каждой квартиры;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00FB1980">
        <w:rPr>
          <w:rFonts w:ascii="Times New Roman" w:hAnsi="Times New Roman" w:cs="Times New Roman"/>
          <w:sz w:val="24"/>
          <w:szCs w:val="24"/>
        </w:rPr>
        <w:t xml:space="preserve"> </w:t>
      </w:r>
      <w:r w:rsidRPr="00FB6612">
        <w:rPr>
          <w:rFonts w:ascii="Times New Roman" w:hAnsi="Times New Roman" w:cs="Times New Roman"/>
          <w:sz w:val="24"/>
          <w:szCs w:val="24"/>
        </w:rPr>
        <w:t>присвоенный почтовый адрес.</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2.15. Каждый подъезд оборудуется встроенными почтовыми ящиками или почтовыми ящиками наружной установки с четко обозначенными номерами квартир. Оборудование почтовыми ящиками осуществляет собственник здания, жилого дома.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2.16. Размещение на жилом доме рекламы, информации и т.д. осуществляется на основании разрешения администрации населенного пункта, согласованного с управляющей организацией. Размещение осуществляется по договору с собственником жилого дома, предусматривающему условия доступа к рекламным устройствам и расходы собственника дома по содержанию конструкции.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2.17. Дополнительные устройства, повышающие уровень инженерного обеспечения дома (коллективные антенны, радио- и телевизионные системы, пункты сбора вторичных ресурсов и др.), находятся в совместной собственности собственников жилых и нежилых помещений.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2.18. Обслуживание оборудования средств связи и информации (коллективные антенны, телефонная сеть, радиотрансляционные сети и т.д.) осуществляется или владельцем средств связи, или специализированной организацией, имеющей лицензию на осуществление данного вида деятельности.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2.19. Утечка воды и канализационных стоков в грунт, даже если она весьма незначительная, должна рассматриваться как авария и немедленно устраняться управляющей организацией (организацией, осуществляющей обслуживание здания).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2.20. Не допускается крепление к стенам зданий различных растяжек, подвесок, вывесок, указателей, конструкций, установка на крышах зданий конструкций и антенн без согласования с управляющей (обслуживающей) организацией и администрацией сельского поселения Хатанга. Все установленные без согласования конструкции, антенны, и т. п., подлежат демонтажу за счет физических или юридических лиц, их установивших.</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2.21. На территории выделенных технических зон магистральных коллекторов и трубопроводов, кабелей высокого, низкого напряжения и слабых токов не допускается: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прокладка транспортно-пешеходных коммуникаций с твердыми видами покрытий;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устройство площадок (детских, отдыха, стоянок автомобилей, установки мусоросборников); </w:t>
      </w:r>
    </w:p>
    <w:p w:rsidR="00FB6612" w:rsidRDefault="00FB6612" w:rsidP="00FB6612">
      <w:pPr>
        <w:tabs>
          <w:tab w:val="left" w:pos="851"/>
        </w:tabs>
        <w:autoSpaceDE w:val="0"/>
        <w:autoSpaceDN w:val="0"/>
        <w:adjustRightInd w:val="0"/>
        <w:spacing w:after="0" w:line="240" w:lineRule="auto"/>
        <w:jc w:val="both"/>
        <w:rPr>
          <w:rFonts w:ascii="Times New Roman" w:hAnsi="Times New Roman" w:cs="Times New Roman"/>
          <w:sz w:val="24"/>
          <w:szCs w:val="24"/>
        </w:rPr>
      </w:pPr>
      <w:r w:rsidRPr="00FB6612">
        <w:rPr>
          <w:rFonts w:ascii="Times New Roman" w:hAnsi="Times New Roman" w:cs="Times New Roman"/>
          <w:sz w:val="24"/>
          <w:szCs w:val="24"/>
        </w:rPr>
        <w:lastRenderedPageBreak/>
        <w:t xml:space="preserve">-возведение любых видов сооружений, в </w:t>
      </w:r>
      <w:proofErr w:type="spellStart"/>
      <w:r w:rsidRPr="00FB6612">
        <w:rPr>
          <w:rFonts w:ascii="Times New Roman" w:hAnsi="Times New Roman" w:cs="Times New Roman"/>
          <w:sz w:val="24"/>
          <w:szCs w:val="24"/>
        </w:rPr>
        <w:t>т.ч</w:t>
      </w:r>
      <w:proofErr w:type="spellEnd"/>
      <w:r w:rsidRPr="00FB6612">
        <w:rPr>
          <w:rFonts w:ascii="Times New Roman" w:hAnsi="Times New Roman" w:cs="Times New Roman"/>
          <w:sz w:val="24"/>
          <w:szCs w:val="24"/>
        </w:rPr>
        <w:t xml:space="preserve">. некапитальных нестационарных (кроме технических сооружений, имеющих отношение к обслуживанию и эксплуатации коммуникаций). </w:t>
      </w:r>
    </w:p>
    <w:p w:rsidR="00FB6612" w:rsidRDefault="00BB26B5" w:rsidP="00FB6612">
      <w:pPr>
        <w:tabs>
          <w:tab w:val="left" w:pos="709"/>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B6612">
        <w:rPr>
          <w:rFonts w:ascii="Times New Roman" w:hAnsi="Times New Roman"/>
          <w:sz w:val="24"/>
          <w:szCs w:val="24"/>
        </w:rPr>
        <w:t xml:space="preserve">2.22. </w:t>
      </w:r>
      <w:r w:rsidR="00FB6612" w:rsidRPr="001A5E69">
        <w:rPr>
          <w:rFonts w:ascii="Times New Roman" w:hAnsi="Times New Roman"/>
          <w:sz w:val="24"/>
          <w:szCs w:val="24"/>
        </w:rPr>
        <w:t>При проектировании объектов благоустройства территорий жилой застройки,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маломобильных групп населения.</w:t>
      </w:r>
    </w:p>
    <w:p w:rsidR="00BB26B5" w:rsidRPr="001A5E69" w:rsidRDefault="00BB26B5" w:rsidP="00BB26B5">
      <w:pPr>
        <w:tabs>
          <w:tab w:val="left" w:pos="709"/>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2.23. </w:t>
      </w:r>
      <w:r w:rsidRPr="001A5E69">
        <w:rPr>
          <w:rFonts w:ascii="Times New Roman" w:hAnsi="Times New Roman"/>
          <w:sz w:val="24"/>
          <w:szCs w:val="24"/>
        </w:rPr>
        <w:t>При разработке проектной документации объектов должны быть соблюдены требования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СП 136.13330.2012 «Здания и сооружения. Общие положения проектирования с учетом доступности для маломобильных групп населения».».</w:t>
      </w:r>
    </w:p>
    <w:p w:rsidR="00FB6612" w:rsidRPr="00FB6612" w:rsidRDefault="00FB6612" w:rsidP="00BB26B5">
      <w:pPr>
        <w:spacing w:after="0" w:line="240" w:lineRule="auto"/>
        <w:contextualSpacing/>
        <w:jc w:val="both"/>
        <w:rPr>
          <w:rFonts w:ascii="Times New Roman" w:hAnsi="Times New Roman" w:cs="Times New Roman"/>
          <w:sz w:val="24"/>
          <w:szCs w:val="24"/>
        </w:rPr>
      </w:pPr>
    </w:p>
    <w:p w:rsidR="00FB6612" w:rsidRPr="00FB6612" w:rsidRDefault="00FB6612" w:rsidP="00FB6612">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3. СОДЕРЖАНИЕ ТЕРРИТОРИЙ ОБЩЕГО ПОЛЬЗОВАНИЯ</w:t>
      </w:r>
    </w:p>
    <w:p w:rsidR="00FB6612" w:rsidRPr="00FB6612" w:rsidRDefault="00FB6612" w:rsidP="00FB6612">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НАСЕЛЕННЫХ ПУНКТОВ ПОСЕЛЕНИЯ</w:t>
      </w:r>
    </w:p>
    <w:p w:rsidR="001164F7" w:rsidRDefault="001164F7" w:rsidP="00FB6612">
      <w:pPr>
        <w:spacing w:after="0" w:line="240" w:lineRule="auto"/>
        <w:ind w:firstLine="709"/>
        <w:contextualSpacing/>
        <w:jc w:val="both"/>
        <w:rPr>
          <w:rFonts w:ascii="Times New Roman" w:hAnsi="Times New Roman" w:cs="Times New Roman"/>
          <w:sz w:val="24"/>
          <w:szCs w:val="24"/>
        </w:rPr>
      </w:pP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 Обеспечение чистоты и порядка на территории общего пользования.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 Физические и юридические лица, независимо от их организационно-правовых форм, обязаны соблюдать чистоту и порядок на территории общего пользования,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Порядок содержания и уборки регулируется действующим законодательством, настоящими Правилами, а также правилами сбора, вывоза и утилизации бытовых отходов, отходов производства и потребления.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 На территории сельского поселения Хатанга запрещается накапливать и размещать бытовые отходы, отходы производства и потребления. Лица, разместившие бытовые отходы, отходы производства и потребления,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бытовые отходы, отходы производства и потребления на несанкционированных свалках, удаление бытовых отходов, отходов производства и потребления, рекультивация территорий свалок производится за счет лиц (организаций), обязанных обеспечивать уборку данной территории.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3.1.3. Вывоз бытовых </w:t>
      </w:r>
      <w:r w:rsidR="00BB26B5" w:rsidRPr="00FB6612">
        <w:rPr>
          <w:rFonts w:ascii="Times New Roman" w:hAnsi="Times New Roman" w:cs="Times New Roman"/>
          <w:sz w:val="24"/>
          <w:szCs w:val="24"/>
        </w:rPr>
        <w:t>отходов,</w:t>
      </w:r>
      <w:r w:rsidRPr="00FB6612">
        <w:rPr>
          <w:rFonts w:ascii="Times New Roman" w:hAnsi="Times New Roman" w:cs="Times New Roman"/>
          <w:sz w:val="24"/>
          <w:szCs w:val="24"/>
        </w:rPr>
        <w:t xml:space="preserve"> а </w:t>
      </w:r>
      <w:r w:rsidR="00BB26B5" w:rsidRPr="00FB6612">
        <w:rPr>
          <w:rFonts w:ascii="Times New Roman" w:hAnsi="Times New Roman" w:cs="Times New Roman"/>
          <w:sz w:val="24"/>
          <w:szCs w:val="24"/>
        </w:rPr>
        <w:t>также</w:t>
      </w:r>
      <w:r w:rsidRPr="00FB6612">
        <w:rPr>
          <w:rFonts w:ascii="Times New Roman" w:hAnsi="Times New Roman" w:cs="Times New Roman"/>
          <w:sz w:val="24"/>
          <w:szCs w:val="24"/>
        </w:rPr>
        <w:t xml:space="preserve"> отходов производства и потребления организаций торговли и общественного питания, культуры, детских и лечебных заведений осуществляется указанными </w:t>
      </w:r>
      <w:r w:rsidR="00BB26B5" w:rsidRPr="00FB6612">
        <w:rPr>
          <w:rFonts w:ascii="Times New Roman" w:hAnsi="Times New Roman" w:cs="Times New Roman"/>
          <w:sz w:val="24"/>
          <w:szCs w:val="24"/>
        </w:rPr>
        <w:t>организациями, либо</w:t>
      </w:r>
      <w:r w:rsidRPr="00FB6612">
        <w:rPr>
          <w:rFonts w:ascii="Times New Roman" w:hAnsi="Times New Roman" w:cs="Times New Roman"/>
          <w:sz w:val="24"/>
          <w:szCs w:val="24"/>
        </w:rPr>
        <w:t xml:space="preserve"> на основании договоров со специализированными организациями. 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 Запрещено складирование отходов, образовавшихся во время ремонта, в места временного хранения бытовых отходов, в мусоросборники и на эстакады.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3.1.4. Для предотвращения засорения улиц, площадей и других общественных мест отходами производства и потребления на территории населенных пунктов могут устанавливаться специально предназначенные для временного хранения отходов емкости малого размера (урны, баки). 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или специализированной организацией.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3.1.5.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3.2. Содержание внешнего благоустройства территорий общего пользования включает в себя ремонт, регулярную уборку от мусора, снега, льда, посыпку песком проезжей части дорог и улиц, тротуаров, мойку и полив дорожных покрытий, тротуаров, уход за зелеными насаждениями, малыми архитектурными формами.</w:t>
      </w:r>
    </w:p>
    <w:p w:rsidR="00FB6612" w:rsidRPr="00FB6612" w:rsidRDefault="00BB26B5" w:rsidP="00FB661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3.3. Организация санитарно-</w:t>
      </w:r>
      <w:r w:rsidR="00FB6612" w:rsidRPr="00FB6612">
        <w:rPr>
          <w:rFonts w:ascii="Times New Roman" w:hAnsi="Times New Roman" w:cs="Times New Roman"/>
          <w:sz w:val="24"/>
          <w:szCs w:val="24"/>
        </w:rPr>
        <w:t>защитных зон.</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3.3.1. Каждое предприятие обязано проводить мероприятия по содержанию и благоустройству прилегающей территории согласно настоящих Правил.</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3.3.2. Граница прилегающей территории определяется в соответствии с правилами: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на улицах с двухсторонней застройкой по длине занимаемого участка, по ширине - до оси проезжей части улицы;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на улицах с односторонней застройкой по длине занимаемого участка, а по ширине - на всю ширину улицы;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на дорогах, подходах и подъездных путях к промышленным организациям, карьерам, гаражам, складам и земельным участкам - по всей длине дороги, включая 15-метровую зону, прилегающую к дороге, подходу или подъездному </w:t>
      </w:r>
      <w:r w:rsidR="00BB26B5" w:rsidRPr="00FB6612">
        <w:rPr>
          <w:rFonts w:ascii="Times New Roman" w:hAnsi="Times New Roman" w:cs="Times New Roman"/>
          <w:sz w:val="24"/>
          <w:szCs w:val="24"/>
        </w:rPr>
        <w:t>пути;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на строительных площадках – на расстояние 15 метров от ограждения стройки по всему периметру;</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для некапитальных строений, объектов торговли, общественного питания и бытового обслуживания населения – на расстояние 15 метров по периметру от стен объекта.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3.4. В межсезонный период к уборке территорий общего пользования на добровольных началах могут привлекаться любые физические лица, экологические отряды школьников, общественные и иные организации.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3.5. В целях обеспечения чистоты и порядка на территориях общего пользования запрещается: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мыть автомобили, другие транспортные средства, за исключением специально отведенных для этих целей мест;</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оставлять мусор, грязь, отбросы, отходы строительства и отходы потребления;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складировать строительные материалы, дрова, уголь и другие материалы (за исключением территории частного домовладения);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осуществлять пожоги, огневые способы оттаивания мерзлого грунта, сжигание производственных отходов и бытового мусора; пользование открытым огнем для любых целей без специального разрешения;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перевозить мусор, сыпучие материалы, промышленные и бытовые отходы и другие подобные грузы в необорудованных для этих целей транспортных средствах;</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заезжать на тротуары, бордюры, газоны, наземные инженерные коммуникации всем видам автотранспорта;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хранить автомобильный транспорт во дворах жилых домов (кроме частного сектора);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осуществлять передвижение тяжеловесных механизмов, тракторов, кранов и других машин на гусеничном ходу по всем дорогам и тротуарам, имеющим бетонные покрытия, за исключением </w:t>
      </w:r>
      <w:r w:rsidR="00BB26B5" w:rsidRPr="00FB6612">
        <w:rPr>
          <w:rFonts w:ascii="Times New Roman" w:hAnsi="Times New Roman" w:cs="Times New Roman"/>
          <w:sz w:val="24"/>
          <w:szCs w:val="24"/>
        </w:rPr>
        <w:t>работ,</w:t>
      </w:r>
      <w:r w:rsidRPr="00FB6612">
        <w:rPr>
          <w:rFonts w:ascii="Times New Roman" w:hAnsi="Times New Roman" w:cs="Times New Roman"/>
          <w:sz w:val="24"/>
          <w:szCs w:val="24"/>
        </w:rPr>
        <w:t xml:space="preserve"> связанных с очисткой территории от снега в зимний период;</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расклеивать плакаты, афиши, объявления на фасадах зданий, входных дверях, заборах и столбах, за исключением расклейки на специально отведенных для этих целей местах. Очистка от объявлений опор линий электропередачи и уличного освещения, цоколей и стен зданий, заборов и других сооружений осуществляется организациями, эксплуатирующие данные объекты или осуществляющими уборку территорий общего пользования.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устанавливать киоски, ларьки, палатки, торговые павильоны, а </w:t>
      </w:r>
      <w:r w:rsidR="00BB26B5" w:rsidRPr="00FB6612">
        <w:rPr>
          <w:rFonts w:ascii="Times New Roman" w:hAnsi="Times New Roman" w:cs="Times New Roman"/>
          <w:sz w:val="24"/>
          <w:szCs w:val="24"/>
        </w:rPr>
        <w:t>также</w:t>
      </w:r>
      <w:r w:rsidRPr="00FB6612">
        <w:rPr>
          <w:rFonts w:ascii="Times New Roman" w:hAnsi="Times New Roman" w:cs="Times New Roman"/>
          <w:sz w:val="24"/>
          <w:szCs w:val="24"/>
        </w:rPr>
        <w:t xml:space="preserve"> иные постройки и контейнеры без оформления права пользования земельным участком. </w:t>
      </w:r>
      <w:r w:rsidRPr="00FB6612">
        <w:rPr>
          <w:rFonts w:ascii="Times New Roman" w:hAnsi="Times New Roman" w:cs="Times New Roman"/>
          <w:sz w:val="24"/>
          <w:szCs w:val="24"/>
        </w:rPr>
        <w:lastRenderedPageBreak/>
        <w:t>Допускается установка контейнера для хранения домашних вещей, без оформления права пользования земельным участком, на специально отведенных для этих целей площадках.</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3.6. Содержание территорий общего пользования в весенне-летний период.</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3.6.1. В рамках настоящего Положения «весенне-летний временной период» устанавливается с 15 мая по 15 сентября.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Содержание территории общего и ограниченного пользования включает в себя мойку, полив, подметание территории, устройство и обслуживание систем ливневого водоотведения, посадку и полив зеленых насаждений, очистку урн и другие мероприятия, позволяющие содержать территорию в порядке.</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3.6.2. Основной технологической операцией летней уборки является уборка мусора, подметание и полив (мойка) в дневное время проезжей части дорог, тротуаров, площадей и других покрытий.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3.6.3. Владельцы (пользователи) строений, в том числе магазинов и киосков, обязаны регулярно очищать прилегающую территорию от мусора, проводить ремонт и окраску фасадов строений, мытье окон и витрин. Все строения должны быть оборудованы урнами для сбора мусора, устанавливаемыми возле входа и очищаемыми не реже одного раза в день.</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 Содержание территорий общего пользования в зимний период.</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3.7.1. В рамках настоящего Положения «осенне-зимний временной период» устанавливается с 15 сентября по 15 мая.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Основной задачей зимней уборки территорий является обеспечение нормальной работы транспорта, безопасности движения транспорта и пешеходов и включает в себя уборку и вывоз снега, льда, мусора, посыпку песком.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3.7.2. В бесснежные дни уборка территорий заключается в ликвидации наледи, вывозе снега, мусора и осуществляется в дневное время.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3.7.3. При выпадении осадков в виде снега, уборка территорий состоит в очистке проезжей части дорог, тротуаров с размещением снега в единый снежный вал в лотковой части дороги или тротуарной части дорожного полотна.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Владельцы (пользователи) строений, в том числе коммерческих магазинов и киосков, обязаны расчистить прилегающую территорию, очистить проходы и лестницы для пешеходов.</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Вывоз снега осуществляется после формирования единого снежного вала, но не позднее 3-х суток после окончания снегопада и производится специализированным предприятием.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3.7.4. Вывоз снега осуществляется на специально отведенные места, согласованные с администрацией сельского поселения Хатанга.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3.7.5. Очистка от снега крыш и удаление сосулек проводится с обеспечением мер безопасности: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назначением дежурных,</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ограждением тротуаров,</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 xml:space="preserve">оснащением страховочным оборудованием лиц, работающих на высоте.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Снег следует сбрасывать с крыш до вывозки снега, сметенного с дорожных покрытий, и укладывать в общий с ними вал.</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3.7.6. Посыпка песком должна начинаться немедленно с начала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и тротуары.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3.7.7. Посыпка пешеходных дорожек и проезжей части дорог угольным шлаком категорически запрещается.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 Содержание проезжей части дорог, тротуаров, площадей.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3.8.1. Удаление наледей, появляющихся в зимнее время на дорогах в результате аварии на сетях тепло-, водоснабжения, канализации, осуществляется немедленно эксплуатирующей организацией.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3.8.2. При угрозе возникновения гололеда на прое</w:t>
      </w:r>
      <w:r w:rsidR="00BB26B5">
        <w:rPr>
          <w:rFonts w:ascii="Times New Roman" w:hAnsi="Times New Roman" w:cs="Times New Roman"/>
          <w:sz w:val="24"/>
          <w:szCs w:val="24"/>
        </w:rPr>
        <w:t xml:space="preserve">зжей части автодорог, </w:t>
      </w:r>
      <w:r w:rsidRPr="00FB6612">
        <w:rPr>
          <w:rFonts w:ascii="Times New Roman" w:hAnsi="Times New Roman" w:cs="Times New Roman"/>
          <w:sz w:val="24"/>
          <w:szCs w:val="24"/>
        </w:rPr>
        <w:t>осуществляется посыпка песком перекрестков на пути торможения, посыпка участков дорог на остановках, подъемах и спусках.</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3.8.3. В целях сохранения конструкций дорог, не имеющих жесткого основания, администрация сельского поселения Хатанга имеет право вводить в межсезонный срок ограничение на движение механизмов и автомобилей полной массой свыше 3,5 тонн с выдачей в необходимых случаях разрешений на проезд.</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3.8.4. В летний период обслуживающая организация обязана производить текущий ремонт, подсыпку гравием (песчано-гравийной смесью) и </w:t>
      </w:r>
      <w:proofErr w:type="spellStart"/>
      <w:r w:rsidRPr="00FB6612">
        <w:rPr>
          <w:rFonts w:ascii="Times New Roman" w:hAnsi="Times New Roman" w:cs="Times New Roman"/>
          <w:sz w:val="24"/>
          <w:szCs w:val="24"/>
        </w:rPr>
        <w:t>грейдерование</w:t>
      </w:r>
      <w:proofErr w:type="spellEnd"/>
      <w:r w:rsidRPr="00FB6612">
        <w:rPr>
          <w:rFonts w:ascii="Times New Roman" w:hAnsi="Times New Roman" w:cs="Times New Roman"/>
          <w:sz w:val="24"/>
          <w:szCs w:val="24"/>
        </w:rPr>
        <w:t xml:space="preserve"> покрытий дорог, очистку площадей, тротуаров, дорог от мусора.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3.8.5. При проведении строительных работ должны обеспечиваться: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уборка санитарно-охраняемой зоны по периметру ограждения стройки;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повседневная уборка дорог, примыкающих к строительной площадке, включая въезды и выезды с нее;</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недопущение выезда на улицы загрязненного транспорта.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3.8.6. Все разрушения и повреждения дорожных покрытий, элементов благоустройства и малых архитектурных форм, произведенные по вине строительных и иных организаций при производстве строительных работ, работ по прокладке коммуникаций, аварийному восстановлению коммуникаций или других видов строительных работ, должны быть восстановлены силами и средствами организации, производившей строительные работы.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3.8.7. С целью сохранения дорожных покрытий на территории поселков сельского поселения Хатанга запрещены: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подвоз груза волоком;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сбрасывание при погрузочно-разгрузочных работах на улицах бревен, железных балок, труб, кирпича, других тяжелых предметов и складирование их;</w:t>
      </w:r>
    </w:p>
    <w:p w:rsidR="00FB6612" w:rsidRPr="00FB6612" w:rsidRDefault="00F70602" w:rsidP="00FB661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6612" w:rsidRPr="00FB6612">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 а также во дворах жилых домов.</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 Содержание и сохранность зеленых насаждений.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3.9.1. Все зеленые насаждения, как искусственных посадок, так и естественного произрастания, на территориях всех населенных пунктов сельского поселения образуют единый муниципальный зеленый фонд.</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3.9.2. Пользователи земельных участков обязаны: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AA3655">
        <w:rPr>
          <w:rFonts w:ascii="Times New Roman" w:hAnsi="Times New Roman" w:cs="Times New Roman"/>
          <w:sz w:val="24"/>
          <w:szCs w:val="24"/>
        </w:rPr>
        <w:t xml:space="preserve">   </w:t>
      </w:r>
      <w:r w:rsidRPr="00FB6612">
        <w:rPr>
          <w:rFonts w:ascii="Times New Roman" w:hAnsi="Times New Roman" w:cs="Times New Roman"/>
          <w:sz w:val="24"/>
          <w:szCs w:val="24"/>
        </w:rPr>
        <w:t>обеспечивать сохранность и уход за существующими зелеными насаждениями;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согласовывать с администрацией сельского поселения Хатанга проекты расширения озеленяемых территорий;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w:t>
      </w:r>
      <w:r w:rsidR="002A69ED">
        <w:rPr>
          <w:rFonts w:ascii="Times New Roman" w:hAnsi="Times New Roman" w:cs="Times New Roman"/>
          <w:sz w:val="24"/>
          <w:szCs w:val="24"/>
        </w:rPr>
        <w:t xml:space="preserve"> </w:t>
      </w:r>
      <w:r w:rsidRPr="00FB6612">
        <w:rPr>
          <w:rFonts w:ascii="Times New Roman" w:hAnsi="Times New Roman" w:cs="Times New Roman"/>
          <w:sz w:val="24"/>
          <w:szCs w:val="24"/>
        </w:rPr>
        <w:t xml:space="preserve"> не допускать загрязнения почвы нефтепродуктами, химикатами;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2A69ED">
        <w:rPr>
          <w:rFonts w:ascii="Times New Roman" w:hAnsi="Times New Roman" w:cs="Times New Roman"/>
          <w:sz w:val="24"/>
          <w:szCs w:val="24"/>
        </w:rPr>
        <w:t xml:space="preserve"> </w:t>
      </w:r>
      <w:r w:rsidRPr="00FB6612">
        <w:rPr>
          <w:rFonts w:ascii="Times New Roman" w:hAnsi="Times New Roman" w:cs="Times New Roman"/>
          <w:sz w:val="24"/>
          <w:szCs w:val="24"/>
        </w:rPr>
        <w:t>при осуществлении строительства принимать все возможные меры к сохранению почвенного слоя и имеющихся зеленых насаждений, а также восстанавливать за свой счет зеленые посадки и газоны немедленно после окончания строительства.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3.9.3. При проектировании зданий, сооружений и инженерных коммуникаций, проектные организации обязаны максимально сохранять на участке предстоящего строительства существующие деревья и кустарники.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3.9.4. При осуществлении строительно-монтажных работ пересадку и вынужденный снос зеленых насаждений осуществляет организация, осуществляющая строительство.</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3.9.5. В случае невозможности сохранения деревьев и кустарников в границах застраиваемого участка, пересадка осуществляется на участок, определенный администрацией сельского поселения Хатанга.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3.9.6. За повреждение или самовольные вырубки зеленых насаждений виновное юридическое, должностное и физическое лицо несет ответственность в соответствии с административным законодательством.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3.10. Осветительное оборудование и содержание сетей наружного освещения.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3.10.1. Функциональное освещение осуществляется стационарными установками освещения дорожных покрытий и пространств на транспортных и пешеходных зонах. Установки функционального освещения подразделяют на обычные, </w:t>
      </w:r>
      <w:proofErr w:type="spellStart"/>
      <w:r w:rsidRPr="00FB6612">
        <w:rPr>
          <w:rFonts w:ascii="Times New Roman" w:hAnsi="Times New Roman" w:cs="Times New Roman"/>
          <w:sz w:val="24"/>
          <w:szCs w:val="24"/>
        </w:rPr>
        <w:t>высокомачтовые</w:t>
      </w:r>
      <w:proofErr w:type="spellEnd"/>
      <w:r w:rsidRPr="00FB6612">
        <w:rPr>
          <w:rFonts w:ascii="Times New Roman" w:hAnsi="Times New Roman" w:cs="Times New Roman"/>
          <w:sz w:val="24"/>
          <w:szCs w:val="24"/>
        </w:rPr>
        <w:t xml:space="preserve">, парапетные и встроенные.  Установка светильников располагается на опорах (венчающие, консольные), подвесах или фасадах (бра, плафоны) на высоте от 3 до 15 м. В </w:t>
      </w:r>
      <w:proofErr w:type="spellStart"/>
      <w:r w:rsidRPr="00FB6612">
        <w:rPr>
          <w:rFonts w:ascii="Times New Roman" w:hAnsi="Times New Roman" w:cs="Times New Roman"/>
          <w:sz w:val="24"/>
          <w:szCs w:val="24"/>
        </w:rPr>
        <w:t>высокомачтовых</w:t>
      </w:r>
      <w:proofErr w:type="spellEnd"/>
      <w:r w:rsidRPr="00FB6612">
        <w:rPr>
          <w:rFonts w:ascii="Times New Roman" w:hAnsi="Times New Roman" w:cs="Times New Roman"/>
          <w:sz w:val="24"/>
          <w:szCs w:val="24"/>
        </w:rPr>
        <w:t xml:space="preserve"> установках осветительные приборы (прожекторы или </w:t>
      </w:r>
      <w:r w:rsidR="00BB26B5" w:rsidRPr="00FB6612">
        <w:rPr>
          <w:rFonts w:ascii="Times New Roman" w:hAnsi="Times New Roman" w:cs="Times New Roman"/>
          <w:sz w:val="24"/>
          <w:szCs w:val="24"/>
        </w:rPr>
        <w:t>светильники) устанавливаются</w:t>
      </w:r>
      <w:r w:rsidRPr="00FB6612">
        <w:rPr>
          <w:rFonts w:ascii="Times New Roman" w:hAnsi="Times New Roman" w:cs="Times New Roman"/>
          <w:sz w:val="24"/>
          <w:szCs w:val="24"/>
        </w:rPr>
        <w:t xml:space="preserve"> на опорах на высоте от 10 метров.</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3.10.2. Архитектурное освещение применяется для формирования художественно выразительной визуальной среды в ночное время, выявления из темноты и образной интерпретации памятников архитектуры, истории и культуры, малых архитектурных форм и пр. Архитектурное освещение осуществляется стационарными, временными установками или на фасадных поверхностях. К временным установкам архитектурного </w:t>
      </w:r>
      <w:r w:rsidR="00BB26B5" w:rsidRPr="00FB6612">
        <w:rPr>
          <w:rFonts w:ascii="Times New Roman" w:hAnsi="Times New Roman" w:cs="Times New Roman"/>
          <w:sz w:val="24"/>
          <w:szCs w:val="24"/>
        </w:rPr>
        <w:t>освещения относится</w:t>
      </w:r>
      <w:r w:rsidRPr="00FB6612">
        <w:rPr>
          <w:rFonts w:ascii="Times New Roman" w:hAnsi="Times New Roman" w:cs="Times New Roman"/>
          <w:sz w:val="24"/>
          <w:szCs w:val="24"/>
        </w:rPr>
        <w:t xml:space="preserve"> праздничная иллюминация: световые гирлянды, сетки, контурные обтяжки, композиции из разрядных или светодиодных ламп и т.п.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Для монтажа архитектурного освещения могут использоваться также установки функционального освещения.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3.10.3.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 Над проезжей частью улиц, дорог и площадей светильники на опорах должны устанавливаться на высоте не менее 10 м.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3.10.4. Организация наружного освещения и обслуживание элементов наружного освещения (в том числе опор линий освещения) на территориях населенных пунктов сельского поселения осуществляется в следующем порядке:</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 освещение строения и прилегающей к нему территории - владельцем (пользователем) строения и прилегающей территории самостоятельно или по договору со специализированной организацией; </w:t>
      </w:r>
    </w:p>
    <w:p w:rsidR="00FB6612" w:rsidRPr="00FB6612" w:rsidRDefault="00F70602" w:rsidP="00FB661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6612" w:rsidRPr="00FB6612">
        <w:rPr>
          <w:rFonts w:ascii="Times New Roman" w:hAnsi="Times New Roman" w:cs="Times New Roman"/>
          <w:sz w:val="24"/>
          <w:szCs w:val="24"/>
        </w:rPr>
        <w:t>- освещение проезжей части улиц и расположенных вдоль них пешеходных дорожек – специализированной организацией за счет средств местного бюджета;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3.10.5. При производстве строительных работ застройщики обязаны:</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выполнить работы по переносу опор или изменению габарита подвески воздушной линии электропередач,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согласовать проекты устройства и реконструкции наружного освещения территории общего и ограниченного пользования независимо от будущего балансодержателя наружного освещения.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3.10.6. Повреждения устройств наружного освещения во всех случаях устраняются специализированной организацией за счет виновного.</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3.10.7. В целях рационального использования электроэнергии и обеспечения оптимального освещения населенных пунктов сельского поселения Хатанга, в темное время суток устанавливается режим работы уличного функционального и архитектурного освещения, который согласовывается со специализированной организацией и утверждается администрацией сельского поселения Хатанга.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Режим работы функционального или архитектурного освещения частных строений устанавливается владельцами (</w:t>
      </w:r>
      <w:r w:rsidR="00BB26B5" w:rsidRPr="00FB6612">
        <w:rPr>
          <w:rFonts w:ascii="Times New Roman" w:hAnsi="Times New Roman" w:cs="Times New Roman"/>
          <w:sz w:val="24"/>
          <w:szCs w:val="24"/>
        </w:rPr>
        <w:t>пользователями) строений</w:t>
      </w:r>
      <w:r w:rsidRPr="00FB6612">
        <w:rPr>
          <w:rFonts w:ascii="Times New Roman" w:hAnsi="Times New Roman" w:cs="Times New Roman"/>
          <w:sz w:val="24"/>
          <w:szCs w:val="24"/>
        </w:rPr>
        <w:t xml:space="preserve"> самостоятельно.</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 Содержание инженерных сооружений.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3.11.1. Содержание инженерных сооружений осуществляют владельцы (пользователи) этих сооружений.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3.11.2. Допускается прокладка инженерных коммуникаций с использованием существующих конструкций искусственных сооружений при условиях:</w:t>
      </w:r>
    </w:p>
    <w:p w:rsidR="00F70602" w:rsidRDefault="00FB6612" w:rsidP="00F7060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 xml:space="preserve">организация, обслуживающая инженерные коммуникации, заключает договор о порядке осмотра и технического надзора, допуска эксплуатационного персонала с владельцем (пользователем) и сооружения и предприятием по эксплуатации сооружения; </w:t>
      </w:r>
    </w:p>
    <w:p w:rsidR="00FB6612" w:rsidRPr="00FB6612" w:rsidRDefault="00F70602" w:rsidP="00F706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6612" w:rsidRPr="00FB6612">
        <w:rPr>
          <w:rFonts w:ascii="Times New Roman" w:hAnsi="Times New Roman" w:cs="Times New Roman"/>
          <w:sz w:val="24"/>
          <w:szCs w:val="24"/>
        </w:rPr>
        <w:t>предприятие, осуществляющее эксплуатацию сооружения, не несет ответственности за техническое состояние инженерных коммуникаций;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убытки от аварий на инженерных коммуникациях возмещаются владельцем коммуникаций предприятию, эксплуатирующему инженерные сооружения, по специальному расчету.</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3.11.3. </w:t>
      </w:r>
      <w:proofErr w:type="spellStart"/>
      <w:r w:rsidRPr="00FB6612">
        <w:rPr>
          <w:rFonts w:ascii="Times New Roman" w:hAnsi="Times New Roman" w:cs="Times New Roman"/>
          <w:sz w:val="24"/>
          <w:szCs w:val="24"/>
        </w:rPr>
        <w:t>Водоперепускные</w:t>
      </w:r>
      <w:proofErr w:type="spellEnd"/>
      <w:r w:rsidRPr="00FB6612">
        <w:rPr>
          <w:rFonts w:ascii="Times New Roman" w:hAnsi="Times New Roman" w:cs="Times New Roman"/>
          <w:sz w:val="24"/>
          <w:szCs w:val="24"/>
        </w:rPr>
        <w:t xml:space="preserve"> трубы, тоннели под проезжей частью автодорог, водоотводные </w:t>
      </w:r>
      <w:r w:rsidR="00BB26B5" w:rsidRPr="00FB6612">
        <w:rPr>
          <w:rFonts w:ascii="Times New Roman" w:hAnsi="Times New Roman" w:cs="Times New Roman"/>
          <w:sz w:val="24"/>
          <w:szCs w:val="24"/>
        </w:rPr>
        <w:t>лотки,</w:t>
      </w:r>
      <w:r w:rsidRPr="00FB6612">
        <w:rPr>
          <w:rFonts w:ascii="Times New Roman" w:hAnsi="Times New Roman" w:cs="Times New Roman"/>
          <w:sz w:val="24"/>
          <w:szCs w:val="24"/>
        </w:rPr>
        <w:t xml:space="preserve"> а также подпорные стенки, ограждения и т.п. обслуживаются предприятием, осуществляющим техническую </w:t>
      </w:r>
      <w:r w:rsidR="00BB26B5" w:rsidRPr="00FB6612">
        <w:rPr>
          <w:rFonts w:ascii="Times New Roman" w:hAnsi="Times New Roman" w:cs="Times New Roman"/>
          <w:sz w:val="24"/>
          <w:szCs w:val="24"/>
        </w:rPr>
        <w:t>эксплуатацию и</w:t>
      </w:r>
      <w:r w:rsidRPr="00FB6612">
        <w:rPr>
          <w:rFonts w:ascii="Times New Roman" w:hAnsi="Times New Roman" w:cs="Times New Roman"/>
          <w:sz w:val="24"/>
          <w:szCs w:val="24"/>
        </w:rPr>
        <w:t xml:space="preserve"> ремонт улично-дорожной сети.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3.11.4. Не допускается использование сети ливневого стока для сброса промышленных стоков. Аварийные сбросы осуществляются при условии получения специального разрешения.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 Содержание территорий при производстве работ по строительству и переустройству подземных и надземных коммуникаций.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3.12.1. Строительство, реконструкция, капитальный ремонт инженерных сетей и сооружений, дорог и улиц, уличного освещения, производится только на основании проектной документации, согласованной и утвержденной в установленном порядке.</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В проектной документации должны быть указаны все коммуникации, находящиеся в зоне строительства и реконструкции инженерных сетей.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3.12.2. Прокладка новых сетей и переустройство существующих должны производиться одновременно с работами по строительству зданий и сооружений, улиц и площадей, а на вновь осваиваемых территориях должны предшествовать им.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3.12.3. Основным способом прокладки коммуникаций при пересечении ими дорог и площадей является закрытый способ. Открытый способ прокладки разрешается внутри кварталов застройки.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Целесообразность применения того или другого способа ведения работ должна определяться в каждом отдельном случае при проектировании с учетом местных условий и экономического обоснования.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3.12.4. Проекты и сметы на строительство, реконструкцию и капитальный ремонт инженерных сетей и сооружений, связанные с нарушением элементов благоустройства, должны предусматривать полное восстановление упомянутых объектов и быть согласованными с владельцем (пользователем) земельного участка, на котором находится объект, и уполномоченным органом местного самоуправления.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3.12.5. При вскрытии дорожного покрытия проезжей части дорог, тротуаров или внутриквартальных проездов восстановление производится на всю ширину проезжей части, тротуара или внутриквартального проезда. Засыпка вскрытия осуществляется </w:t>
      </w:r>
      <w:proofErr w:type="spellStart"/>
      <w:r w:rsidRPr="00FB6612">
        <w:rPr>
          <w:rFonts w:ascii="Times New Roman" w:hAnsi="Times New Roman" w:cs="Times New Roman"/>
          <w:sz w:val="24"/>
          <w:szCs w:val="24"/>
        </w:rPr>
        <w:t>непросадочным</w:t>
      </w:r>
      <w:proofErr w:type="spellEnd"/>
      <w:r w:rsidRPr="00FB6612">
        <w:rPr>
          <w:rFonts w:ascii="Times New Roman" w:hAnsi="Times New Roman" w:cs="Times New Roman"/>
          <w:sz w:val="24"/>
          <w:szCs w:val="24"/>
        </w:rPr>
        <w:t xml:space="preserve"> грунтом (гравийно-песчаная смесь, песок, щебень и т.д.) с уплотнением до естественного.</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Устранение просадок осуществляется организацией, выполняющей строительство, реконструкцию или капитальный ремонт, самостоятельно или по договору со специализированной организацией.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3.13. Содержание малых архитектурных форм.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3.13.1.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коммунально-бытовое и техническое оборудование, иное оборудование, установленное в целях улучшения благоустройства на территории сельского поселения Хатанга. При выборе малых архитектурных форм следует пользоваться каталогами сертифицированных изделий.</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 xml:space="preserve">3.13.2. Для сбора бытового мусора на улицах, площадях, объектах рекреации применяются урны, устанавливаемые у входов в объекты торговли и общественного питания, другие учреждения общественного назначения, жилые дома и сооружения.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На территории объектов рекреации расстановка урн предусматривается у скамей, некапитальных нестационарных сооружений и уличного технического оборудования. Кроме того, урны устанавливаются на остановках общественного транспорта. Расстановка урн не должна мешать передвижению пешеходов, детских и инвалидных колясок.</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3.13.3. Игровое и спортивное оборудование на территории сельского поселения Хатанга представлено игровыми, физкультурно-оздоровительными устройствами, сооружениями и их комплексами.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При </w:t>
      </w:r>
      <w:r w:rsidR="001164F7" w:rsidRPr="00FB6612">
        <w:rPr>
          <w:rFonts w:ascii="Times New Roman" w:hAnsi="Times New Roman" w:cs="Times New Roman"/>
          <w:sz w:val="24"/>
          <w:szCs w:val="24"/>
        </w:rPr>
        <w:t>выборе игрового</w:t>
      </w:r>
      <w:r w:rsidRPr="00FB6612">
        <w:rPr>
          <w:rFonts w:ascii="Times New Roman" w:hAnsi="Times New Roman" w:cs="Times New Roman"/>
          <w:sz w:val="24"/>
          <w:szCs w:val="24"/>
        </w:rPr>
        <w:t xml:space="preserve"> оборудования предусматриваются следующие требования к материалу:</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деревянное оборудование должно быть выполнено из твердых пород дерева со специальной обработкой, предотвращающей гниение, усыхание, возгорание;</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металл следует применять преимущественно для несущих конструкций оборудования;</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детали должны иметь надежные соединения и соответствующую обработку;</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r w:rsidR="00F70602">
        <w:rPr>
          <w:rFonts w:ascii="Times New Roman" w:hAnsi="Times New Roman" w:cs="Times New Roman"/>
          <w:sz w:val="24"/>
          <w:szCs w:val="24"/>
        </w:rPr>
        <w:t xml:space="preserve"> </w:t>
      </w:r>
      <w:r w:rsidRPr="00FB6612">
        <w:rPr>
          <w:rFonts w:ascii="Times New Roman" w:hAnsi="Times New Roman" w:cs="Times New Roman"/>
          <w:sz w:val="24"/>
          <w:szCs w:val="24"/>
        </w:rPr>
        <w:t>оборудование из пластика и полимеров должно иметь гладкую поверхностью, яркую цветовую гамму окраски, не должно выцветать от воздействия климатических факторов.</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3.13.4. Информационные знаки (аншлаги улиц, номера домов и подъездов, коммерческая или иная реклама и др.) должны быть согласованы и утверждены администрацией сельского поселения Хатанга.</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Содержание территории в месте установки информационного знака или рекламы осуществляет владелец информационных знаков или рекламы, или пользователь территории по договору с владельцем.</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p>
    <w:p w:rsidR="00FB6612" w:rsidRPr="00BB26B5" w:rsidRDefault="00FB6612" w:rsidP="00BB26B5">
      <w:pPr>
        <w:spacing w:after="0" w:line="240" w:lineRule="auto"/>
        <w:ind w:firstLine="709"/>
        <w:contextualSpacing/>
        <w:jc w:val="center"/>
        <w:rPr>
          <w:rFonts w:ascii="Times New Roman" w:hAnsi="Times New Roman" w:cs="Times New Roman"/>
          <w:b/>
          <w:sz w:val="24"/>
          <w:szCs w:val="24"/>
        </w:rPr>
      </w:pPr>
      <w:r w:rsidRPr="00BB26B5">
        <w:rPr>
          <w:rFonts w:ascii="Times New Roman" w:hAnsi="Times New Roman" w:cs="Times New Roman"/>
          <w:b/>
          <w:sz w:val="24"/>
          <w:szCs w:val="24"/>
        </w:rPr>
        <w:t>4. ПРАЗДНИЧНОЕ ОФОРМЛЕНИЕ ТЕРРИТОРИИ</w:t>
      </w:r>
    </w:p>
    <w:p w:rsidR="001164F7" w:rsidRDefault="001164F7" w:rsidP="00FB6612">
      <w:pPr>
        <w:spacing w:after="0" w:line="240" w:lineRule="auto"/>
        <w:ind w:firstLine="709"/>
        <w:contextualSpacing/>
        <w:jc w:val="both"/>
        <w:rPr>
          <w:rFonts w:ascii="Times New Roman" w:hAnsi="Times New Roman" w:cs="Times New Roman"/>
          <w:sz w:val="24"/>
          <w:szCs w:val="24"/>
        </w:rPr>
      </w:pP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4.1. Праздничное оформление территории населенных пунктов сельского поселения Хатанга выполняется по распоряжению администрации сельского поселения Хатанга на период проведения государственных, районных, поселковых праздников, мероприятий, связанных со знаменательными событиями. </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4.2. Оформление зданий и сооружений осуществляется их владельцами в рамках концепции праздничного оформления территории.</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4.3. Работы, связанные с проведением торжественных и праздничных мероприятий, осуществляется организациями самостоятельно за счет собственных средств, а также по договорам с администрацией сельского поселения Хатанга. </w:t>
      </w:r>
    </w:p>
    <w:p w:rsid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4.4. Концепция праздничного оформления определяется программой мероприятий и схемой размещения объектов и элементов праздничного оформления.</w:t>
      </w:r>
    </w:p>
    <w:p w:rsidR="00BB26B5" w:rsidRDefault="00BB26B5" w:rsidP="00BB26B5">
      <w:pPr>
        <w:spacing w:after="0" w:line="240" w:lineRule="auto"/>
        <w:contextualSpacing/>
        <w:jc w:val="both"/>
        <w:rPr>
          <w:rFonts w:ascii="Times New Roman" w:hAnsi="Times New Roman" w:cs="Times New Roman"/>
          <w:sz w:val="24"/>
          <w:szCs w:val="24"/>
        </w:rPr>
      </w:pPr>
    </w:p>
    <w:p w:rsidR="00BB26B5" w:rsidRPr="00BB26B5" w:rsidRDefault="00BB26B5" w:rsidP="00BB26B5">
      <w:pPr>
        <w:spacing w:after="0" w:line="240" w:lineRule="auto"/>
        <w:contextualSpacing/>
        <w:jc w:val="center"/>
        <w:rPr>
          <w:rFonts w:ascii="Times New Roman" w:hAnsi="Times New Roman" w:cs="Times New Roman"/>
          <w:b/>
          <w:sz w:val="24"/>
        </w:rPr>
      </w:pPr>
      <w:r w:rsidRPr="00BB26B5">
        <w:rPr>
          <w:rFonts w:ascii="Times New Roman" w:hAnsi="Times New Roman" w:cs="Times New Roman"/>
          <w:b/>
          <w:sz w:val="24"/>
        </w:rPr>
        <w:t>5. Ф</w:t>
      </w:r>
      <w:r>
        <w:rPr>
          <w:rFonts w:ascii="Times New Roman" w:hAnsi="Times New Roman" w:cs="Times New Roman"/>
          <w:b/>
          <w:sz w:val="24"/>
        </w:rPr>
        <w:t>ОРМЫ И МЕХАНИЗМЫ ОБЩЕСТВЕННОГО УЧАСТИЯ В ПРИНЯТИИ РЕШЕНИЙ И РЕАЛИЗАЦИИ ПРОЕКТОВ КОМПЛЕКСНОГО БЛАГОУСТРОЙСТВА</w:t>
      </w:r>
    </w:p>
    <w:p w:rsidR="001164F7" w:rsidRDefault="001164F7" w:rsidP="00BB26B5">
      <w:pPr>
        <w:spacing w:after="0" w:line="240" w:lineRule="auto"/>
        <w:contextualSpacing/>
        <w:jc w:val="both"/>
        <w:rPr>
          <w:rFonts w:ascii="Times New Roman" w:hAnsi="Times New Roman" w:cs="Times New Roman"/>
          <w:sz w:val="24"/>
        </w:rPr>
      </w:pPr>
    </w:p>
    <w:p w:rsidR="00BB26B5" w:rsidRPr="00767B4F" w:rsidRDefault="00BB26B5" w:rsidP="001164F7">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1. Принципы организации общественного участия:</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приглашение со стороны органов власти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lastRenderedPageBreak/>
        <w:t>- наиболее полное включение всех заинтересованных лиц для выявления их интересов и ценностей;</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отражение интересов и ценностей заинтересованных лиц в проектировании любых изм</w:t>
      </w:r>
      <w:r>
        <w:rPr>
          <w:rFonts w:ascii="Times New Roman" w:hAnsi="Times New Roman" w:cs="Times New Roman"/>
          <w:sz w:val="24"/>
        </w:rPr>
        <w:t>енений в сфере благоустройства сельского поселения Хатанга</w:t>
      </w:r>
      <w:r w:rsidRPr="00767B4F">
        <w:rPr>
          <w:rFonts w:ascii="Times New Roman" w:hAnsi="Times New Roman" w:cs="Times New Roman"/>
          <w:sz w:val="24"/>
        </w:rPr>
        <w:t>;</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достижение согласия по целям и планам реализации проектов;</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мобилизация и объединение всех заинтересованных лиц вокруг проектов, реализующих стратегию развития территорий </w:t>
      </w:r>
      <w:r>
        <w:rPr>
          <w:rFonts w:ascii="Times New Roman" w:hAnsi="Times New Roman" w:cs="Times New Roman"/>
          <w:sz w:val="24"/>
        </w:rPr>
        <w:t>сельского поселения Хатанга</w:t>
      </w:r>
      <w:r w:rsidRPr="00767B4F">
        <w:rPr>
          <w:rFonts w:ascii="Times New Roman" w:hAnsi="Times New Roman" w:cs="Times New Roman"/>
          <w:sz w:val="24"/>
        </w:rPr>
        <w:t>;</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rsidR="00BB26B5" w:rsidRPr="00767B4F" w:rsidRDefault="00F70602" w:rsidP="00AA365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r w:rsidR="00BB26B5" w:rsidRPr="00767B4F">
        <w:rPr>
          <w:rFonts w:ascii="Times New Roman" w:hAnsi="Times New Roman" w:cs="Times New Roman"/>
          <w:sz w:val="24"/>
        </w:rPr>
        <w:t xml:space="preserve">обеспечение открытости и гласности, учет мнения жителей и иных заинтересованных лиц при принятии решений, касающихся благоустройства и развития территорий </w:t>
      </w:r>
      <w:r w:rsidR="00BB26B5">
        <w:rPr>
          <w:rFonts w:ascii="Times New Roman" w:hAnsi="Times New Roman" w:cs="Times New Roman"/>
          <w:sz w:val="24"/>
        </w:rPr>
        <w:t>сельского поселения Хатанга</w:t>
      </w:r>
      <w:r w:rsidR="00BB26B5" w:rsidRPr="00767B4F">
        <w:rPr>
          <w:rFonts w:ascii="Times New Roman" w:hAnsi="Times New Roman" w:cs="Times New Roman"/>
          <w:sz w:val="24"/>
        </w:rPr>
        <w:t>;</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обеспечение доступности информации и информирование населения и заинтересованных лиц о задачах и проектах в сфере благоустройства и комплексного развития городской среды </w:t>
      </w:r>
      <w:r>
        <w:rPr>
          <w:rFonts w:ascii="Times New Roman" w:hAnsi="Times New Roman" w:cs="Times New Roman"/>
          <w:sz w:val="24"/>
        </w:rPr>
        <w:t>сельского поселения Хатанга</w:t>
      </w:r>
      <w:r w:rsidRPr="00767B4F">
        <w:rPr>
          <w:rFonts w:ascii="Times New Roman" w:hAnsi="Times New Roman" w:cs="Times New Roman"/>
          <w:sz w:val="24"/>
        </w:rPr>
        <w:t>, при реализации проектов о планирующихся изменениях и возможности участия в этом процессе.</w:t>
      </w:r>
    </w:p>
    <w:p w:rsidR="00BB26B5" w:rsidRPr="00767B4F" w:rsidRDefault="00BB26B5" w:rsidP="001164F7">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 xml:space="preserve">2. Информирование может осуществляться путем: </w:t>
      </w:r>
    </w:p>
    <w:p w:rsidR="00BB26B5" w:rsidRPr="00767B4F" w:rsidRDefault="00BB26B5" w:rsidP="00AA365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ис</w:t>
      </w:r>
      <w:r>
        <w:rPr>
          <w:rFonts w:ascii="Times New Roman" w:hAnsi="Times New Roman" w:cs="Times New Roman"/>
          <w:sz w:val="24"/>
        </w:rPr>
        <w:t>пользования официального сайта а</w:t>
      </w:r>
      <w:r w:rsidRPr="00767B4F">
        <w:rPr>
          <w:rFonts w:ascii="Times New Roman" w:hAnsi="Times New Roman" w:cs="Times New Roman"/>
          <w:sz w:val="24"/>
        </w:rPr>
        <w:t xml:space="preserve">дминистрации </w:t>
      </w:r>
      <w:r>
        <w:rPr>
          <w:rFonts w:ascii="Times New Roman" w:hAnsi="Times New Roman" w:cs="Times New Roman"/>
          <w:sz w:val="24"/>
        </w:rPr>
        <w:t>сельского поселения Хатанга</w:t>
      </w:r>
      <w:r w:rsidRPr="00767B4F">
        <w:rPr>
          <w:rFonts w:ascii="Times New Roman" w:hAnsi="Times New Roman" w:cs="Times New Roman"/>
          <w:sz w:val="24"/>
        </w:rPr>
        <w:t xml:space="preserve"> в информационно-телекоммуникационной сети Инте</w:t>
      </w:r>
      <w:r>
        <w:rPr>
          <w:rFonts w:ascii="Times New Roman" w:hAnsi="Times New Roman" w:cs="Times New Roman"/>
          <w:sz w:val="24"/>
        </w:rPr>
        <w:t>рнет (далее – официальный сайт а</w:t>
      </w:r>
      <w:r w:rsidRPr="00767B4F">
        <w:rPr>
          <w:rFonts w:ascii="Times New Roman" w:hAnsi="Times New Roman" w:cs="Times New Roman"/>
          <w:sz w:val="24"/>
        </w:rPr>
        <w:t>дминистрации),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текстовых отчетов по итогам проведения общественных обсуждений проектов в сфере благоустройства;</w:t>
      </w:r>
    </w:p>
    <w:p w:rsidR="00BB26B5" w:rsidRPr="00767B4F" w:rsidRDefault="00BB26B5" w:rsidP="00AA365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B26B5" w:rsidRPr="00767B4F" w:rsidRDefault="00BB26B5" w:rsidP="00AA365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w:t>
      </w:r>
      <w:r>
        <w:rPr>
          <w:rFonts w:ascii="Times New Roman" w:hAnsi="Times New Roman" w:cs="Times New Roman"/>
          <w:sz w:val="24"/>
        </w:rPr>
        <w:t>осещаемых местах (общественные</w:t>
      </w:r>
      <w:r w:rsidRPr="00767B4F">
        <w:rPr>
          <w:rFonts w:ascii="Times New Roman" w:hAnsi="Times New Roman" w:cs="Times New Roman"/>
          <w:sz w:val="24"/>
        </w:rPr>
        <w:t xml:space="preserve"> знаковые места и площадки), в холлах значимых и социальных инфраструктурных объектов, расположенных по соседству с проектируемой терр</w:t>
      </w:r>
      <w:r>
        <w:rPr>
          <w:rFonts w:ascii="Times New Roman" w:hAnsi="Times New Roman" w:cs="Times New Roman"/>
          <w:sz w:val="24"/>
        </w:rPr>
        <w:t>иторией или на ней (</w:t>
      </w:r>
      <w:r w:rsidRPr="00767B4F">
        <w:rPr>
          <w:rFonts w:ascii="Times New Roman" w:hAnsi="Times New Roman" w:cs="Times New Roman"/>
          <w:sz w:val="24"/>
        </w:rPr>
        <w:t>дома культур</w:t>
      </w:r>
      <w:r>
        <w:rPr>
          <w:rFonts w:ascii="Times New Roman" w:hAnsi="Times New Roman" w:cs="Times New Roman"/>
          <w:sz w:val="24"/>
        </w:rPr>
        <w:t>ы, библиотеки, спортивные центры</w:t>
      </w:r>
      <w:r w:rsidRPr="00767B4F">
        <w:rPr>
          <w:rFonts w:ascii="Times New Roman" w:hAnsi="Times New Roman" w:cs="Times New Roman"/>
          <w:sz w:val="24"/>
        </w:rPr>
        <w:t>), на площадке проведения общественных обсуждений (в зоне входной группы, на специальных информационных стендах);</w:t>
      </w:r>
    </w:p>
    <w:p w:rsidR="00BB26B5" w:rsidRPr="00767B4F" w:rsidRDefault="00BB26B5" w:rsidP="00AA365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 xml:space="preserve">информирования жителей </w:t>
      </w:r>
      <w:r>
        <w:rPr>
          <w:rFonts w:ascii="Times New Roman" w:hAnsi="Times New Roman" w:cs="Times New Roman"/>
          <w:sz w:val="24"/>
        </w:rPr>
        <w:t>сельского поселения Хатанга</w:t>
      </w:r>
      <w:r w:rsidRPr="00767B4F">
        <w:rPr>
          <w:rFonts w:ascii="Times New Roman" w:hAnsi="Times New Roman" w:cs="Times New Roman"/>
          <w:sz w:val="24"/>
        </w:rPr>
        <w:t xml:space="preserve">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B26B5" w:rsidRPr="00767B4F" w:rsidRDefault="00BB26B5" w:rsidP="00AA365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индивидуальных приглашений участников встречи лично, по электронной почте или по телефону;</w:t>
      </w:r>
    </w:p>
    <w:p w:rsidR="00BB26B5" w:rsidRPr="00767B4F" w:rsidRDefault="00BB26B5" w:rsidP="00AA365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использования социальных сетей и </w:t>
      </w:r>
      <w:proofErr w:type="spellStart"/>
      <w:r w:rsidRPr="00767B4F">
        <w:rPr>
          <w:rFonts w:ascii="Times New Roman" w:hAnsi="Times New Roman" w:cs="Times New Roman"/>
          <w:sz w:val="24"/>
        </w:rPr>
        <w:t>интернет-ресурсов</w:t>
      </w:r>
      <w:proofErr w:type="spellEnd"/>
      <w:r w:rsidRPr="00767B4F">
        <w:rPr>
          <w:rFonts w:ascii="Times New Roman" w:hAnsi="Times New Roman" w:cs="Times New Roman"/>
          <w:sz w:val="24"/>
        </w:rPr>
        <w:t xml:space="preserve"> для обеспечения донесения информации до различных общественных объединений и профессиональных сообществ;</w:t>
      </w:r>
    </w:p>
    <w:p w:rsidR="00BB26B5" w:rsidRPr="00767B4F" w:rsidRDefault="00BB26B5" w:rsidP="00AA365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002A69ED">
        <w:rPr>
          <w:rFonts w:ascii="Times New Roman" w:hAnsi="Times New Roman" w:cs="Times New Roman"/>
          <w:sz w:val="24"/>
        </w:rPr>
        <w:t xml:space="preserve"> </w:t>
      </w:r>
      <w:r w:rsidRPr="00767B4F">
        <w:rPr>
          <w:rFonts w:ascii="Times New Roman" w:hAnsi="Times New Roman" w:cs="Times New Roman"/>
          <w:sz w:val="24"/>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B26B5" w:rsidRPr="00767B4F" w:rsidRDefault="00BB26B5" w:rsidP="001164F7">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3. Формы и механизмы общественного участия.</w:t>
      </w:r>
    </w:p>
    <w:p w:rsidR="00BB26B5" w:rsidRPr="00767B4F" w:rsidRDefault="00BB26B5" w:rsidP="001164F7">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3.1.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совместное определение целей и задач по развитию территории, инвентаризация проблем и потенциалов среды;</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lastRenderedPageBreak/>
        <w:t>- 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консультации в выборе типов покрытий, с учетом функционального зонирования территории;</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консультации по предполагаемым типам озеленения;</w:t>
      </w:r>
    </w:p>
    <w:p w:rsidR="00BB26B5" w:rsidRPr="00767B4F" w:rsidRDefault="00F70602" w:rsidP="00AA365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r w:rsidR="00BB26B5" w:rsidRPr="00767B4F">
        <w:rPr>
          <w:rFonts w:ascii="Times New Roman" w:hAnsi="Times New Roman" w:cs="Times New Roman"/>
          <w:sz w:val="24"/>
        </w:rPr>
        <w:t>консультации по предполагаемым типам освещения и осветительного оборудования;</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одобрение проектных решений участниками процесса проектирования и будущими пользователями, включая местных жителей и других заинтересованных лиц;</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B26B5" w:rsidRPr="00767B4F" w:rsidRDefault="00BB26B5" w:rsidP="00AA365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B26B5" w:rsidRPr="00767B4F" w:rsidRDefault="00BB26B5" w:rsidP="001164F7">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3.2. 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использованы следующие механизмы общественного участия:</w:t>
      </w:r>
    </w:p>
    <w:p w:rsidR="00BB26B5" w:rsidRPr="00767B4F" w:rsidRDefault="00BB26B5" w:rsidP="001164F7">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3.2.1.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Для обеспечения квалифицированного участия заблаговременно до проведения самого общественного обсуждения разместить на официальном сайте Администрации достоверную и актуальную информацию о проекте, результатах </w:t>
      </w:r>
      <w:proofErr w:type="spellStart"/>
      <w:r w:rsidRPr="00767B4F">
        <w:rPr>
          <w:rFonts w:ascii="Times New Roman" w:hAnsi="Times New Roman" w:cs="Times New Roman"/>
          <w:sz w:val="24"/>
        </w:rPr>
        <w:t>предпроектного</w:t>
      </w:r>
      <w:proofErr w:type="spellEnd"/>
      <w:r w:rsidRPr="00767B4F">
        <w:rPr>
          <w:rFonts w:ascii="Times New Roman" w:hAnsi="Times New Roman" w:cs="Times New Roman"/>
          <w:sz w:val="24"/>
        </w:rPr>
        <w:t xml:space="preserve"> исследования, а также сам проект.</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Для общественного участия могут быть использованы следующие инструменты: анкетирование, опросы, работа с отдельными группами пользователей, организация проектных семинаров, организация проектных мастерских (</w:t>
      </w:r>
      <w:proofErr w:type="spellStart"/>
      <w:r w:rsidRPr="00767B4F">
        <w:rPr>
          <w:rFonts w:ascii="Times New Roman" w:hAnsi="Times New Roman" w:cs="Times New Roman"/>
          <w:sz w:val="24"/>
        </w:rPr>
        <w:t>воркшопов</w:t>
      </w:r>
      <w:proofErr w:type="spellEnd"/>
      <w:r w:rsidRPr="00767B4F">
        <w:rPr>
          <w:rFonts w:ascii="Times New Roman" w:hAnsi="Times New Roman" w:cs="Times New Roman"/>
          <w:sz w:val="24"/>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другие. По итогам встреч, проектных семинаров, </w:t>
      </w:r>
      <w:proofErr w:type="spellStart"/>
      <w:r w:rsidRPr="00767B4F">
        <w:rPr>
          <w:rFonts w:ascii="Times New Roman" w:hAnsi="Times New Roman" w:cs="Times New Roman"/>
          <w:sz w:val="24"/>
        </w:rPr>
        <w:t>воркшопов</w:t>
      </w:r>
      <w:proofErr w:type="spellEnd"/>
      <w:r w:rsidRPr="00767B4F">
        <w:rPr>
          <w:rFonts w:ascii="Times New Roman" w:hAnsi="Times New Roman" w:cs="Times New Roman"/>
          <w:sz w:val="24"/>
        </w:rPr>
        <w:t>, дизайн-игр и любых других форматов общественных обсуждений формируется отчет, а также видеозапись самого мероприятия, и выкладывает</w:t>
      </w:r>
      <w:r>
        <w:rPr>
          <w:rFonts w:ascii="Times New Roman" w:hAnsi="Times New Roman" w:cs="Times New Roman"/>
          <w:sz w:val="24"/>
        </w:rPr>
        <w:t>ся на официальном сайте а</w:t>
      </w:r>
      <w:r w:rsidRPr="00767B4F">
        <w:rPr>
          <w:rFonts w:ascii="Times New Roman" w:hAnsi="Times New Roman" w:cs="Times New Roman"/>
          <w:sz w:val="24"/>
        </w:rPr>
        <w:t>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BB26B5" w:rsidRPr="00767B4F" w:rsidRDefault="00BB26B5" w:rsidP="00BB26B5">
      <w:pPr>
        <w:spacing w:after="0" w:line="240" w:lineRule="auto"/>
        <w:contextualSpacing/>
        <w:jc w:val="both"/>
        <w:rPr>
          <w:rFonts w:ascii="Times New Roman" w:hAnsi="Times New Roman" w:cs="Times New Roman"/>
          <w:sz w:val="24"/>
        </w:rPr>
      </w:pPr>
      <w:r w:rsidRPr="00767B4F">
        <w:rPr>
          <w:rFonts w:ascii="Times New Roman" w:hAnsi="Times New Roman" w:cs="Times New Roman"/>
          <w:sz w:val="24"/>
        </w:rPr>
        <w:t>Механизмы общественного участия выбираются исходя из конкретной ситуации и обеспечения простоты и понятности для всех заинтересованных в проекте сторон.</w:t>
      </w:r>
    </w:p>
    <w:p w:rsidR="00BB26B5" w:rsidRPr="00767B4F" w:rsidRDefault="00BB26B5" w:rsidP="001164F7">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5.4</w:t>
      </w:r>
      <w:r w:rsidRPr="00767B4F">
        <w:rPr>
          <w:rFonts w:ascii="Times New Roman" w:hAnsi="Times New Roman" w:cs="Times New Roman"/>
          <w:sz w:val="24"/>
        </w:rPr>
        <w:t xml:space="preserve"> Общественный контроль.</w:t>
      </w:r>
    </w:p>
    <w:p w:rsidR="00BB26B5" w:rsidRPr="00767B4F" w:rsidRDefault="00BB26B5" w:rsidP="00F70602">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5.4.1. </w:t>
      </w:r>
      <w:r w:rsidRPr="00767B4F">
        <w:rPr>
          <w:rFonts w:ascii="Times New Roman" w:hAnsi="Times New Roman" w:cs="Times New Roman"/>
          <w:sz w:val="24"/>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w:t>
      </w:r>
      <w:r w:rsidRPr="00767B4F">
        <w:rPr>
          <w:rFonts w:ascii="Times New Roman" w:hAnsi="Times New Roman" w:cs="Times New Roman"/>
          <w:sz w:val="24"/>
        </w:rPr>
        <w:lastRenderedPageBreak/>
        <w:t xml:space="preserve">технических средств для фото-, </w:t>
      </w:r>
      <w:proofErr w:type="spellStart"/>
      <w:r w:rsidRPr="00767B4F">
        <w:rPr>
          <w:rFonts w:ascii="Times New Roman" w:hAnsi="Times New Roman" w:cs="Times New Roman"/>
          <w:sz w:val="24"/>
        </w:rPr>
        <w:t>видеофиксации</w:t>
      </w:r>
      <w:proofErr w:type="spellEnd"/>
      <w:r w:rsidRPr="00767B4F">
        <w:rPr>
          <w:rFonts w:ascii="Times New Roman" w:hAnsi="Times New Roman" w:cs="Times New Roman"/>
          <w:sz w:val="24"/>
        </w:rPr>
        <w:t>, а также интерактивных порталов в сети Интернет.</w:t>
      </w:r>
      <w:r w:rsidR="00F70602">
        <w:rPr>
          <w:rFonts w:ascii="Times New Roman" w:hAnsi="Times New Roman" w:cs="Times New Roman"/>
          <w:sz w:val="24"/>
        </w:rPr>
        <w:t xml:space="preserve"> </w:t>
      </w:r>
      <w:r w:rsidRPr="00767B4F">
        <w:rPr>
          <w:rFonts w:ascii="Times New Roman" w:hAnsi="Times New Roman" w:cs="Times New Roman"/>
          <w:sz w:val="24"/>
        </w:rPr>
        <w:t>Информация о выявленных и зафиксированных в рамках общественного контроля нарушениях в области благоустройства направл</w:t>
      </w:r>
      <w:r>
        <w:rPr>
          <w:rFonts w:ascii="Times New Roman" w:hAnsi="Times New Roman" w:cs="Times New Roman"/>
          <w:sz w:val="24"/>
        </w:rPr>
        <w:t>яется для принятия мер в адрес а</w:t>
      </w:r>
      <w:r w:rsidRPr="00767B4F">
        <w:rPr>
          <w:rFonts w:ascii="Times New Roman" w:hAnsi="Times New Roman" w:cs="Times New Roman"/>
          <w:sz w:val="24"/>
        </w:rPr>
        <w:t xml:space="preserve">дминистрации </w:t>
      </w:r>
      <w:r>
        <w:rPr>
          <w:rFonts w:ascii="Times New Roman" w:hAnsi="Times New Roman" w:cs="Times New Roman"/>
          <w:sz w:val="24"/>
        </w:rPr>
        <w:t>сельского поселения Хатанга</w:t>
      </w:r>
      <w:r w:rsidRPr="00767B4F">
        <w:rPr>
          <w:rFonts w:ascii="Times New Roman" w:hAnsi="Times New Roman" w:cs="Times New Roman"/>
          <w:sz w:val="24"/>
        </w:rPr>
        <w:t>.</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B26B5" w:rsidRPr="00767B4F" w:rsidRDefault="00BB26B5" w:rsidP="001164F7">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5.4.2</w:t>
      </w:r>
      <w:r w:rsidRPr="00767B4F">
        <w:rPr>
          <w:rFonts w:ascii="Times New Roman" w:hAnsi="Times New Roman" w:cs="Times New Roman"/>
          <w:sz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w:t>
      </w:r>
      <w:r w:rsidR="00D4584E">
        <w:rPr>
          <w:rFonts w:ascii="Times New Roman" w:hAnsi="Times New Roman" w:cs="Times New Roman"/>
          <w:sz w:val="24"/>
        </w:rPr>
        <w:t xml:space="preserve">сельской среды </w:t>
      </w:r>
      <w:r w:rsidRPr="00767B4F">
        <w:rPr>
          <w:rFonts w:ascii="Times New Roman" w:hAnsi="Times New Roman" w:cs="Times New Roman"/>
          <w:sz w:val="24"/>
        </w:rPr>
        <w:t>городской среды, которое может реализовано одним из следующих способов:</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создание и предоставление разного рода услуг и сервисов для посетителей общественных пространств;</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строительство, реконструкция, реставрация объектов недвижимости;</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w:t>
      </w:r>
      <w:r w:rsidR="00F70602">
        <w:rPr>
          <w:rFonts w:ascii="Times New Roman" w:hAnsi="Times New Roman" w:cs="Times New Roman"/>
          <w:sz w:val="24"/>
        </w:rPr>
        <w:t xml:space="preserve">  </w:t>
      </w:r>
      <w:r w:rsidRPr="00767B4F">
        <w:rPr>
          <w:rFonts w:ascii="Times New Roman" w:hAnsi="Times New Roman" w:cs="Times New Roman"/>
          <w:sz w:val="24"/>
        </w:rPr>
        <w:t>производство или размещение элементов благоустройства;</w:t>
      </w:r>
    </w:p>
    <w:p w:rsidR="00BB26B5" w:rsidRPr="00767B4F" w:rsidRDefault="00AA3655" w:rsidP="00AA3655">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            </w:t>
      </w:r>
      <w:r w:rsidR="0068289D">
        <w:rPr>
          <w:rFonts w:ascii="Times New Roman" w:hAnsi="Times New Roman" w:cs="Times New Roman"/>
          <w:sz w:val="24"/>
        </w:rPr>
        <w:t xml:space="preserve">- </w:t>
      </w:r>
      <w:r w:rsidR="00BB26B5" w:rsidRPr="00767B4F">
        <w:rPr>
          <w:rFonts w:ascii="Times New Roman" w:hAnsi="Times New Roman" w:cs="Times New Roman"/>
          <w:sz w:val="24"/>
        </w:rPr>
        <w:t>комплексное благоустройство отдельных территорий, прилегающих к территориям, благоустраиваемым за счет средств муниципального образования;</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w:t>
      </w:r>
      <w:r w:rsidR="0068289D">
        <w:rPr>
          <w:rFonts w:ascii="Times New Roman" w:hAnsi="Times New Roman" w:cs="Times New Roman"/>
          <w:sz w:val="24"/>
        </w:rPr>
        <w:t xml:space="preserve"> </w:t>
      </w:r>
      <w:r w:rsidRPr="00767B4F">
        <w:rPr>
          <w:rFonts w:ascii="Times New Roman" w:hAnsi="Times New Roman" w:cs="Times New Roman"/>
          <w:sz w:val="24"/>
        </w:rPr>
        <w:t>организация мероприятий, обеспечивающих приток посетителей на создаваемые общественные пространства;</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w:t>
      </w:r>
      <w:r w:rsidR="0068289D">
        <w:rPr>
          <w:rFonts w:ascii="Times New Roman" w:hAnsi="Times New Roman" w:cs="Times New Roman"/>
          <w:sz w:val="24"/>
        </w:rPr>
        <w:t xml:space="preserve"> </w:t>
      </w:r>
      <w:r w:rsidRPr="00767B4F">
        <w:rPr>
          <w:rFonts w:ascii="Times New Roman" w:hAnsi="Times New Roman" w:cs="Times New Roman"/>
          <w:sz w:val="24"/>
        </w:rPr>
        <w:t>организация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B26B5" w:rsidRPr="00767B4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иные формы.</w:t>
      </w:r>
    </w:p>
    <w:p w:rsidR="00BB26B5" w:rsidRPr="00F3378F" w:rsidRDefault="00BB26B5" w:rsidP="001164F7">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bookmarkStart w:id="1" w:name="_GoBack"/>
      <w:bookmarkEnd w:id="1"/>
      <w:r w:rsidRPr="00767B4F">
        <w:rPr>
          <w:rFonts w:ascii="Times New Roman" w:hAnsi="Times New Roman" w:cs="Times New Roman"/>
          <w:sz w:val="24"/>
        </w:rPr>
        <w:t>».</w:t>
      </w:r>
    </w:p>
    <w:p w:rsidR="00BB26B5" w:rsidRPr="00FB6612" w:rsidRDefault="00BB26B5" w:rsidP="00BB26B5">
      <w:pPr>
        <w:spacing w:after="0" w:line="240" w:lineRule="auto"/>
        <w:contextualSpacing/>
        <w:jc w:val="both"/>
        <w:rPr>
          <w:rFonts w:ascii="Times New Roman" w:hAnsi="Times New Roman" w:cs="Times New Roman"/>
          <w:sz w:val="24"/>
          <w:szCs w:val="24"/>
        </w:rPr>
      </w:pP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p>
    <w:p w:rsidR="00FB6612" w:rsidRPr="00BB26B5" w:rsidRDefault="00BB26B5" w:rsidP="00BB26B5">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6</w:t>
      </w:r>
      <w:r w:rsidR="00FB6612" w:rsidRPr="00BB26B5">
        <w:rPr>
          <w:rFonts w:ascii="Times New Roman" w:hAnsi="Times New Roman" w:cs="Times New Roman"/>
          <w:b/>
          <w:sz w:val="24"/>
          <w:szCs w:val="24"/>
        </w:rPr>
        <w:t>. ОТВЕТСТВЕННОСТЬ ЗА НАРУШЕНИЕ ПРАВИЛ</w:t>
      </w:r>
    </w:p>
    <w:p w:rsidR="001164F7" w:rsidRDefault="00BB26B5" w:rsidP="00BB26B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FB6612" w:rsidRPr="00FB6612" w:rsidRDefault="00BB26B5" w:rsidP="001164F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FB6612" w:rsidRPr="00FB6612">
        <w:rPr>
          <w:rFonts w:ascii="Times New Roman" w:hAnsi="Times New Roman" w:cs="Times New Roman"/>
          <w:sz w:val="24"/>
          <w:szCs w:val="24"/>
        </w:rPr>
        <w:t>.1. Ответственность за нарушение настоящих Правил наступает в соответствии с действующим законодательством.</w:t>
      </w:r>
    </w:p>
    <w:p w:rsidR="00FB6612" w:rsidRPr="00FB6612" w:rsidRDefault="00BB26B5" w:rsidP="00FB661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FB6612" w:rsidRPr="00FB6612">
        <w:rPr>
          <w:rFonts w:ascii="Times New Roman" w:hAnsi="Times New Roman" w:cs="Times New Roman"/>
          <w:sz w:val="24"/>
          <w:szCs w:val="24"/>
        </w:rPr>
        <w:t>.2. Материальный ущерб, причиненный должностными лицами предприятий, организаций, учреждений и гражданами вследствие нарушения настоящих Правил, возмещается в установленном законом порядке.</w:t>
      </w:r>
    </w:p>
    <w:p w:rsidR="00FB6612" w:rsidRPr="00FB6612" w:rsidRDefault="00FB6612" w:rsidP="00FB6612">
      <w:pPr>
        <w:spacing w:after="0" w:line="240" w:lineRule="auto"/>
        <w:ind w:firstLine="709"/>
        <w:contextualSpacing/>
        <w:jc w:val="both"/>
        <w:rPr>
          <w:rFonts w:ascii="Times New Roman" w:hAnsi="Times New Roman" w:cs="Times New Roman"/>
          <w:sz w:val="24"/>
          <w:szCs w:val="24"/>
        </w:rPr>
      </w:pPr>
    </w:p>
    <w:p w:rsidR="00FB6612" w:rsidRPr="00BB26B5" w:rsidRDefault="00BB26B5" w:rsidP="00BB26B5">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7</w:t>
      </w:r>
      <w:r w:rsidR="00FB6612" w:rsidRPr="00BB26B5">
        <w:rPr>
          <w:rFonts w:ascii="Times New Roman" w:hAnsi="Times New Roman" w:cs="Times New Roman"/>
          <w:b/>
          <w:sz w:val="24"/>
          <w:szCs w:val="24"/>
        </w:rPr>
        <w:t>. КОНТРОЛЬ ИСПОЛНЕНИЯ ПРАВИЛ</w:t>
      </w:r>
    </w:p>
    <w:p w:rsidR="001164F7" w:rsidRDefault="00BB26B5" w:rsidP="00BB26B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FB6612" w:rsidRPr="00FB6612" w:rsidRDefault="00BB26B5" w:rsidP="001164F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FB6612" w:rsidRPr="00FB6612">
        <w:rPr>
          <w:rFonts w:ascii="Times New Roman" w:hAnsi="Times New Roman" w:cs="Times New Roman"/>
          <w:sz w:val="24"/>
          <w:szCs w:val="24"/>
        </w:rPr>
        <w:t>.1. Контроль исполнения настоящих Правил осуществляют:</w:t>
      </w:r>
    </w:p>
    <w:p w:rsidR="00FB6612" w:rsidRPr="00FB6612" w:rsidRDefault="00FB6612" w:rsidP="00BB26B5">
      <w:pPr>
        <w:spacing w:after="0" w:line="240" w:lineRule="auto"/>
        <w:contextualSpacing/>
        <w:jc w:val="both"/>
        <w:rPr>
          <w:rFonts w:ascii="Times New Roman" w:hAnsi="Times New Roman" w:cs="Times New Roman"/>
          <w:sz w:val="24"/>
          <w:szCs w:val="24"/>
        </w:rPr>
      </w:pPr>
      <w:r w:rsidRPr="00FB6612">
        <w:rPr>
          <w:rFonts w:ascii="Times New Roman" w:hAnsi="Times New Roman" w:cs="Times New Roman"/>
          <w:sz w:val="24"/>
          <w:szCs w:val="24"/>
        </w:rPr>
        <w:tab/>
        <w:t>- государственные органы в лице уполномоченных должностных лиц - в соответствии с их компетенцией;</w:t>
      </w:r>
    </w:p>
    <w:p w:rsidR="003B4763" w:rsidRPr="00E52FC9" w:rsidRDefault="00FB6612" w:rsidP="003B4763">
      <w:pPr>
        <w:spacing w:after="0" w:line="240" w:lineRule="auto"/>
        <w:contextualSpacing/>
        <w:jc w:val="both"/>
        <w:rPr>
          <w:rFonts w:ascii="Times New Roman" w:hAnsi="Times New Roman" w:cs="Times New Roman"/>
          <w:sz w:val="24"/>
          <w:szCs w:val="24"/>
        </w:rPr>
      </w:pPr>
      <w:r w:rsidRPr="00FB6612">
        <w:rPr>
          <w:rFonts w:ascii="Times New Roman" w:hAnsi="Times New Roman" w:cs="Times New Roman"/>
          <w:sz w:val="24"/>
          <w:szCs w:val="24"/>
        </w:rPr>
        <w:tab/>
        <w:t>- органы местного самоуправления сельского поселения Хатанга в лице уполномоченных должностных лиц - в соответст</w:t>
      </w:r>
      <w:r w:rsidR="003B4763">
        <w:rPr>
          <w:rFonts w:ascii="Times New Roman" w:hAnsi="Times New Roman" w:cs="Times New Roman"/>
          <w:sz w:val="24"/>
          <w:szCs w:val="24"/>
        </w:rPr>
        <w:t>вии с их компетенцией.</w:t>
      </w:r>
    </w:p>
    <w:sectPr w:rsidR="003B4763" w:rsidRPr="00E52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B604D"/>
    <w:multiLevelType w:val="hybridMultilevel"/>
    <w:tmpl w:val="50F2E5A6"/>
    <w:lvl w:ilvl="0" w:tplc="ECBC6A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0841EF"/>
    <w:multiLevelType w:val="multilevel"/>
    <w:tmpl w:val="571E6CDC"/>
    <w:lvl w:ilvl="0">
      <w:start w:val="2"/>
      <w:numFmt w:val="decimal"/>
      <w:lvlText w:val="%1."/>
      <w:lvlJc w:val="left"/>
      <w:pPr>
        <w:ind w:left="1068" w:hanging="360"/>
      </w:pPr>
    </w:lvl>
    <w:lvl w:ilvl="1">
      <w:start w:val="14"/>
      <w:numFmt w:val="decimal"/>
      <w:isLgl/>
      <w:lvlText w:val="%1.%2."/>
      <w:lvlJc w:val="left"/>
      <w:pPr>
        <w:ind w:left="1260" w:hanging="540"/>
      </w:pPr>
    </w:lvl>
    <w:lvl w:ilvl="2">
      <w:start w:val="1"/>
      <w:numFmt w:val="decimal"/>
      <w:isLgl/>
      <w:lvlText w:val="%1.%2.%3."/>
      <w:lvlJc w:val="left"/>
      <w:pPr>
        <w:ind w:left="1452" w:hanging="720"/>
      </w:pPr>
    </w:lvl>
    <w:lvl w:ilvl="3">
      <w:start w:val="1"/>
      <w:numFmt w:val="decimal"/>
      <w:isLgl/>
      <w:lvlText w:val="%1.%2.%3.%4."/>
      <w:lvlJc w:val="left"/>
      <w:pPr>
        <w:ind w:left="1464" w:hanging="720"/>
      </w:pPr>
    </w:lvl>
    <w:lvl w:ilvl="4">
      <w:start w:val="1"/>
      <w:numFmt w:val="decimal"/>
      <w:isLgl/>
      <w:lvlText w:val="%1.%2.%3.%4.%5."/>
      <w:lvlJc w:val="left"/>
      <w:pPr>
        <w:ind w:left="1836" w:hanging="1080"/>
      </w:pPr>
    </w:lvl>
    <w:lvl w:ilvl="5">
      <w:start w:val="1"/>
      <w:numFmt w:val="decimal"/>
      <w:isLgl/>
      <w:lvlText w:val="%1.%2.%3.%4.%5.%6."/>
      <w:lvlJc w:val="left"/>
      <w:pPr>
        <w:ind w:left="1848" w:hanging="1080"/>
      </w:pPr>
    </w:lvl>
    <w:lvl w:ilvl="6">
      <w:start w:val="1"/>
      <w:numFmt w:val="decimal"/>
      <w:isLgl/>
      <w:lvlText w:val="%1.%2.%3.%4.%5.%6.%7."/>
      <w:lvlJc w:val="left"/>
      <w:pPr>
        <w:ind w:left="2220" w:hanging="1440"/>
      </w:pPr>
    </w:lvl>
    <w:lvl w:ilvl="7">
      <w:start w:val="1"/>
      <w:numFmt w:val="decimal"/>
      <w:isLgl/>
      <w:lvlText w:val="%1.%2.%3.%4.%5.%6.%7.%8."/>
      <w:lvlJc w:val="left"/>
      <w:pPr>
        <w:ind w:left="2232" w:hanging="1440"/>
      </w:pPr>
    </w:lvl>
    <w:lvl w:ilvl="8">
      <w:start w:val="1"/>
      <w:numFmt w:val="decimal"/>
      <w:isLgl/>
      <w:lvlText w:val="%1.%2.%3.%4.%5.%6.%7.%8.%9."/>
      <w:lvlJc w:val="left"/>
      <w:pPr>
        <w:ind w:left="2604" w:hanging="1800"/>
      </w:pPr>
    </w:lvl>
  </w:abstractNum>
  <w:abstractNum w:abstractNumId="2">
    <w:nsid w:val="3FED3960"/>
    <w:multiLevelType w:val="hybridMultilevel"/>
    <w:tmpl w:val="B7BAF616"/>
    <w:lvl w:ilvl="0" w:tplc="69988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960CE5"/>
    <w:multiLevelType w:val="hybridMultilevel"/>
    <w:tmpl w:val="1806FF88"/>
    <w:lvl w:ilvl="0" w:tplc="1D2CA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9A"/>
    <w:rsid w:val="00022CFD"/>
    <w:rsid w:val="00102263"/>
    <w:rsid w:val="00113071"/>
    <w:rsid w:val="001164F7"/>
    <w:rsid w:val="001E6C15"/>
    <w:rsid w:val="00216CDC"/>
    <w:rsid w:val="002A69ED"/>
    <w:rsid w:val="003A194D"/>
    <w:rsid w:val="003B4763"/>
    <w:rsid w:val="004A05B6"/>
    <w:rsid w:val="0068289D"/>
    <w:rsid w:val="006F049A"/>
    <w:rsid w:val="008447D6"/>
    <w:rsid w:val="00873351"/>
    <w:rsid w:val="00AA3655"/>
    <w:rsid w:val="00BA7612"/>
    <w:rsid w:val="00BB26B5"/>
    <w:rsid w:val="00C04969"/>
    <w:rsid w:val="00C51C27"/>
    <w:rsid w:val="00D3005F"/>
    <w:rsid w:val="00D4584E"/>
    <w:rsid w:val="00E02627"/>
    <w:rsid w:val="00E52FC9"/>
    <w:rsid w:val="00E730C5"/>
    <w:rsid w:val="00F70602"/>
    <w:rsid w:val="00FB1980"/>
    <w:rsid w:val="00FB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96E1B-2C11-46DB-ACCC-6099C0AA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263"/>
    <w:pPr>
      <w:ind w:left="720"/>
      <w:contextualSpacing/>
    </w:pPr>
  </w:style>
  <w:style w:type="character" w:styleId="a4">
    <w:name w:val="Hyperlink"/>
    <w:basedOn w:val="a0"/>
    <w:semiHidden/>
    <w:unhideWhenUsed/>
    <w:rsid w:val="00E730C5"/>
    <w:rPr>
      <w:color w:val="0000FF"/>
      <w:u w:val="single"/>
    </w:rPr>
  </w:style>
  <w:style w:type="paragraph" w:styleId="a5">
    <w:name w:val="Title"/>
    <w:basedOn w:val="a"/>
    <w:link w:val="a6"/>
    <w:qFormat/>
    <w:rsid w:val="00E730C5"/>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E730C5"/>
    <w:rPr>
      <w:rFonts w:ascii="Times New Roman" w:eastAsia="Times New Roman" w:hAnsi="Times New Roman" w:cs="Times New Roman"/>
      <w:b/>
      <w:bCs/>
      <w:sz w:val="28"/>
      <w:szCs w:val="24"/>
      <w:lang w:eastAsia="ru-RU"/>
    </w:rPr>
  </w:style>
  <w:style w:type="paragraph" w:styleId="a7">
    <w:name w:val="Body Text"/>
    <w:basedOn w:val="a"/>
    <w:link w:val="a8"/>
    <w:semiHidden/>
    <w:unhideWhenUsed/>
    <w:rsid w:val="00E730C5"/>
    <w:pPr>
      <w:widowControl w:val="0"/>
      <w:spacing w:after="0" w:line="240" w:lineRule="auto"/>
    </w:pPr>
    <w:rPr>
      <w:rFonts w:ascii="MinionCyr-Regular" w:eastAsia="Times New Roman" w:hAnsi="MinionCyr-Regular" w:cs="MinionCyr-Regular"/>
      <w:sz w:val="28"/>
      <w:szCs w:val="28"/>
      <w:lang w:eastAsia="ru-RU"/>
    </w:rPr>
  </w:style>
  <w:style w:type="character" w:customStyle="1" w:styleId="a8">
    <w:name w:val="Основной текст Знак"/>
    <w:basedOn w:val="a0"/>
    <w:link w:val="a7"/>
    <w:semiHidden/>
    <w:rsid w:val="00E730C5"/>
    <w:rPr>
      <w:rFonts w:ascii="MinionCyr-Regular" w:eastAsia="Times New Roman" w:hAnsi="MinionCyr-Regular" w:cs="MinionCyr-Regular"/>
      <w:sz w:val="28"/>
      <w:szCs w:val="28"/>
      <w:lang w:eastAsia="ru-RU"/>
    </w:rPr>
  </w:style>
  <w:style w:type="paragraph" w:styleId="a9">
    <w:name w:val="No Spacing"/>
    <w:uiPriority w:val="1"/>
    <w:qFormat/>
    <w:rsid w:val="00E730C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Таблицы (моноширинный)"/>
    <w:basedOn w:val="a"/>
    <w:next w:val="a"/>
    <w:rsid w:val="00E730C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rsid w:val="00E730C5"/>
    <w:rPr>
      <w:b/>
      <w:bCs/>
      <w:color w:val="000080"/>
    </w:rPr>
  </w:style>
  <w:style w:type="paragraph" w:styleId="ac">
    <w:name w:val="Balloon Text"/>
    <w:basedOn w:val="a"/>
    <w:link w:val="ad"/>
    <w:uiPriority w:val="99"/>
    <w:semiHidden/>
    <w:unhideWhenUsed/>
    <w:rsid w:val="008447D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4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erver\&#1086;&#1073;&#1097;&#1072;&#1103;%20&#1087;&#1072;&#1087;&#1082;&#1072;%20&#1087;&#1088;&#1080;&#1105;&#1084;&#1072;-&#1087;&#1077;&#1088;&#1077;&#1076;&#1072;&#1095;&#1080;%20&#1092;&#1072;&#1081;&#1083;&#1086;&#1074;\&#1055;&#1088;&#1086;&#1077;&#1082;&#1090;%20&#1041;&#1083;&#1072;&#1075;&#1086;&#1091;&#1089;&#1090;&#1088;&#1086;&#1081;&#1089;&#1090;&#1074;&#1086;.rt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16</Pages>
  <Words>7565</Words>
  <Characters>43126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Сивкова</dc:creator>
  <cp:lastModifiedBy>Светлана Боллотова</cp:lastModifiedBy>
  <cp:revision>18</cp:revision>
  <cp:lastPrinted>2017-10-31T07:18:00Z</cp:lastPrinted>
  <dcterms:created xsi:type="dcterms:W3CDTF">2017-08-10T02:52:00Z</dcterms:created>
  <dcterms:modified xsi:type="dcterms:W3CDTF">2017-10-31T08:07:00Z</dcterms:modified>
</cp:coreProperties>
</file>