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F3" w:rsidRDefault="00644DF3" w:rsidP="00D23460">
      <w:pPr>
        <w:jc w:val="center"/>
      </w:pPr>
    </w:p>
    <w:p w:rsidR="00644DF3" w:rsidRDefault="00644DF3" w:rsidP="00D23460">
      <w:pPr>
        <w:jc w:val="center"/>
      </w:pPr>
    </w:p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8A2817" w:rsidP="00D2346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23460" w:rsidRPr="005A5C7D" w:rsidRDefault="00D23460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785C6A">
      <w:pPr>
        <w:jc w:val="center"/>
        <w:rPr>
          <w:b/>
        </w:rPr>
      </w:pPr>
    </w:p>
    <w:p w:rsidR="00AB4E98" w:rsidRDefault="00AB4E98" w:rsidP="00AB4E98">
      <w:pPr>
        <w:rPr>
          <w:b/>
        </w:rPr>
      </w:pPr>
      <w:bookmarkStart w:id="0" w:name="P38"/>
      <w:bookmarkEnd w:id="0"/>
      <w:r w:rsidRPr="00DF52AF">
        <w:rPr>
          <w:b/>
        </w:rPr>
        <w:t xml:space="preserve">О проверке соответствия требованиям </w:t>
      </w:r>
    </w:p>
    <w:p w:rsidR="00AB4E98" w:rsidRDefault="00AB4E98" w:rsidP="00AB4E98">
      <w:pPr>
        <w:rPr>
          <w:b/>
        </w:rPr>
      </w:pPr>
      <w:r w:rsidRPr="00DF52AF">
        <w:rPr>
          <w:b/>
        </w:rPr>
        <w:t>законодательства вопроса, предлагаемого</w:t>
      </w:r>
    </w:p>
    <w:p w:rsidR="00AB4E98" w:rsidRPr="00DF52AF" w:rsidRDefault="00AB4E98" w:rsidP="00AB4E98">
      <w:pPr>
        <w:rPr>
          <w:b/>
        </w:rPr>
      </w:pPr>
      <w:r w:rsidRPr="00DF52AF">
        <w:rPr>
          <w:b/>
        </w:rPr>
        <w:t xml:space="preserve"> для вынесения на местный референдум</w:t>
      </w:r>
    </w:p>
    <w:p w:rsidR="00AB4E98" w:rsidRDefault="00AB4E98" w:rsidP="00AB4E98"/>
    <w:p w:rsidR="00644DF3" w:rsidRPr="00DF52AF" w:rsidRDefault="00644DF3" w:rsidP="00AB4E98"/>
    <w:p w:rsidR="00AB4E98" w:rsidRDefault="00AB4E98" w:rsidP="00AB4E98">
      <w:pPr>
        <w:autoSpaceDE w:val="0"/>
        <w:autoSpaceDN w:val="0"/>
        <w:adjustRightInd w:val="0"/>
        <w:ind w:firstLine="709"/>
        <w:jc w:val="both"/>
      </w:pPr>
      <w:r w:rsidRPr="00DF52AF">
        <w:t xml:space="preserve">Рассмотрев ходатайство инициативной группы по проведению местного референдума на территории </w:t>
      </w:r>
      <w:r w:rsidRPr="00F4208B">
        <w:t xml:space="preserve">сельского поселения Хатанга </w:t>
      </w:r>
      <w:r w:rsidRPr="00DF52AF">
        <w:t xml:space="preserve">Таймырского Долгано-Ненецкого муниципального района и приложенные к нему документы, руководствуясь Федеральным законом от 6 октября 2003 № 131-ФЗ «Об общих принципах организации местного самоуправления в Российской Федерации», от 12 июня 2002 № 67-ФЗ «Об основных гарантиях избирательных прав и права на участие в референдуме граждан Российской Федерации», Уставным законом Красноярского края от 10 ноября 2011 </w:t>
      </w:r>
      <w:r>
        <w:t xml:space="preserve">            </w:t>
      </w:r>
      <w:r w:rsidR="006261F6">
        <w:t xml:space="preserve">   </w:t>
      </w:r>
      <w:r>
        <w:t xml:space="preserve"> </w:t>
      </w:r>
      <w:r w:rsidRPr="00DF52AF">
        <w:t xml:space="preserve">№ 13-6401 «О референдумах в Красноярском крае», в соответствии с Уставом </w:t>
      </w:r>
      <w:r>
        <w:t xml:space="preserve">сельского поселения Хатанга </w:t>
      </w:r>
      <w:r w:rsidRPr="00DF52AF">
        <w:t>Таймырского Долгано-Ненецкого муниципального района,</w:t>
      </w:r>
      <w:r w:rsidRPr="00DF52AF">
        <w:rPr>
          <w:b/>
        </w:rPr>
        <w:t xml:space="preserve"> </w:t>
      </w:r>
      <w:r>
        <w:t xml:space="preserve">Хатангский </w:t>
      </w:r>
      <w:r w:rsidR="006261F6">
        <w:t>сельский</w:t>
      </w:r>
      <w:r w:rsidRPr="00DF52AF">
        <w:t xml:space="preserve"> Совет депутатов </w:t>
      </w:r>
    </w:p>
    <w:p w:rsidR="00AB4E98" w:rsidRDefault="00AB4E98" w:rsidP="00AB4E98">
      <w:pPr>
        <w:autoSpaceDE w:val="0"/>
        <w:autoSpaceDN w:val="0"/>
        <w:adjustRightInd w:val="0"/>
        <w:ind w:firstLine="709"/>
        <w:jc w:val="both"/>
      </w:pPr>
    </w:p>
    <w:p w:rsidR="00AB4E98" w:rsidRPr="00AB4E98" w:rsidRDefault="00830348" w:rsidP="00AB4E98">
      <w:pPr>
        <w:pStyle w:val="a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РЕШИЛ</w:t>
      </w:r>
      <w:r w:rsidR="00AB4E98" w:rsidRPr="00AB4E98">
        <w:rPr>
          <w:b/>
          <w:caps/>
          <w:sz w:val="24"/>
          <w:szCs w:val="24"/>
        </w:rPr>
        <w:t>:</w:t>
      </w:r>
    </w:p>
    <w:p w:rsidR="00AB4E98" w:rsidRPr="005A29ED" w:rsidRDefault="00AB4E98" w:rsidP="00AB4E98">
      <w:pPr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AB4E98" w:rsidRPr="005A29ED" w:rsidRDefault="00AB4E98" w:rsidP="00AB4E9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A29ED">
        <w:t xml:space="preserve">1. Признать, что вопрос «Согласны ли жители сельского поселения Хатанга Таймырского Долгано-Ненецкого муниципального района на транспортировку руды редкоземельных металлов </w:t>
      </w:r>
      <w:proofErr w:type="spellStart"/>
      <w:r w:rsidRPr="005A29ED">
        <w:t>Томторского</w:t>
      </w:r>
      <w:proofErr w:type="spellEnd"/>
      <w:r w:rsidRPr="005A29ED">
        <w:t xml:space="preserve"> месторождения по территории сельского поселения Хатанга Таймырского Долгано-Ненецкого муниципального района и временного хранения руды </w:t>
      </w:r>
      <w:proofErr w:type="spellStart"/>
      <w:r w:rsidRPr="005A29ED">
        <w:t>Томторского</w:t>
      </w:r>
      <w:proofErr w:type="spellEnd"/>
      <w:r w:rsidRPr="005A29ED">
        <w:t xml:space="preserve"> месторождения на</w:t>
      </w:r>
      <w:r w:rsidRPr="005A29ED">
        <w:rPr>
          <w:b/>
        </w:rPr>
        <w:t xml:space="preserve"> </w:t>
      </w:r>
      <w:r w:rsidRPr="005A29ED">
        <w:t xml:space="preserve">территории сельского поселения Хатанга Таймырского Долгано-Ненецкого муниципального района», предлагаемый инициативной группой по проведению местного референдума на территории сельского поселения Хатанга Таймырского Долгано-Ненецкого муниципального района для вынесения на местный референдум, не соответствует требованиям </w:t>
      </w:r>
      <w:r w:rsidR="005A29ED" w:rsidRPr="005A29ED">
        <w:rPr>
          <w:color w:val="FF0000"/>
        </w:rPr>
        <w:t>пункта 3 статьи 14</w:t>
      </w:r>
      <w:r w:rsidR="005A29ED" w:rsidRPr="005A29ED">
        <w:t xml:space="preserve">, </w:t>
      </w:r>
      <w:r w:rsidRPr="005A29ED">
        <w:t xml:space="preserve">статьи 22 Федерального закона от 06.10.2003 № 131-ФЗ «Об общих принципах организации местного самоуправления в Российской Федерации», </w:t>
      </w:r>
      <w:r w:rsidR="005A29ED" w:rsidRPr="005A29ED">
        <w:t xml:space="preserve">пункта 3 </w:t>
      </w:r>
      <w:r w:rsidRPr="005A29ED">
        <w:t xml:space="preserve">статьи 12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A29ED" w:rsidRPr="005A29ED">
        <w:rPr>
          <w:color w:val="FF0000"/>
        </w:rPr>
        <w:t xml:space="preserve">Закона Красноярского края от 15.10.2015 № 9-3724 «О закреплении вопросов местного значения за сельскими поселениями Красноярского края»,  </w:t>
      </w:r>
      <w:r w:rsidRPr="005A29ED">
        <w:t>не отвечает требованиям статьи 3 Уставного закона Красноярского края</w:t>
      </w:r>
      <w:r w:rsidR="001741ED" w:rsidRPr="005A29ED">
        <w:t xml:space="preserve"> от 10.11.2011</w:t>
      </w:r>
      <w:r w:rsidRPr="005A29ED">
        <w:t xml:space="preserve"> № 13-6401 «О референдумах в Красноярском крае»</w:t>
      </w:r>
      <w:r w:rsidR="005A29ED" w:rsidRPr="005A29ED">
        <w:t xml:space="preserve">, </w:t>
      </w:r>
      <w:r w:rsidR="005A29ED" w:rsidRPr="005A29ED">
        <w:rPr>
          <w:color w:val="FF0000"/>
        </w:rPr>
        <w:t>так как не относится к вопросам местного значения</w:t>
      </w:r>
      <w:r w:rsidRPr="005A29ED">
        <w:rPr>
          <w:color w:val="FF0000"/>
        </w:rPr>
        <w:t>.</w:t>
      </w:r>
    </w:p>
    <w:p w:rsidR="00AB4E98" w:rsidRDefault="00AB4E98" w:rsidP="00AB4E98">
      <w:pPr>
        <w:pStyle w:val="a3"/>
        <w:ind w:firstLine="709"/>
        <w:jc w:val="both"/>
        <w:rPr>
          <w:sz w:val="24"/>
          <w:szCs w:val="24"/>
        </w:rPr>
      </w:pPr>
      <w:r w:rsidRPr="005A29ED">
        <w:rPr>
          <w:sz w:val="24"/>
          <w:szCs w:val="24"/>
        </w:rPr>
        <w:t>2</w:t>
      </w:r>
      <w:r w:rsidR="00830348" w:rsidRPr="005A29ED">
        <w:rPr>
          <w:sz w:val="24"/>
          <w:szCs w:val="24"/>
        </w:rPr>
        <w:t>. Направить данное решение</w:t>
      </w:r>
      <w:r w:rsidRPr="005A29ED">
        <w:rPr>
          <w:sz w:val="24"/>
          <w:szCs w:val="24"/>
        </w:rPr>
        <w:t xml:space="preserve"> в Избирательную комиссию </w:t>
      </w:r>
      <w:r w:rsidR="00644DF3" w:rsidRPr="005A29ED">
        <w:rPr>
          <w:sz w:val="24"/>
          <w:szCs w:val="24"/>
        </w:rPr>
        <w:t>муниципального образования «Сельское поселение Хатанга</w:t>
      </w:r>
      <w:r w:rsidR="001741ED" w:rsidRPr="005A29ED">
        <w:rPr>
          <w:sz w:val="24"/>
          <w:szCs w:val="24"/>
        </w:rPr>
        <w:t>»</w:t>
      </w:r>
      <w:r w:rsidR="00644DF3" w:rsidRPr="005A29ED">
        <w:rPr>
          <w:sz w:val="24"/>
          <w:szCs w:val="24"/>
        </w:rPr>
        <w:t>.</w:t>
      </w:r>
    </w:p>
    <w:p w:rsidR="009A05E7" w:rsidRDefault="009A05E7" w:rsidP="00AB4E98">
      <w:pPr>
        <w:pStyle w:val="a3"/>
        <w:ind w:firstLine="709"/>
        <w:jc w:val="both"/>
        <w:rPr>
          <w:sz w:val="24"/>
          <w:szCs w:val="24"/>
        </w:rPr>
      </w:pPr>
    </w:p>
    <w:p w:rsidR="009A05E7" w:rsidRDefault="009A05E7" w:rsidP="00AB4E98">
      <w:pPr>
        <w:pStyle w:val="a3"/>
        <w:ind w:firstLine="709"/>
        <w:jc w:val="both"/>
        <w:rPr>
          <w:sz w:val="24"/>
          <w:szCs w:val="24"/>
        </w:rPr>
      </w:pPr>
    </w:p>
    <w:p w:rsidR="009A05E7" w:rsidRDefault="009A05E7" w:rsidP="00AB4E98">
      <w:pPr>
        <w:pStyle w:val="a3"/>
        <w:ind w:firstLine="709"/>
        <w:jc w:val="both"/>
        <w:rPr>
          <w:sz w:val="24"/>
          <w:szCs w:val="24"/>
        </w:rPr>
      </w:pPr>
    </w:p>
    <w:p w:rsidR="009A05E7" w:rsidRPr="005A29ED" w:rsidRDefault="00B045B7" w:rsidP="00AB4E9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</w:p>
    <w:p w:rsidR="00AB4E98" w:rsidRDefault="00644DF3" w:rsidP="00644DF3">
      <w:pPr>
        <w:tabs>
          <w:tab w:val="left" w:pos="709"/>
        </w:tabs>
        <w:ind w:firstLine="709"/>
        <w:jc w:val="both"/>
      </w:pPr>
      <w:r>
        <w:t xml:space="preserve">3. </w:t>
      </w:r>
      <w:r w:rsidR="00AB4E98" w:rsidRPr="00D17968">
        <w:t>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644DF3" w:rsidRDefault="00644DF3" w:rsidP="00644DF3">
      <w:pPr>
        <w:tabs>
          <w:tab w:val="left" w:pos="709"/>
        </w:tabs>
        <w:ind w:firstLine="709"/>
        <w:jc w:val="both"/>
      </w:pPr>
    </w:p>
    <w:p w:rsidR="00AB4E98" w:rsidRPr="005A5C7D" w:rsidRDefault="00AB4E98" w:rsidP="00AB4E98">
      <w:pPr>
        <w:tabs>
          <w:tab w:val="left" w:pos="567"/>
        </w:tabs>
        <w:ind w:firstLine="709"/>
        <w:jc w:val="both"/>
      </w:pPr>
      <w:r w:rsidRPr="00925176">
        <w:t>4.</w:t>
      </w:r>
      <w:r>
        <w:t xml:space="preserve"> </w:t>
      </w: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</w:p>
    <w:p w:rsidR="00AB4E98" w:rsidRPr="00DF52AF" w:rsidRDefault="00AB4E98" w:rsidP="00AB4E98">
      <w:pPr>
        <w:ind w:left="426"/>
      </w:pPr>
    </w:p>
    <w:p w:rsidR="001D1319" w:rsidRPr="005A5C7D" w:rsidRDefault="001D1319" w:rsidP="00AB4E98">
      <w:pPr>
        <w:pStyle w:val="ConsPlusNormal"/>
        <w:ind w:left="-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A475A5"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AB4E98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</w:t>
            </w:r>
          </w:p>
          <w:p w:rsidR="00D23460" w:rsidRPr="005A5C7D" w:rsidRDefault="00AB4E98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="00D23460" w:rsidRPr="005A5C7D">
              <w:rPr>
                <w:b/>
                <w:color w:val="000000"/>
              </w:rPr>
              <w:t>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AB4E98" w:rsidRDefault="00D23460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</w:p>
          <w:p w:rsidR="00D23460" w:rsidRPr="005A5C7D" w:rsidRDefault="00AB4E98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</w:t>
            </w:r>
            <w:r w:rsidR="00D23460"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80A38" w:rsidRDefault="00B045B7" w:rsidP="00922EA0"/>
    <w:sectPr w:rsidR="00980A38" w:rsidSect="00922EA0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C7" w:rsidRDefault="005536C7" w:rsidP="00D23460">
      <w:r>
        <w:separator/>
      </w:r>
    </w:p>
  </w:endnote>
  <w:endnote w:type="continuationSeparator" w:id="0">
    <w:p w:rsidR="005536C7" w:rsidRDefault="005536C7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C7" w:rsidRDefault="005536C7" w:rsidP="00D23460">
      <w:r>
        <w:separator/>
      </w:r>
    </w:p>
  </w:footnote>
  <w:footnote w:type="continuationSeparator" w:id="0">
    <w:p w:rsidR="005536C7" w:rsidRDefault="005536C7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  <w:r w:rsidRPr="00D23460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A4C60"/>
    <w:rsid w:val="001741ED"/>
    <w:rsid w:val="001D1319"/>
    <w:rsid w:val="001D4FEE"/>
    <w:rsid w:val="00294669"/>
    <w:rsid w:val="00340357"/>
    <w:rsid w:val="00341962"/>
    <w:rsid w:val="0034311A"/>
    <w:rsid w:val="00351B2C"/>
    <w:rsid w:val="00365122"/>
    <w:rsid w:val="00461F2D"/>
    <w:rsid w:val="0050148B"/>
    <w:rsid w:val="005536C7"/>
    <w:rsid w:val="00594DF4"/>
    <w:rsid w:val="005A29ED"/>
    <w:rsid w:val="005A67F7"/>
    <w:rsid w:val="006261F6"/>
    <w:rsid w:val="00644DF3"/>
    <w:rsid w:val="00677526"/>
    <w:rsid w:val="0074105A"/>
    <w:rsid w:val="00785C6A"/>
    <w:rsid w:val="007D0601"/>
    <w:rsid w:val="00830348"/>
    <w:rsid w:val="00854C2C"/>
    <w:rsid w:val="008A2817"/>
    <w:rsid w:val="0090174C"/>
    <w:rsid w:val="00922EA0"/>
    <w:rsid w:val="009934FD"/>
    <w:rsid w:val="00994F02"/>
    <w:rsid w:val="009A05E7"/>
    <w:rsid w:val="00A5121D"/>
    <w:rsid w:val="00AB4E98"/>
    <w:rsid w:val="00B045B7"/>
    <w:rsid w:val="00BD1F2C"/>
    <w:rsid w:val="00D1570C"/>
    <w:rsid w:val="00D23460"/>
    <w:rsid w:val="00D76561"/>
    <w:rsid w:val="00D95DC5"/>
    <w:rsid w:val="00DD3DE8"/>
    <w:rsid w:val="00E6414C"/>
    <w:rsid w:val="00F43564"/>
    <w:rsid w:val="00F64290"/>
    <w:rsid w:val="00F72EA3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E8ED9-823E-4340-BC60-F7980211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B4E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B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9</cp:revision>
  <cp:lastPrinted>2019-05-20T03:45:00Z</cp:lastPrinted>
  <dcterms:created xsi:type="dcterms:W3CDTF">2019-05-16T09:52:00Z</dcterms:created>
  <dcterms:modified xsi:type="dcterms:W3CDTF">2019-05-20T03:53:00Z</dcterms:modified>
</cp:coreProperties>
</file>