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99" w:rsidRPr="009C116C" w:rsidRDefault="00FE134C" w:rsidP="00251A99">
      <w:pPr>
        <w:pStyle w:val="ConsPlusTitle"/>
        <w:widowControl/>
        <w:tabs>
          <w:tab w:val="left" w:pos="5040"/>
          <w:tab w:val="left" w:pos="5220"/>
        </w:tabs>
        <w:jc w:val="right"/>
        <w:rPr>
          <w:rFonts w:ascii="Times New Roman" w:hAnsi="Times New Roman" w:cs="Times New Roman"/>
          <w:b w:val="0"/>
        </w:rPr>
      </w:pPr>
      <w:r w:rsidRPr="00FE134C">
        <w:rPr>
          <w:rFonts w:ascii="Times New Roman" w:hAnsi="Times New Roman" w:cs="Times New Roman"/>
          <w:b w:val="0"/>
          <w:noProof/>
        </w:rPr>
        <mc:AlternateContent>
          <mc:Choice Requires="wps">
            <w:drawing>
              <wp:anchor distT="45720" distB="45720" distL="114300" distR="114300" simplePos="0" relativeHeight="251659264" behindDoc="0" locked="0" layoutInCell="1" allowOverlap="1" wp14:anchorId="04C96135" wp14:editId="3CA2E374">
                <wp:simplePos x="0" y="0"/>
                <wp:positionH relativeFrom="column">
                  <wp:posOffset>3720465</wp:posOffset>
                </wp:positionH>
                <wp:positionV relativeFrom="paragraph">
                  <wp:posOffset>2540</wp:posOffset>
                </wp:positionV>
                <wp:extent cx="2360930" cy="1114425"/>
                <wp:effectExtent l="0" t="0" r="508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4425"/>
                        </a:xfrm>
                        <a:prstGeom prst="rect">
                          <a:avLst/>
                        </a:prstGeom>
                        <a:solidFill>
                          <a:srgbClr val="FFFFFF"/>
                        </a:solidFill>
                        <a:ln w="9525">
                          <a:noFill/>
                          <a:miter lim="800000"/>
                          <a:headEnd/>
                          <a:tailEnd/>
                        </a:ln>
                      </wps:spPr>
                      <wps:txbx>
                        <w:txbxContent>
                          <w:p w:rsidR="00FE134C" w:rsidRPr="007007A1" w:rsidRDefault="00FE134C" w:rsidP="00FE134C">
                            <w:pPr>
                              <w:pStyle w:val="ConsPlusTitle"/>
                              <w:widowControl/>
                              <w:tabs>
                                <w:tab w:val="left" w:pos="5040"/>
                                <w:tab w:val="left" w:pos="5220"/>
                              </w:tabs>
                              <w:jc w:val="both"/>
                              <w:rPr>
                                <w:rFonts w:ascii="Times New Roman" w:hAnsi="Times New Roman" w:cs="Times New Roman"/>
                              </w:rPr>
                            </w:pPr>
                            <w:r w:rsidRPr="007007A1">
                              <w:rPr>
                                <w:rFonts w:ascii="Times New Roman" w:hAnsi="Times New Roman" w:cs="Times New Roman"/>
                              </w:rPr>
                              <w:t xml:space="preserve">Приложение № </w:t>
                            </w:r>
                            <w:r w:rsidR="00F7580D" w:rsidRPr="007007A1">
                              <w:rPr>
                                <w:rFonts w:ascii="Times New Roman" w:hAnsi="Times New Roman" w:cs="Times New Roman"/>
                              </w:rPr>
                              <w:t>6</w:t>
                            </w:r>
                            <w:r w:rsidRPr="007007A1">
                              <w:rPr>
                                <w:rFonts w:ascii="Times New Roman" w:hAnsi="Times New Roman" w:cs="Times New Roman"/>
                              </w:rPr>
                              <w:t xml:space="preserve">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к муниципальной программе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«Реформирование и модернизация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жилищно-коммунального хозяйства</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и повышение энергетической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эффективности в сельском поселении Хатанга»</w:t>
                            </w:r>
                          </w:p>
                          <w:p w:rsidR="00FE134C" w:rsidRPr="00745FE8" w:rsidRDefault="00FE134C" w:rsidP="00FE134C">
                            <w:pPr>
                              <w:ind w:left="6096" w:hanging="4680"/>
                              <w:jc w:val="right"/>
                              <w:rPr>
                                <w:sz w:val="20"/>
                                <w:szCs w:val="20"/>
                              </w:rPr>
                            </w:pPr>
                            <w:r>
                              <w:tab/>
                            </w:r>
                            <w:r w:rsidRPr="009C116C">
                              <w:t>Хатанга»</w:t>
                            </w:r>
                            <w:r>
                              <w:rPr>
                                <w:b/>
                              </w:rPr>
                              <w:t xml:space="preserve"> </w:t>
                            </w:r>
                          </w:p>
                          <w:p w:rsidR="00FE134C" w:rsidRDefault="00FE134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C96135" id="_x0000_t202" coordsize="21600,21600" o:spt="202" path="m,l,21600r21600,l21600,xe">
                <v:stroke joinstyle="miter"/>
                <v:path gradientshapeok="t" o:connecttype="rect"/>
              </v:shapetype>
              <v:shape id="Надпись 2" o:spid="_x0000_s1026" type="#_x0000_t202" style="position:absolute;left:0;text-align:left;margin-left:292.95pt;margin-top:.2pt;width:185.9pt;height:87.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" stroked="f">
                <v:textbox>
                  <w:txbxContent>
                    <w:p w:rsidR="00FE134C" w:rsidRPr="007007A1" w:rsidRDefault="00FE134C" w:rsidP="00FE134C">
                      <w:pPr>
                        <w:pStyle w:val="ConsPlusTitle"/>
                        <w:widowControl/>
                        <w:tabs>
                          <w:tab w:val="left" w:pos="5040"/>
                          <w:tab w:val="left" w:pos="5220"/>
                        </w:tabs>
                        <w:jc w:val="both"/>
                        <w:rPr>
                          <w:rFonts w:ascii="Times New Roman" w:hAnsi="Times New Roman" w:cs="Times New Roman"/>
                        </w:rPr>
                      </w:pPr>
                      <w:r w:rsidRPr="007007A1">
                        <w:rPr>
                          <w:rFonts w:ascii="Times New Roman" w:hAnsi="Times New Roman" w:cs="Times New Roman"/>
                        </w:rPr>
                        <w:t xml:space="preserve">Приложение № </w:t>
                      </w:r>
                      <w:r w:rsidR="00F7580D" w:rsidRPr="007007A1">
                        <w:rPr>
                          <w:rFonts w:ascii="Times New Roman" w:hAnsi="Times New Roman" w:cs="Times New Roman"/>
                        </w:rPr>
                        <w:t>6</w:t>
                      </w:r>
                      <w:r w:rsidRPr="007007A1">
                        <w:rPr>
                          <w:rFonts w:ascii="Times New Roman" w:hAnsi="Times New Roman" w:cs="Times New Roman"/>
                        </w:rPr>
                        <w:t xml:space="preserve">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к муниципальной программе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«Реформирование и модернизация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жилищно-коммунального хозяйства</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 xml:space="preserve">и повышение энергетической </w:t>
                      </w:r>
                    </w:p>
                    <w:p w:rsidR="00FE134C" w:rsidRPr="00FE134C" w:rsidRDefault="00FE134C" w:rsidP="00FE134C">
                      <w:pPr>
                        <w:pStyle w:val="ConsPlusTitle"/>
                        <w:widowControl/>
                        <w:tabs>
                          <w:tab w:val="left" w:pos="5040"/>
                          <w:tab w:val="left" w:pos="5220"/>
                        </w:tabs>
                        <w:jc w:val="both"/>
                        <w:rPr>
                          <w:rFonts w:ascii="Times New Roman" w:hAnsi="Times New Roman" w:cs="Times New Roman"/>
                          <w:b w:val="0"/>
                        </w:rPr>
                      </w:pPr>
                      <w:r w:rsidRPr="00FE134C">
                        <w:rPr>
                          <w:rFonts w:ascii="Times New Roman" w:hAnsi="Times New Roman" w:cs="Times New Roman"/>
                          <w:b w:val="0"/>
                        </w:rPr>
                        <w:t>эффективности в сельском поселении Хатанга»</w:t>
                      </w:r>
                    </w:p>
                    <w:p w:rsidR="00FE134C" w:rsidRPr="00745FE8" w:rsidRDefault="00FE134C" w:rsidP="00FE134C">
                      <w:pPr>
                        <w:ind w:left="6096" w:hanging="4680"/>
                        <w:jc w:val="right"/>
                        <w:rPr>
                          <w:sz w:val="20"/>
                          <w:szCs w:val="20"/>
                        </w:rPr>
                      </w:pPr>
                      <w:r>
                        <w:tab/>
                      </w:r>
                      <w:r w:rsidRPr="009C116C">
                        <w:t>Хатанга»</w:t>
                      </w:r>
                      <w:r>
                        <w:rPr>
                          <w:b/>
                        </w:rPr>
                        <w:t xml:space="preserve"> </w:t>
                      </w:r>
                    </w:p>
                    <w:p w:rsidR="00FE134C" w:rsidRDefault="00FE134C"/>
                  </w:txbxContent>
                </v:textbox>
                <w10:wrap type="square"/>
              </v:shape>
            </w:pict>
          </mc:Fallback>
        </mc:AlternateContent>
      </w:r>
    </w:p>
    <w:p w:rsidR="00251A99" w:rsidRDefault="00251A99" w:rsidP="00251A99">
      <w:pPr>
        <w:pStyle w:val="ConsPlusTitle"/>
        <w:widowControl/>
        <w:tabs>
          <w:tab w:val="left" w:pos="5040"/>
          <w:tab w:val="left" w:pos="5220"/>
        </w:tabs>
        <w:jc w:val="center"/>
        <w:rPr>
          <w:rFonts w:ascii="Times New Roman" w:hAnsi="Times New Roman" w:cs="Times New Roman"/>
          <w:sz w:val="24"/>
          <w:szCs w:val="24"/>
        </w:rPr>
      </w:pPr>
    </w:p>
    <w:p w:rsidR="00FE134C" w:rsidRDefault="00FE134C" w:rsidP="00251A99">
      <w:pPr>
        <w:pStyle w:val="ConsPlusTitle"/>
        <w:widowControl/>
        <w:tabs>
          <w:tab w:val="left" w:pos="5040"/>
          <w:tab w:val="left" w:pos="5220"/>
        </w:tabs>
        <w:jc w:val="center"/>
        <w:rPr>
          <w:rFonts w:ascii="Times New Roman" w:hAnsi="Times New Roman" w:cs="Times New Roman"/>
          <w:sz w:val="24"/>
          <w:szCs w:val="24"/>
        </w:rPr>
      </w:pPr>
    </w:p>
    <w:p w:rsidR="00FE134C" w:rsidRDefault="00FE134C" w:rsidP="00251A99">
      <w:pPr>
        <w:pStyle w:val="ConsPlusTitle"/>
        <w:widowControl/>
        <w:tabs>
          <w:tab w:val="left" w:pos="5040"/>
          <w:tab w:val="left" w:pos="5220"/>
        </w:tabs>
        <w:jc w:val="center"/>
        <w:rPr>
          <w:rFonts w:ascii="Times New Roman" w:hAnsi="Times New Roman" w:cs="Times New Roman"/>
          <w:sz w:val="24"/>
          <w:szCs w:val="24"/>
        </w:rPr>
      </w:pPr>
    </w:p>
    <w:p w:rsidR="00FE134C" w:rsidRDefault="00FE134C" w:rsidP="00251A99">
      <w:pPr>
        <w:pStyle w:val="ConsPlusTitle"/>
        <w:widowControl/>
        <w:tabs>
          <w:tab w:val="left" w:pos="5040"/>
          <w:tab w:val="left" w:pos="5220"/>
        </w:tabs>
        <w:jc w:val="center"/>
        <w:rPr>
          <w:rFonts w:ascii="Times New Roman" w:hAnsi="Times New Roman" w:cs="Times New Roman"/>
          <w:sz w:val="24"/>
          <w:szCs w:val="24"/>
        </w:rPr>
      </w:pPr>
    </w:p>
    <w:p w:rsidR="00FE134C" w:rsidRPr="009C116C" w:rsidRDefault="00FE134C" w:rsidP="00251A99">
      <w:pPr>
        <w:pStyle w:val="ConsPlusTitle"/>
        <w:widowControl/>
        <w:tabs>
          <w:tab w:val="left" w:pos="5040"/>
          <w:tab w:val="left" w:pos="5220"/>
        </w:tabs>
        <w:jc w:val="center"/>
        <w:rPr>
          <w:rFonts w:ascii="Times New Roman" w:hAnsi="Times New Roman" w:cs="Times New Roman"/>
          <w:sz w:val="24"/>
          <w:szCs w:val="24"/>
        </w:rPr>
      </w:pPr>
    </w:p>
    <w:p w:rsidR="00251A99" w:rsidRPr="009C116C" w:rsidRDefault="00251A99" w:rsidP="00251A99">
      <w:pPr>
        <w:pStyle w:val="ConsPlusTitle"/>
        <w:widowControl/>
        <w:tabs>
          <w:tab w:val="left" w:pos="5040"/>
          <w:tab w:val="left" w:pos="5220"/>
        </w:tabs>
        <w:jc w:val="center"/>
        <w:rPr>
          <w:rFonts w:ascii="Times New Roman" w:hAnsi="Times New Roman" w:cs="Times New Roman"/>
          <w:sz w:val="24"/>
          <w:szCs w:val="24"/>
        </w:rPr>
      </w:pPr>
    </w:p>
    <w:p w:rsidR="00D04AAF" w:rsidRDefault="00D04AAF" w:rsidP="00251A99">
      <w:pPr>
        <w:pStyle w:val="ConsPlusTitle"/>
        <w:widowControl/>
        <w:tabs>
          <w:tab w:val="left" w:pos="5040"/>
          <w:tab w:val="left" w:pos="5220"/>
        </w:tabs>
        <w:jc w:val="center"/>
        <w:rPr>
          <w:rFonts w:ascii="Times New Roman" w:hAnsi="Times New Roman" w:cs="Times New Roman"/>
          <w:sz w:val="24"/>
          <w:szCs w:val="24"/>
        </w:rPr>
      </w:pPr>
    </w:p>
    <w:p w:rsidR="00251A99" w:rsidRPr="009C116C" w:rsidRDefault="00251A99" w:rsidP="00251A99">
      <w:pPr>
        <w:pStyle w:val="ConsPlusTitle"/>
        <w:widowControl/>
        <w:tabs>
          <w:tab w:val="left" w:pos="5040"/>
          <w:tab w:val="left" w:pos="5220"/>
        </w:tabs>
        <w:jc w:val="center"/>
        <w:rPr>
          <w:rFonts w:ascii="Times New Roman" w:hAnsi="Times New Roman" w:cs="Times New Roman"/>
          <w:sz w:val="24"/>
          <w:szCs w:val="24"/>
        </w:rPr>
      </w:pPr>
      <w:r w:rsidRPr="009C116C">
        <w:rPr>
          <w:rFonts w:ascii="Times New Roman" w:hAnsi="Times New Roman" w:cs="Times New Roman"/>
          <w:sz w:val="24"/>
          <w:szCs w:val="24"/>
        </w:rPr>
        <w:t xml:space="preserve">Подпрограмма  </w:t>
      </w:r>
    </w:p>
    <w:p w:rsidR="00251A99" w:rsidRPr="009C116C" w:rsidRDefault="00251A99" w:rsidP="00251A99">
      <w:pPr>
        <w:pStyle w:val="ConsPlusTitle"/>
        <w:widowControl/>
        <w:tabs>
          <w:tab w:val="left" w:pos="5040"/>
          <w:tab w:val="left" w:pos="5220"/>
        </w:tabs>
        <w:jc w:val="center"/>
        <w:rPr>
          <w:rFonts w:ascii="Times New Roman" w:hAnsi="Times New Roman" w:cs="Times New Roman"/>
          <w:sz w:val="24"/>
          <w:szCs w:val="24"/>
        </w:rPr>
      </w:pPr>
      <w:r w:rsidRPr="009C116C">
        <w:rPr>
          <w:rFonts w:ascii="Times New Roman" w:hAnsi="Times New Roman" w:cs="Times New Roman"/>
          <w:sz w:val="24"/>
          <w:szCs w:val="24"/>
        </w:rPr>
        <w:t>«Модернизация системы водоснабжения</w:t>
      </w:r>
      <w:r>
        <w:rPr>
          <w:rFonts w:ascii="Times New Roman" w:hAnsi="Times New Roman" w:cs="Times New Roman"/>
          <w:sz w:val="24"/>
          <w:szCs w:val="24"/>
        </w:rPr>
        <w:t xml:space="preserve"> и водоотведения</w:t>
      </w:r>
      <w:r w:rsidRPr="009C116C">
        <w:rPr>
          <w:rFonts w:ascii="Times New Roman" w:hAnsi="Times New Roman" w:cs="Times New Roman"/>
          <w:sz w:val="24"/>
          <w:szCs w:val="24"/>
        </w:rPr>
        <w:t>»</w:t>
      </w:r>
    </w:p>
    <w:p w:rsidR="00251A99" w:rsidRPr="009C116C" w:rsidRDefault="00251A99" w:rsidP="00251A99">
      <w:pPr>
        <w:pStyle w:val="ConsPlusTitle"/>
        <w:widowControl/>
        <w:tabs>
          <w:tab w:val="left" w:pos="5040"/>
          <w:tab w:val="left" w:pos="5220"/>
        </w:tabs>
        <w:jc w:val="center"/>
        <w:rPr>
          <w:rFonts w:ascii="Times New Roman" w:hAnsi="Times New Roman" w:cs="Times New Roman"/>
          <w:sz w:val="24"/>
          <w:szCs w:val="24"/>
        </w:rPr>
      </w:pPr>
    </w:p>
    <w:p w:rsidR="00251A99" w:rsidRPr="009C116C" w:rsidRDefault="00251A99" w:rsidP="00251A99">
      <w:pPr>
        <w:pStyle w:val="ConsPlusTitle"/>
        <w:widowControl/>
        <w:numPr>
          <w:ilvl w:val="0"/>
          <w:numId w:val="2"/>
        </w:numPr>
        <w:tabs>
          <w:tab w:val="left" w:pos="5040"/>
          <w:tab w:val="left" w:pos="5220"/>
        </w:tabs>
        <w:jc w:val="center"/>
        <w:rPr>
          <w:rFonts w:ascii="Times New Roman" w:hAnsi="Times New Roman" w:cs="Times New Roman"/>
          <w:sz w:val="24"/>
          <w:szCs w:val="24"/>
        </w:rPr>
      </w:pPr>
      <w:r w:rsidRPr="009C116C">
        <w:rPr>
          <w:rFonts w:ascii="Times New Roman" w:hAnsi="Times New Roman" w:cs="Times New Roman"/>
          <w:sz w:val="24"/>
          <w:szCs w:val="24"/>
        </w:rPr>
        <w:t xml:space="preserve">Паспорт Подпрограммы </w:t>
      </w:r>
    </w:p>
    <w:p w:rsidR="00251A99" w:rsidRPr="00D04AAF" w:rsidRDefault="00251A99" w:rsidP="00251A99">
      <w:pPr>
        <w:pStyle w:val="ConsPlusTitle"/>
        <w:widowControl/>
        <w:jc w:val="center"/>
        <w:rPr>
          <w:sz w:val="18"/>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058"/>
      </w:tblGrid>
      <w:tr w:rsidR="00FE134C"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FE134C" w:rsidRPr="00A20D2C" w:rsidRDefault="00FE134C" w:rsidP="00D04AAF">
            <w:pPr>
              <w:autoSpaceDE w:val="0"/>
              <w:autoSpaceDN w:val="0"/>
              <w:adjustRightInd w:val="0"/>
              <w:jc w:val="center"/>
            </w:pPr>
            <w:r>
              <w:t>Ответственный и</w:t>
            </w:r>
            <w:r w:rsidRPr="00A20D2C">
              <w:t>сполнитель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FE134C" w:rsidRPr="00A20D2C" w:rsidRDefault="00010F7F" w:rsidP="00AB6055">
            <w:pPr>
              <w:tabs>
                <w:tab w:val="left" w:pos="5040"/>
                <w:tab w:val="left" w:pos="5220"/>
              </w:tabs>
              <w:autoSpaceDE w:val="0"/>
              <w:autoSpaceDN w:val="0"/>
              <w:adjustRightInd w:val="0"/>
              <w:rPr>
                <w:bCs/>
              </w:rPr>
            </w:pPr>
            <w:r>
              <w:rPr>
                <w:bCs/>
              </w:rPr>
              <w:t>Отдел ЖКХ, благоустройства и градостроительства Администрации сельского поселения Хатанга</w:t>
            </w:r>
          </w:p>
        </w:tc>
      </w:tr>
      <w:tr w:rsidR="00FE134C"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FE134C" w:rsidRDefault="00FE134C" w:rsidP="00D04AAF">
            <w:pPr>
              <w:jc w:val="center"/>
            </w:pPr>
            <w:r>
              <w:t>Правовые о</w:t>
            </w:r>
            <w:r w:rsidRPr="00585776">
              <w:t xml:space="preserve">снования для разработки муниципальной </w:t>
            </w:r>
            <w:r>
              <w:t>под</w:t>
            </w:r>
            <w:r w:rsidRPr="00585776">
              <w:t>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FE134C" w:rsidRPr="00D34AE6" w:rsidRDefault="00FE134C" w:rsidP="00D04AAF">
            <w:pPr>
              <w:jc w:val="both"/>
              <w:rPr>
                <w:lang w:val="x-none"/>
              </w:rPr>
            </w:pPr>
            <w:r w:rsidRPr="00D34AE6">
              <w:rPr>
                <w:lang w:val="x-none"/>
              </w:rPr>
              <w:t>1. ст. 179 Бюджетного Кодекса РФ</w:t>
            </w:r>
          </w:p>
          <w:p w:rsidR="00FE134C" w:rsidRPr="00D34AE6" w:rsidRDefault="00010F7F" w:rsidP="00D04AAF">
            <w:pPr>
              <w:jc w:val="both"/>
            </w:pPr>
            <w:r>
              <w:t>2</w:t>
            </w:r>
            <w:r w:rsidRPr="00D34AE6">
              <w:rPr>
                <w:lang w:val="x-none"/>
              </w:rPr>
              <w:t>.</w:t>
            </w:r>
            <w:r>
              <w:t xml:space="preserve"> </w:t>
            </w:r>
            <w:r w:rsidRPr="00522DB7">
              <w:t xml:space="preserve">Постановление Администрации сельского поселения Хатанга от 28.01.2020 г. № 006-П «О внесении изменений в Постановление </w:t>
            </w:r>
            <w:r w:rsidR="00D04AAF">
              <w:t>А</w:t>
            </w:r>
            <w:r w:rsidRPr="00522DB7">
              <w:t>дминистрации сельского поселения Хатанга от 30.07.2013</w:t>
            </w:r>
            <w:r w:rsidR="00D04AAF">
              <w:t xml:space="preserve"> </w:t>
            </w:r>
            <w:r w:rsidRPr="00522DB7">
              <w:t xml:space="preserve">г. </w:t>
            </w:r>
            <w:r w:rsidR="00D04AAF">
              <w:t xml:space="preserve">       </w:t>
            </w:r>
            <w:r w:rsidRPr="00522DB7">
              <w:t>№ 103-П «Об утверждении порядка принятия решений о разработке муниципальных программ сельского поселения Хатанга, их формировании и реализации»</w:t>
            </w:r>
          </w:p>
        </w:tc>
      </w:tr>
      <w:tr w:rsidR="00251A99"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251A99" w:rsidRPr="00D04AAF" w:rsidRDefault="00251A99" w:rsidP="00D04AAF">
            <w:pPr>
              <w:pStyle w:val="ConsPlusNormal"/>
              <w:widowControl/>
              <w:ind w:firstLine="0"/>
              <w:jc w:val="center"/>
              <w:rPr>
                <w:rFonts w:ascii="Times New Roman" w:hAnsi="Times New Roman" w:cs="Times New Roman"/>
                <w:sz w:val="24"/>
                <w:szCs w:val="24"/>
              </w:rPr>
            </w:pPr>
            <w:r w:rsidRPr="009C116C">
              <w:rPr>
                <w:rFonts w:ascii="Times New Roman" w:hAnsi="Times New Roman" w:cs="Times New Roman"/>
                <w:sz w:val="24"/>
                <w:szCs w:val="24"/>
              </w:rPr>
              <w:t>Цел</w:t>
            </w:r>
            <w:r w:rsidR="00FE134C">
              <w:rPr>
                <w:rFonts w:ascii="Times New Roman" w:hAnsi="Times New Roman" w:cs="Times New Roman"/>
                <w:sz w:val="24"/>
                <w:szCs w:val="24"/>
              </w:rPr>
              <w:t>и</w:t>
            </w:r>
            <w:r w:rsidRPr="009C116C">
              <w:rPr>
                <w:rFonts w:ascii="Times New Roman" w:hAnsi="Times New Roman" w:cs="Times New Roman"/>
                <w:sz w:val="24"/>
                <w:szCs w:val="24"/>
              </w:rPr>
              <w:t xml:space="preserve">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251A99" w:rsidRPr="009C116C" w:rsidRDefault="00412C34" w:rsidP="00D04A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Обеспечение</w:t>
            </w:r>
            <w:r w:rsidR="00251A99" w:rsidRPr="009C116C">
              <w:rPr>
                <w:rFonts w:ascii="Times New Roman" w:hAnsi="Times New Roman" w:cs="Times New Roman"/>
                <w:sz w:val="24"/>
                <w:szCs w:val="24"/>
              </w:rPr>
              <w:t xml:space="preserve"> модернизации системы водоснабжения </w:t>
            </w:r>
            <w:r w:rsidR="00251A99">
              <w:rPr>
                <w:rFonts w:ascii="Times New Roman" w:hAnsi="Times New Roman" w:cs="Times New Roman"/>
                <w:sz w:val="24"/>
                <w:szCs w:val="24"/>
              </w:rPr>
              <w:t xml:space="preserve">и водоотведения </w:t>
            </w:r>
            <w:r w:rsidR="00251A99" w:rsidRPr="009C116C">
              <w:rPr>
                <w:rFonts w:ascii="Times New Roman" w:hAnsi="Times New Roman" w:cs="Times New Roman"/>
                <w:sz w:val="24"/>
                <w:szCs w:val="24"/>
              </w:rPr>
              <w:t>в с</w:t>
            </w:r>
            <w:r w:rsidR="00251A99">
              <w:rPr>
                <w:rFonts w:ascii="Times New Roman" w:hAnsi="Times New Roman" w:cs="Times New Roman"/>
                <w:sz w:val="24"/>
                <w:szCs w:val="24"/>
              </w:rPr>
              <w:t>еле</w:t>
            </w:r>
            <w:r w:rsidR="00251A99" w:rsidRPr="009C116C">
              <w:rPr>
                <w:rFonts w:ascii="Times New Roman" w:hAnsi="Times New Roman" w:cs="Times New Roman"/>
                <w:sz w:val="24"/>
                <w:szCs w:val="24"/>
              </w:rPr>
              <w:t xml:space="preserve"> Хатанга, в соответствии с разработанной проектно-</w:t>
            </w:r>
            <w:r w:rsidR="00FE134C">
              <w:rPr>
                <w:rFonts w:ascii="Times New Roman" w:hAnsi="Times New Roman" w:cs="Times New Roman"/>
                <w:sz w:val="24"/>
                <w:szCs w:val="24"/>
              </w:rPr>
              <w:t>сметной документацией.</w:t>
            </w:r>
          </w:p>
        </w:tc>
      </w:tr>
      <w:tr w:rsidR="00FE134C"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FE134C" w:rsidRPr="009C116C" w:rsidRDefault="00FE134C" w:rsidP="00D04AA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7058" w:type="dxa"/>
            <w:tcBorders>
              <w:top w:val="single" w:sz="4" w:space="0" w:color="auto"/>
              <w:left w:val="single" w:sz="4" w:space="0" w:color="auto"/>
              <w:bottom w:val="single" w:sz="4" w:space="0" w:color="auto"/>
              <w:right w:val="single" w:sz="4" w:space="0" w:color="auto"/>
            </w:tcBorders>
            <w:vAlign w:val="center"/>
          </w:tcPr>
          <w:p w:rsidR="00FE134C" w:rsidRDefault="00FE134C" w:rsidP="00D04AAF">
            <w:pPr>
              <w:pStyle w:val="ConsPlusNormal"/>
              <w:widowControl/>
              <w:ind w:firstLine="0"/>
              <w:jc w:val="both"/>
              <w:rPr>
                <w:rFonts w:ascii="Times New Roman" w:hAnsi="Times New Roman" w:cs="Times New Roman"/>
                <w:sz w:val="24"/>
                <w:szCs w:val="24"/>
              </w:rPr>
            </w:pPr>
            <w:r w:rsidRPr="009C116C">
              <w:rPr>
                <w:rFonts w:ascii="Times New Roman" w:hAnsi="Times New Roman" w:cs="Times New Roman"/>
                <w:sz w:val="24"/>
                <w:szCs w:val="24"/>
              </w:rPr>
              <w:t xml:space="preserve">Разработка проектно-сметной документации на </w:t>
            </w:r>
            <w:r>
              <w:rPr>
                <w:rFonts w:ascii="Times New Roman" w:hAnsi="Times New Roman" w:cs="Times New Roman"/>
                <w:sz w:val="24"/>
                <w:szCs w:val="24"/>
              </w:rPr>
              <w:t xml:space="preserve">проведение мероприятий </w:t>
            </w:r>
            <w:r w:rsidRPr="009C116C">
              <w:rPr>
                <w:rFonts w:ascii="Times New Roman" w:hAnsi="Times New Roman" w:cs="Times New Roman"/>
                <w:sz w:val="24"/>
                <w:szCs w:val="24"/>
              </w:rPr>
              <w:t>модернизаци</w:t>
            </w:r>
            <w:r>
              <w:rPr>
                <w:rFonts w:ascii="Times New Roman" w:hAnsi="Times New Roman" w:cs="Times New Roman"/>
                <w:sz w:val="24"/>
                <w:szCs w:val="24"/>
              </w:rPr>
              <w:t>и</w:t>
            </w:r>
            <w:r w:rsidRPr="009C116C">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 xml:space="preserve">и водоотведения в </w:t>
            </w:r>
            <w:r w:rsidRPr="009C116C">
              <w:rPr>
                <w:rFonts w:ascii="Times New Roman" w:hAnsi="Times New Roman" w:cs="Times New Roman"/>
                <w:sz w:val="24"/>
                <w:szCs w:val="24"/>
              </w:rPr>
              <w:t>с</w:t>
            </w:r>
            <w:r>
              <w:rPr>
                <w:rFonts w:ascii="Times New Roman" w:hAnsi="Times New Roman" w:cs="Times New Roman"/>
                <w:sz w:val="24"/>
                <w:szCs w:val="24"/>
              </w:rPr>
              <w:t>еле</w:t>
            </w:r>
            <w:r w:rsidRPr="009C116C">
              <w:rPr>
                <w:rFonts w:ascii="Times New Roman" w:hAnsi="Times New Roman" w:cs="Times New Roman"/>
                <w:sz w:val="24"/>
                <w:szCs w:val="24"/>
              </w:rPr>
              <w:t xml:space="preserve"> Хатанга</w:t>
            </w:r>
            <w:r>
              <w:rPr>
                <w:rFonts w:ascii="Times New Roman" w:hAnsi="Times New Roman" w:cs="Times New Roman"/>
                <w:sz w:val="24"/>
                <w:szCs w:val="24"/>
              </w:rPr>
              <w:t>.</w:t>
            </w:r>
          </w:p>
        </w:tc>
      </w:tr>
      <w:tr w:rsidR="00FE134C"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tcPr>
          <w:p w:rsidR="00FE134C" w:rsidRPr="00A20D2C" w:rsidRDefault="00FE134C" w:rsidP="00D04AAF">
            <w:pPr>
              <w:autoSpaceDE w:val="0"/>
              <w:autoSpaceDN w:val="0"/>
              <w:adjustRightInd w:val="0"/>
              <w:jc w:val="center"/>
            </w:pPr>
            <w:r>
              <w:t>Показатели результатов</w:t>
            </w:r>
            <w:r w:rsidRPr="00A20D2C">
              <w:rPr>
                <w:rFonts w:ascii="Arial" w:hAnsi="Arial" w:cs="Arial"/>
              </w:rPr>
              <w:t xml:space="preserve"> </w:t>
            </w:r>
            <w:r w:rsidRPr="00A20D2C">
              <w:t>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FE134C" w:rsidRPr="009C116C" w:rsidRDefault="00FE134C" w:rsidP="00D04AAF">
            <w:pPr>
              <w:spacing w:line="232" w:lineRule="auto"/>
              <w:jc w:val="both"/>
            </w:pPr>
            <w:r w:rsidRPr="009C116C">
              <w:t xml:space="preserve">Обеспеченность разработанной проектно-сметной документацией модернизации системы водоснабжения </w:t>
            </w:r>
            <w:r>
              <w:t xml:space="preserve">и водоотведения в </w:t>
            </w:r>
            <w:r w:rsidRPr="009C116C">
              <w:t>с. Хатанга.</w:t>
            </w:r>
          </w:p>
        </w:tc>
      </w:tr>
      <w:tr w:rsidR="00FE134C"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FE134C" w:rsidRPr="009C116C" w:rsidRDefault="00FE134C" w:rsidP="00D04AAF">
            <w:pPr>
              <w:pStyle w:val="ConsPlusCell"/>
              <w:jc w:val="center"/>
            </w:pPr>
            <w:r>
              <w:t>Этапы и с</w:t>
            </w:r>
            <w:r w:rsidRPr="00A20D2C">
              <w:t>роки реализации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FE134C" w:rsidRPr="009C116C" w:rsidRDefault="00FE134C" w:rsidP="00AB6055">
            <w:pPr>
              <w:pStyle w:val="ConsPlusCell"/>
            </w:pPr>
            <w:r w:rsidRPr="009C116C">
              <w:t>2015</w:t>
            </w:r>
            <w:r>
              <w:t>-20</w:t>
            </w:r>
            <w:r w:rsidR="00010F7F">
              <w:t>2</w:t>
            </w:r>
            <w:r w:rsidR="00AB6055">
              <w:t>7</w:t>
            </w:r>
            <w:r w:rsidRPr="009C116C">
              <w:t xml:space="preserve"> год</w:t>
            </w:r>
          </w:p>
        </w:tc>
      </w:tr>
      <w:tr w:rsidR="00FE134C" w:rsidRPr="009C116C" w:rsidTr="00D04AAF">
        <w:trPr>
          <w:trHeight w:val="20"/>
        </w:trPr>
        <w:tc>
          <w:tcPr>
            <w:tcW w:w="2122" w:type="dxa"/>
            <w:tcBorders>
              <w:top w:val="single" w:sz="4" w:space="0" w:color="auto"/>
              <w:left w:val="single" w:sz="4" w:space="0" w:color="auto"/>
              <w:bottom w:val="single" w:sz="4" w:space="0" w:color="auto"/>
              <w:right w:val="single" w:sz="4" w:space="0" w:color="auto"/>
            </w:tcBorders>
            <w:vAlign w:val="center"/>
            <w:hideMark/>
          </w:tcPr>
          <w:p w:rsidR="00FE134C" w:rsidRPr="009C116C" w:rsidRDefault="00FE134C" w:rsidP="00D04AAF">
            <w:pPr>
              <w:pStyle w:val="ConsPlusCell"/>
              <w:jc w:val="center"/>
            </w:pPr>
            <w:r>
              <w:t>Финансовое обеспечение</w:t>
            </w:r>
            <w:r w:rsidRPr="00A20D2C">
              <w:t xml:space="preserve"> подпрограммы</w:t>
            </w:r>
          </w:p>
        </w:tc>
        <w:tc>
          <w:tcPr>
            <w:tcW w:w="7058" w:type="dxa"/>
            <w:tcBorders>
              <w:top w:val="single" w:sz="4" w:space="0" w:color="auto"/>
              <w:left w:val="single" w:sz="4" w:space="0" w:color="auto"/>
              <w:bottom w:val="single" w:sz="4" w:space="0" w:color="auto"/>
              <w:right w:val="single" w:sz="4" w:space="0" w:color="auto"/>
            </w:tcBorders>
            <w:vAlign w:val="center"/>
            <w:hideMark/>
          </w:tcPr>
          <w:p w:rsidR="00D04AAF" w:rsidRDefault="00FE134C" w:rsidP="00D04AAF">
            <w:pPr>
              <w:spacing w:line="232" w:lineRule="auto"/>
            </w:pPr>
            <w:r w:rsidRPr="009C116C">
              <w:t xml:space="preserve">Общий объем финансирования за счет средств бюджета сельского </w:t>
            </w:r>
            <w:r w:rsidR="00D04AAF">
              <w:t xml:space="preserve">поселения Хатанга составит </w:t>
            </w:r>
            <w:r w:rsidRPr="009C116C">
              <w:t xml:space="preserve">– </w:t>
            </w:r>
            <w:r w:rsidR="00EA0CA3">
              <w:t>69 197,55</w:t>
            </w:r>
            <w:r w:rsidRPr="009C116C">
              <w:t xml:space="preserve"> тыс. руб.</w:t>
            </w:r>
            <w:r>
              <w:t xml:space="preserve">, </w:t>
            </w:r>
          </w:p>
          <w:p w:rsidR="00FE134C" w:rsidRDefault="00FE134C" w:rsidP="00D04AAF">
            <w:pPr>
              <w:spacing w:line="232" w:lineRule="auto"/>
            </w:pPr>
            <w:r>
              <w:t>в том числе по годам:</w:t>
            </w:r>
          </w:p>
          <w:p w:rsidR="00FE134C" w:rsidRPr="00D04AAF" w:rsidRDefault="00FE134C" w:rsidP="00D04AAF">
            <w:pPr>
              <w:spacing w:line="232" w:lineRule="auto"/>
            </w:pPr>
            <w:r w:rsidRPr="00D04AAF">
              <w:t xml:space="preserve">2015 год – </w:t>
            </w:r>
            <w:r w:rsidR="00010F7F" w:rsidRPr="00D04AAF">
              <w:t>7 050,44</w:t>
            </w:r>
            <w:r w:rsidRPr="00D04AAF">
              <w:t xml:space="preserve"> тыс.руб.</w:t>
            </w:r>
          </w:p>
          <w:p w:rsidR="00FE134C" w:rsidRPr="00D04AAF" w:rsidRDefault="00010F7F" w:rsidP="00D04AAF">
            <w:pPr>
              <w:spacing w:line="232" w:lineRule="auto"/>
            </w:pPr>
            <w:r w:rsidRPr="00D04AAF">
              <w:t>2016 год – 2 641,07</w:t>
            </w:r>
            <w:r w:rsidR="00FE134C" w:rsidRPr="00D04AAF">
              <w:t xml:space="preserve"> тыс.руб.</w:t>
            </w:r>
          </w:p>
          <w:p w:rsidR="00FE134C" w:rsidRPr="00D04AAF" w:rsidRDefault="00010F7F" w:rsidP="00D04AAF">
            <w:pPr>
              <w:spacing w:line="232" w:lineRule="auto"/>
            </w:pPr>
            <w:r w:rsidRPr="00D04AAF">
              <w:t>2017 год – 26 435,71</w:t>
            </w:r>
            <w:r w:rsidR="00FE134C" w:rsidRPr="00D04AAF">
              <w:t xml:space="preserve"> тыс.руб.</w:t>
            </w:r>
          </w:p>
          <w:p w:rsidR="00FE134C" w:rsidRPr="00D04AAF" w:rsidRDefault="00010F7F" w:rsidP="00D04AAF">
            <w:pPr>
              <w:spacing w:line="232" w:lineRule="auto"/>
            </w:pPr>
            <w:r w:rsidRPr="00D04AAF">
              <w:t>2018 год – 10 402,72</w:t>
            </w:r>
            <w:r w:rsidR="00FE134C" w:rsidRPr="00D04AAF">
              <w:t xml:space="preserve"> тыс.руб.</w:t>
            </w:r>
          </w:p>
          <w:p w:rsidR="00010F7F" w:rsidRPr="00D04AAF" w:rsidRDefault="00010F7F" w:rsidP="00D04AAF">
            <w:pPr>
              <w:spacing w:line="232" w:lineRule="auto"/>
            </w:pPr>
            <w:r w:rsidRPr="00D04AAF">
              <w:t>2019 год – 6 970,26</w:t>
            </w:r>
            <w:r w:rsidR="00FE134C" w:rsidRPr="00D04AAF">
              <w:t xml:space="preserve"> тыс.руб.</w:t>
            </w:r>
          </w:p>
          <w:p w:rsidR="00010F7F" w:rsidRPr="00D04AAF" w:rsidRDefault="00010F7F" w:rsidP="00D04AAF">
            <w:pPr>
              <w:spacing w:line="232" w:lineRule="auto"/>
            </w:pPr>
            <w:r w:rsidRPr="00D04AAF">
              <w:t xml:space="preserve">2020 год – </w:t>
            </w:r>
            <w:r w:rsidR="00F23F9A">
              <w:t>7 949,79</w:t>
            </w:r>
            <w:r w:rsidRPr="00D04AAF">
              <w:t xml:space="preserve"> тыс. руб.</w:t>
            </w:r>
          </w:p>
          <w:p w:rsidR="00010F7F" w:rsidRPr="00D04AAF" w:rsidRDefault="00010F7F" w:rsidP="00D04AAF">
            <w:pPr>
              <w:spacing w:line="232" w:lineRule="auto"/>
            </w:pPr>
            <w:r w:rsidRPr="00D04AAF">
              <w:t xml:space="preserve">2021 год – </w:t>
            </w:r>
            <w:r w:rsidR="00F23F9A">
              <w:t>7 726,56</w:t>
            </w:r>
            <w:r w:rsidRPr="00D04AAF">
              <w:t xml:space="preserve"> тыс. руб.</w:t>
            </w:r>
          </w:p>
          <w:p w:rsidR="00FE134C" w:rsidRDefault="00F23F9A" w:rsidP="00D04AAF">
            <w:pPr>
              <w:spacing w:line="232" w:lineRule="auto"/>
              <w:rPr>
                <w:b/>
              </w:rPr>
            </w:pPr>
            <w:r>
              <w:t>2022 год – 21</w:t>
            </w:r>
            <w:r w:rsidR="00010F7F" w:rsidRPr="00D04AAF">
              <w:t>,00 тыс. руб.</w:t>
            </w:r>
          </w:p>
          <w:p w:rsidR="0010067A" w:rsidRDefault="0010067A" w:rsidP="0010067A">
            <w:pPr>
              <w:spacing w:line="232" w:lineRule="auto"/>
              <w:rPr>
                <w:b/>
              </w:rPr>
            </w:pPr>
            <w:r w:rsidRPr="00D04AAF">
              <w:t>202</w:t>
            </w:r>
            <w:r>
              <w:t xml:space="preserve">3 </w:t>
            </w:r>
            <w:r w:rsidRPr="00D04AAF">
              <w:t>год – 0,00 тыс. руб.</w:t>
            </w:r>
          </w:p>
          <w:p w:rsidR="00863F29" w:rsidRDefault="00863F29" w:rsidP="0010067A">
            <w:pPr>
              <w:spacing w:line="232" w:lineRule="auto"/>
              <w:rPr>
                <w:b/>
              </w:rPr>
            </w:pPr>
            <w:r w:rsidRPr="00D04AAF">
              <w:t>202</w:t>
            </w:r>
            <w:r>
              <w:t xml:space="preserve">4 </w:t>
            </w:r>
            <w:r w:rsidRPr="00D04AAF">
              <w:t>год – 0,00 тыс. руб.</w:t>
            </w:r>
          </w:p>
          <w:p w:rsidR="00863F29" w:rsidRDefault="00863F29" w:rsidP="0010067A">
            <w:pPr>
              <w:spacing w:line="232" w:lineRule="auto"/>
              <w:rPr>
                <w:b/>
              </w:rPr>
            </w:pPr>
            <w:r w:rsidRPr="00D04AAF">
              <w:t>202</w:t>
            </w:r>
            <w:r>
              <w:t xml:space="preserve">5 </w:t>
            </w:r>
            <w:r w:rsidRPr="00D04AAF">
              <w:t>год – 0,00 тыс. руб.</w:t>
            </w:r>
          </w:p>
          <w:p w:rsidR="00863F29" w:rsidRDefault="00863F29" w:rsidP="0010067A">
            <w:pPr>
              <w:spacing w:line="232" w:lineRule="auto"/>
            </w:pPr>
            <w:r w:rsidRPr="00D04AAF">
              <w:t>202</w:t>
            </w:r>
            <w:r>
              <w:t xml:space="preserve">6 </w:t>
            </w:r>
            <w:r w:rsidRPr="00D04AAF">
              <w:t>год – 0,00 тыс. руб.</w:t>
            </w:r>
          </w:p>
          <w:p w:rsidR="00AB6055" w:rsidRPr="00010F7F" w:rsidRDefault="00AB6055" w:rsidP="0010067A">
            <w:pPr>
              <w:spacing w:line="232" w:lineRule="auto"/>
              <w:rPr>
                <w:b/>
              </w:rPr>
            </w:pPr>
            <w:r>
              <w:t>2027 год – 0,00 тыс. руб.</w:t>
            </w:r>
          </w:p>
        </w:tc>
      </w:tr>
    </w:tbl>
    <w:p w:rsidR="00010F7F" w:rsidRDefault="00010F7F" w:rsidP="00251A99">
      <w:pPr>
        <w:rPr>
          <w:b/>
        </w:rPr>
      </w:pPr>
    </w:p>
    <w:p w:rsidR="00010F7F" w:rsidRPr="009C116C" w:rsidRDefault="00010F7F" w:rsidP="00251A99">
      <w:pPr>
        <w:rPr>
          <w:b/>
        </w:rPr>
      </w:pPr>
    </w:p>
    <w:p w:rsidR="00D04AAF" w:rsidRDefault="00251A99" w:rsidP="00251A99">
      <w:pPr>
        <w:pStyle w:val="a3"/>
        <w:numPr>
          <w:ilvl w:val="0"/>
          <w:numId w:val="2"/>
        </w:numPr>
        <w:jc w:val="center"/>
        <w:rPr>
          <w:b/>
        </w:rPr>
      </w:pPr>
      <w:r w:rsidRPr="00FE17A2">
        <w:rPr>
          <w:b/>
        </w:rPr>
        <w:lastRenderedPageBreak/>
        <w:t xml:space="preserve">Постановка проблемы и обоснование </w:t>
      </w:r>
    </w:p>
    <w:p w:rsidR="00251A99" w:rsidRPr="00D04AAF" w:rsidRDefault="00251A99" w:rsidP="00D04AAF">
      <w:pPr>
        <w:pStyle w:val="a3"/>
        <w:jc w:val="center"/>
        <w:rPr>
          <w:b/>
        </w:rPr>
      </w:pPr>
      <w:r w:rsidRPr="00FE17A2">
        <w:rPr>
          <w:b/>
        </w:rPr>
        <w:t>необходимости разработки</w:t>
      </w:r>
      <w:r w:rsidR="00D04AAF">
        <w:rPr>
          <w:b/>
        </w:rPr>
        <w:t xml:space="preserve"> </w:t>
      </w:r>
      <w:r w:rsidRPr="00D04AAF">
        <w:rPr>
          <w:b/>
        </w:rPr>
        <w:t>Подпрограммы</w:t>
      </w:r>
    </w:p>
    <w:p w:rsidR="00412C34" w:rsidRDefault="00412C34" w:rsidP="00D04AAF">
      <w:pPr>
        <w:ind w:firstLine="709"/>
        <w:jc w:val="center"/>
      </w:pPr>
    </w:p>
    <w:p w:rsidR="00251A99" w:rsidRPr="00522501" w:rsidRDefault="00251A99" w:rsidP="00D04AAF">
      <w:pPr>
        <w:ind w:firstLine="709"/>
        <w:rPr>
          <w:b/>
        </w:rPr>
      </w:pPr>
      <w:r w:rsidRPr="00522501">
        <w:rPr>
          <w:b/>
        </w:rPr>
        <w:t>Состояние существующей проблемы водо</w:t>
      </w:r>
      <w:r>
        <w:rPr>
          <w:b/>
        </w:rPr>
        <w:t>снабжения</w:t>
      </w:r>
      <w:r w:rsidRPr="00522501">
        <w:rPr>
          <w:b/>
        </w:rPr>
        <w:t xml:space="preserve"> сел</w:t>
      </w:r>
      <w:r>
        <w:rPr>
          <w:b/>
        </w:rPr>
        <w:t>а</w:t>
      </w:r>
      <w:r w:rsidRPr="00522501">
        <w:rPr>
          <w:b/>
        </w:rPr>
        <w:t xml:space="preserve"> Хатанга</w:t>
      </w:r>
      <w:r w:rsidR="00D04AAF">
        <w:rPr>
          <w:b/>
        </w:rPr>
        <w:t>.</w:t>
      </w:r>
    </w:p>
    <w:p w:rsidR="00251A99" w:rsidRPr="009C116C" w:rsidRDefault="00251A99" w:rsidP="00D04AAF">
      <w:pPr>
        <w:ind w:firstLine="709"/>
        <w:jc w:val="both"/>
      </w:pPr>
      <w:r w:rsidRPr="009C116C">
        <w:t xml:space="preserve">Обеспечение населения доброкачественной питьевой водой является одним из основных условий сохранения здоровья людей и предупреждения многих заболеваний, в том числе онкологических, инфекционных, сердечно-сосудистых. </w:t>
      </w:r>
    </w:p>
    <w:p w:rsidR="00251A99" w:rsidRDefault="00251A99" w:rsidP="00C70905">
      <w:pPr>
        <w:ind w:firstLine="709"/>
        <w:jc w:val="both"/>
      </w:pPr>
      <w:r>
        <w:t>Долгие годы в</w:t>
      </w:r>
      <w:r w:rsidRPr="009C116C">
        <w:t xml:space="preserve"> селе Хатанга проблема </w:t>
      </w:r>
      <w:r>
        <w:t>вод</w:t>
      </w:r>
      <w:r w:rsidR="00412C34">
        <w:t xml:space="preserve">оснабжения населения оставалась </w:t>
      </w:r>
      <w:r w:rsidRPr="009C116C">
        <w:t>нерешённой – причин загрязнения питьевой воды множество, однако все они так или иначе связаны с источником воды. В селе Хатанга открытый водоём, используемый для забора воды в питьевых целях (река Хатанга) имеет повышенное содержание железа (аллергические реакции, болезни крови, гипертоническая болезнь), низкое содержание фтора (кариес), а также, особенно в паводковый период, не соответствует гигиеническим нормативам по микробиологическим показателям (острые кишечные инфекции, дизентерия, гепатит А и др.). По данным лаборатории СИАК (специализированная инспекция аналитического контроля) ГОУП “</w:t>
      </w:r>
      <w:proofErr w:type="spellStart"/>
      <w:r w:rsidRPr="009C116C">
        <w:t>Таймыргеоинформ</w:t>
      </w:r>
      <w:proofErr w:type="spellEnd"/>
      <w:r w:rsidRPr="009C116C">
        <w:t xml:space="preserve">” в водоёмах поселения периодически регистрируется превышение предельно-допустимых концентраций цинка (повышенная заболеваемость болезнями органов дыхания и пищеварения, возможно активирование туберкулёзного процесса в лёгких), кобальта (дистрофические изменения в миокарде, гипотония, нарушение углеводного обмена), кадмия (онкологические заболевания, нарушения течения беременности и родов, мертворождаемость, повреждение костной ткани). </w:t>
      </w:r>
      <w:r w:rsidR="00C70905">
        <w:t>До 2021 года в селе Хатанга не было</w:t>
      </w:r>
      <w:r w:rsidRPr="009C116C">
        <w:t xml:space="preserve"> ни одного очистного сооружения, вода напрямую без предварительной её очистки поступа</w:t>
      </w:r>
      <w:r w:rsidR="00C70905">
        <w:t>ла</w:t>
      </w:r>
      <w:r w:rsidRPr="009C116C">
        <w:t xml:space="preserve"> до потребителя. </w:t>
      </w:r>
    </w:p>
    <w:p w:rsidR="00C70905" w:rsidRPr="00C70905" w:rsidRDefault="00C70905" w:rsidP="00C70905">
      <w:pPr>
        <w:ind w:firstLine="709"/>
        <w:jc w:val="both"/>
      </w:pPr>
      <w:r w:rsidRPr="00C70905">
        <w:t xml:space="preserve">В </w:t>
      </w:r>
      <w:r>
        <w:t>период с 2020-2021</w:t>
      </w:r>
      <w:r w:rsidRPr="00C70905">
        <w:t xml:space="preserve"> годы в селе Хатанга осуществлялось строительство объекта капитального строительства «Станция 2-го подъема с комплексом очистки и обеззараживания холодной воды для с. Хатанга. Объект </w:t>
      </w:r>
      <w:proofErr w:type="gramStart"/>
      <w:r w:rsidRPr="00C70905">
        <w:t xml:space="preserve">передан  </w:t>
      </w:r>
      <w:proofErr w:type="spellStart"/>
      <w:r w:rsidRPr="00C70905">
        <w:t>ресурсоснабжающей</w:t>
      </w:r>
      <w:proofErr w:type="spellEnd"/>
      <w:proofErr w:type="gramEnd"/>
      <w:r w:rsidRPr="00C70905">
        <w:t xml:space="preserve"> организации ООО «Энергия», что значительно улучшило  качество подаваемой питьевой воды.</w:t>
      </w:r>
    </w:p>
    <w:p w:rsidR="00251A99" w:rsidRPr="009C116C" w:rsidRDefault="00251A99" w:rsidP="00D04AAF">
      <w:pPr>
        <w:ind w:firstLine="709"/>
        <w:jc w:val="both"/>
      </w:pPr>
      <w:r w:rsidRPr="009C116C">
        <w:t xml:space="preserve">Место расположение водозабора - </w:t>
      </w:r>
      <w:smartTag w:uri="urn:schemas-microsoft-com:office:smarttags" w:element="metricconverter">
        <w:smartTagPr>
          <w:attr w:name="ProductID" w:val="190 км"/>
        </w:smartTagPr>
        <w:r w:rsidRPr="009C116C">
          <w:t>190 км</w:t>
        </w:r>
      </w:smartTag>
      <w:r w:rsidRPr="009C116C">
        <w:t xml:space="preserve"> от устья реки Хатанга</w:t>
      </w:r>
      <w:r w:rsidR="00412C34">
        <w:t xml:space="preserve"> с географическими координатами Ш-71.59; </w:t>
      </w:r>
      <w:r w:rsidRPr="009C116C">
        <w:t>Д-102.28.</w:t>
      </w:r>
    </w:p>
    <w:p w:rsidR="00251A99" w:rsidRPr="009C116C" w:rsidRDefault="00251A99" w:rsidP="00D04AAF">
      <w:pPr>
        <w:ind w:firstLine="709"/>
        <w:jc w:val="both"/>
      </w:pPr>
      <w:r w:rsidRPr="009C116C">
        <w:t>Тип водозабора – поверхностный.</w:t>
      </w:r>
    </w:p>
    <w:p w:rsidR="00251A99" w:rsidRPr="00127DB2" w:rsidRDefault="00412C34" w:rsidP="00D04AAF">
      <w:pPr>
        <w:ind w:firstLine="709"/>
        <w:jc w:val="both"/>
      </w:pPr>
      <w:r>
        <w:t xml:space="preserve">Первый </w:t>
      </w:r>
      <w:r w:rsidR="00251A99" w:rsidRPr="00127DB2">
        <w:t xml:space="preserve">подъем </w:t>
      </w:r>
      <w:proofErr w:type="spellStart"/>
      <w:r w:rsidR="00251A99" w:rsidRPr="00127DB2">
        <w:t>водонасосной</w:t>
      </w:r>
      <w:proofErr w:type="spellEnd"/>
      <w:r w:rsidR="00251A99" w:rsidRPr="00127DB2">
        <w:t xml:space="preserve"> станции:</w:t>
      </w:r>
    </w:p>
    <w:p w:rsidR="00251A99" w:rsidRPr="009C116C" w:rsidRDefault="00251A99" w:rsidP="00333E80">
      <w:pPr>
        <w:jc w:val="both"/>
      </w:pPr>
      <w:r w:rsidRPr="009C116C">
        <w:t xml:space="preserve"> - корпус плавучей насосной станции – баржа СБ-502 (год постройки – 1954), переоборудованная под насосную станцию в 1985 году (оборудование установлено в трюме):</w:t>
      </w:r>
    </w:p>
    <w:p w:rsidR="00251A99" w:rsidRPr="009C116C" w:rsidRDefault="00251A99" w:rsidP="00333E80">
      <w:pPr>
        <w:jc w:val="both"/>
      </w:pPr>
      <w:r w:rsidRPr="009C116C">
        <w:t xml:space="preserve"> -  длина </w:t>
      </w:r>
      <w:smartTag w:uri="urn:schemas-microsoft-com:office:smarttags" w:element="metricconverter">
        <w:smartTagPr>
          <w:attr w:name="ProductID" w:val="-75 м"/>
        </w:smartTagPr>
        <w:r w:rsidRPr="009C116C">
          <w:t>-75 м</w:t>
        </w:r>
      </w:smartTag>
      <w:r w:rsidRPr="009C116C">
        <w:t xml:space="preserve">; </w:t>
      </w:r>
    </w:p>
    <w:p w:rsidR="00251A99" w:rsidRPr="009C116C" w:rsidRDefault="00251A99" w:rsidP="00333E80">
      <w:pPr>
        <w:jc w:val="both"/>
      </w:pPr>
      <w:r w:rsidRPr="009C116C">
        <w:t xml:space="preserve"> -  ширина - </w:t>
      </w:r>
      <w:smartTag w:uri="urn:schemas-microsoft-com:office:smarttags" w:element="metricconverter">
        <w:smartTagPr>
          <w:attr w:name="ProductID" w:val="8,15 м"/>
        </w:smartTagPr>
        <w:r w:rsidRPr="009C116C">
          <w:t>8,15 м</w:t>
        </w:r>
      </w:smartTag>
      <w:r w:rsidRPr="009C116C">
        <w:t xml:space="preserve">; </w:t>
      </w:r>
    </w:p>
    <w:p w:rsidR="00251A99" w:rsidRPr="009C116C" w:rsidRDefault="00251A99" w:rsidP="00333E80">
      <w:pPr>
        <w:jc w:val="both"/>
      </w:pPr>
      <w:r w:rsidRPr="009C116C">
        <w:t xml:space="preserve"> -  высота борта </w:t>
      </w:r>
      <w:smartTag w:uri="urn:schemas-microsoft-com:office:smarttags" w:element="metricconverter">
        <w:smartTagPr>
          <w:attr w:name="ProductID" w:val="3.65 м"/>
        </w:smartTagPr>
        <w:r w:rsidRPr="009C116C">
          <w:t>3.65 м</w:t>
        </w:r>
      </w:smartTag>
      <w:r w:rsidRPr="009C116C">
        <w:t>;</w:t>
      </w:r>
    </w:p>
    <w:p w:rsidR="00251A99" w:rsidRPr="009C116C" w:rsidRDefault="00251A99" w:rsidP="00333E80">
      <w:pPr>
        <w:jc w:val="both"/>
      </w:pPr>
      <w:r w:rsidRPr="009C116C">
        <w:t xml:space="preserve"> - осадка в </w:t>
      </w:r>
      <w:proofErr w:type="spellStart"/>
      <w:r w:rsidRPr="009C116C">
        <w:t>н.в</w:t>
      </w:r>
      <w:proofErr w:type="spellEnd"/>
      <w:r w:rsidRPr="009C116C">
        <w:t xml:space="preserve">.- </w:t>
      </w:r>
      <w:smartTag w:uri="urn:schemas-microsoft-com:office:smarttags" w:element="metricconverter">
        <w:smartTagPr>
          <w:attr w:name="ProductID" w:val="1.05 м"/>
        </w:smartTagPr>
        <w:r w:rsidRPr="009C116C">
          <w:t>1.05 м</w:t>
        </w:r>
      </w:smartTag>
      <w:r w:rsidRPr="009C116C">
        <w:t>.</w:t>
      </w:r>
    </w:p>
    <w:p w:rsidR="00251A99" w:rsidRPr="009C116C" w:rsidRDefault="00251A99" w:rsidP="00D04AAF">
      <w:pPr>
        <w:ind w:firstLine="709"/>
        <w:jc w:val="both"/>
      </w:pPr>
      <w:r w:rsidRPr="009C116C">
        <w:t xml:space="preserve">Переходная секция - служит соединением между плавучей насосной станцией и береговым пирсом, вместе с СБ-502 способствуют устойчивому удержанию водозабора на заданных глубинах при перепадах уровней воды в реке. </w:t>
      </w:r>
    </w:p>
    <w:p w:rsidR="00251A99" w:rsidRPr="009C116C" w:rsidRDefault="00251A99" w:rsidP="00D04AAF">
      <w:pPr>
        <w:ind w:firstLine="709"/>
        <w:jc w:val="both"/>
      </w:pPr>
      <w:r w:rsidRPr="009C116C">
        <w:t xml:space="preserve">Оголовок пирса – соединение береговой части с </w:t>
      </w:r>
      <w:proofErr w:type="spellStart"/>
      <w:r w:rsidRPr="009C116C">
        <w:t>плавсредствами</w:t>
      </w:r>
      <w:proofErr w:type="spellEnd"/>
      <w:r w:rsidRPr="009C116C">
        <w:t xml:space="preserve">. </w:t>
      </w:r>
    </w:p>
    <w:p w:rsidR="00251A99" w:rsidRPr="009C116C" w:rsidRDefault="00251A99" w:rsidP="00D04AAF">
      <w:pPr>
        <w:ind w:firstLine="709"/>
        <w:jc w:val="both"/>
      </w:pPr>
      <w:r w:rsidRPr="009C116C">
        <w:t xml:space="preserve">Силовой кабель – подвод электропитания к </w:t>
      </w:r>
      <w:proofErr w:type="spellStart"/>
      <w:r w:rsidRPr="009C116C">
        <w:t>водонасосной</w:t>
      </w:r>
      <w:proofErr w:type="spellEnd"/>
      <w:r w:rsidRPr="009C116C">
        <w:t xml:space="preserve"> станции.</w:t>
      </w:r>
    </w:p>
    <w:p w:rsidR="00251A99" w:rsidRPr="00127DB2" w:rsidRDefault="00251A99" w:rsidP="00D04AAF">
      <w:pPr>
        <w:ind w:firstLine="709"/>
        <w:jc w:val="both"/>
      </w:pPr>
      <w:r w:rsidRPr="00127DB2">
        <w:t>Второй подъем:</w:t>
      </w:r>
    </w:p>
    <w:p w:rsidR="00251A99" w:rsidRPr="00127DB2" w:rsidRDefault="00251A99" w:rsidP="00D04AAF">
      <w:pPr>
        <w:ind w:firstLine="709"/>
        <w:jc w:val="both"/>
      </w:pPr>
      <w:r w:rsidRPr="00127DB2">
        <w:t xml:space="preserve">Здание станции 2-го подъема - каркасно-засыпное. </w:t>
      </w:r>
    </w:p>
    <w:p w:rsidR="00251A99" w:rsidRPr="00127DB2" w:rsidRDefault="00251A99" w:rsidP="00D04AAF">
      <w:pPr>
        <w:ind w:firstLine="709"/>
        <w:jc w:val="both"/>
      </w:pPr>
      <w:r w:rsidRPr="00127DB2">
        <w:t xml:space="preserve">Марка насосов и их количество: </w:t>
      </w:r>
    </w:p>
    <w:p w:rsidR="00251A99" w:rsidRPr="00127DB2" w:rsidRDefault="00251A99" w:rsidP="00D04AAF">
      <w:pPr>
        <w:ind w:firstLine="709"/>
        <w:jc w:val="both"/>
      </w:pPr>
      <w:proofErr w:type="spellStart"/>
      <w:r w:rsidRPr="00127DB2">
        <w:t>Дизельнасосы</w:t>
      </w:r>
      <w:proofErr w:type="spellEnd"/>
      <w:r w:rsidRPr="00127DB2">
        <w:t xml:space="preserve"> - 2 единицы (производительность единицы – 180 </w:t>
      </w:r>
      <w:proofErr w:type="spellStart"/>
      <w:r w:rsidRPr="00127DB2">
        <w:t>куб.м</w:t>
      </w:r>
      <w:proofErr w:type="spellEnd"/>
      <w:r w:rsidRPr="00127DB2">
        <w:t xml:space="preserve">/час); </w:t>
      </w:r>
    </w:p>
    <w:p w:rsidR="00251A99" w:rsidRPr="00127DB2" w:rsidRDefault="00251A99" w:rsidP="00D04AAF">
      <w:pPr>
        <w:ind w:firstLine="709"/>
        <w:jc w:val="both"/>
      </w:pPr>
      <w:r w:rsidRPr="00127DB2">
        <w:t>Электронасосы - 3 единицы (производительность – 90, 100, 180 куб. м/час).</w:t>
      </w:r>
    </w:p>
    <w:p w:rsidR="00251A99" w:rsidRPr="00127DB2" w:rsidRDefault="00251A99" w:rsidP="00D04AAF">
      <w:pPr>
        <w:ind w:firstLine="709"/>
        <w:jc w:val="both"/>
      </w:pPr>
      <w:proofErr w:type="spellStart"/>
      <w:r w:rsidRPr="00127DB2">
        <w:t>Рыбозащитное</w:t>
      </w:r>
      <w:proofErr w:type="spellEnd"/>
      <w:r w:rsidRPr="00127DB2">
        <w:t xml:space="preserve"> приспособление:</w:t>
      </w:r>
    </w:p>
    <w:p w:rsidR="00251A99" w:rsidRPr="00127DB2" w:rsidRDefault="00412C34" w:rsidP="00D04AAF">
      <w:pPr>
        <w:ind w:firstLine="709"/>
        <w:jc w:val="both"/>
        <w:rPr>
          <w:i/>
        </w:rPr>
      </w:pPr>
      <w:r>
        <w:t>Металлическая сетка, металлическая решетка на днищевом</w:t>
      </w:r>
      <w:r w:rsidR="00251A99" w:rsidRPr="00127DB2">
        <w:t xml:space="preserve"> водозаборном кингстоне. </w:t>
      </w:r>
    </w:p>
    <w:p w:rsidR="00251A99" w:rsidRPr="00127DB2" w:rsidRDefault="00251A99" w:rsidP="00D04AAF">
      <w:pPr>
        <w:ind w:firstLine="709"/>
        <w:jc w:val="both"/>
      </w:pPr>
      <w:r w:rsidRPr="00127DB2">
        <w:lastRenderedPageBreak/>
        <w:t xml:space="preserve">Водоподготовки воды: </w:t>
      </w:r>
    </w:p>
    <w:p w:rsidR="00251A99" w:rsidRPr="009C116C" w:rsidRDefault="00333E80" w:rsidP="00333E80">
      <w:pPr>
        <w:jc w:val="both"/>
      </w:pPr>
      <w:r>
        <w:t xml:space="preserve">- </w:t>
      </w:r>
      <w:r w:rsidR="00251A99" w:rsidRPr="00127DB2">
        <w:t>Вода, забираемая из источника,</w:t>
      </w:r>
      <w:r w:rsidR="00251A99" w:rsidRPr="009C116C">
        <w:t xml:space="preserve"> поступает на станцию второго подъема в резервуар ёмкостью </w:t>
      </w:r>
      <w:smartTag w:uri="urn:schemas-microsoft-com:office:smarttags" w:element="metricconverter">
        <w:smartTagPr>
          <w:attr w:name="ProductID" w:val="2000 м3"/>
        </w:smartTagPr>
        <w:r w:rsidR="00251A99" w:rsidRPr="009C116C">
          <w:t>2000 м3</w:t>
        </w:r>
      </w:smartTag>
      <w:r w:rsidR="00251A99" w:rsidRPr="009C116C">
        <w:t xml:space="preserve">, где происходит осаждение взвешенных частиц, которые в летний период извлекаются из емкости, и производится хлорирование воды. </w:t>
      </w:r>
    </w:p>
    <w:p w:rsidR="00251A99" w:rsidRDefault="00251A99" w:rsidP="00D04AAF">
      <w:pPr>
        <w:ind w:firstLine="709"/>
        <w:jc w:val="both"/>
      </w:pPr>
      <w:r w:rsidRPr="009C116C">
        <w:t>Из резервуара вода с помощью электронасосов подается в разборные магистрали, на которых установлены приборы учета (водяные счетчики). Со станции второго подъема вода по трем основным трубопроводам поступает в водораспределительную систему внешнего трубопровода протяженностью 12,667 км, далее перераспределяется по потребителям.</w:t>
      </w:r>
    </w:p>
    <w:p w:rsidR="00333E80" w:rsidRPr="001B1645" w:rsidRDefault="00333E80" w:rsidP="00D04AAF">
      <w:pPr>
        <w:ind w:firstLine="709"/>
        <w:jc w:val="both"/>
        <w:rPr>
          <w:sz w:val="8"/>
        </w:rPr>
      </w:pPr>
    </w:p>
    <w:p w:rsidR="00251A99" w:rsidRDefault="00251A99" w:rsidP="00D04AAF">
      <w:pPr>
        <w:ind w:firstLine="709"/>
        <w:jc w:val="both"/>
      </w:pPr>
      <w:r w:rsidRPr="009C116C">
        <w:t>За 2014 год расход холодной воды составил:</w:t>
      </w:r>
    </w:p>
    <w:p w:rsidR="00333E80" w:rsidRPr="001B1645" w:rsidRDefault="00333E80" w:rsidP="00D04AAF">
      <w:pPr>
        <w:ind w:firstLine="709"/>
        <w:jc w:val="both"/>
        <w:rPr>
          <w:sz w:val="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819"/>
        <w:gridCol w:w="3119"/>
      </w:tblGrid>
      <w:tr w:rsidR="00251A99" w:rsidRPr="00333E80" w:rsidTr="00333E80">
        <w:tc>
          <w:tcPr>
            <w:tcW w:w="1305" w:type="dxa"/>
            <w:vAlign w:val="center"/>
          </w:tcPr>
          <w:p w:rsidR="00251A99" w:rsidRPr="00333E80" w:rsidRDefault="00333E80" w:rsidP="00333E80">
            <w:pPr>
              <w:jc w:val="center"/>
              <w:rPr>
                <w:szCs w:val="20"/>
              </w:rPr>
            </w:pPr>
            <w:r>
              <w:rPr>
                <w:szCs w:val="20"/>
              </w:rPr>
              <w:t>№№ п/</w:t>
            </w:r>
            <w:r w:rsidR="00251A99" w:rsidRPr="00333E80">
              <w:rPr>
                <w:szCs w:val="20"/>
              </w:rPr>
              <w:t>п</w:t>
            </w:r>
          </w:p>
        </w:tc>
        <w:tc>
          <w:tcPr>
            <w:tcW w:w="4819" w:type="dxa"/>
            <w:vAlign w:val="center"/>
          </w:tcPr>
          <w:p w:rsidR="00251A99" w:rsidRPr="00333E80" w:rsidRDefault="00251A99" w:rsidP="00333E80">
            <w:pPr>
              <w:ind w:firstLine="709"/>
              <w:jc w:val="center"/>
              <w:rPr>
                <w:szCs w:val="20"/>
              </w:rPr>
            </w:pPr>
            <w:r w:rsidRPr="00333E80">
              <w:rPr>
                <w:szCs w:val="20"/>
              </w:rPr>
              <w:t>Наименование</w:t>
            </w:r>
          </w:p>
        </w:tc>
        <w:tc>
          <w:tcPr>
            <w:tcW w:w="3119" w:type="dxa"/>
            <w:vAlign w:val="center"/>
          </w:tcPr>
          <w:p w:rsidR="00251A99" w:rsidRPr="00333E80" w:rsidRDefault="00251A99" w:rsidP="00333E80">
            <w:pPr>
              <w:jc w:val="center"/>
              <w:rPr>
                <w:szCs w:val="20"/>
              </w:rPr>
            </w:pPr>
            <w:r w:rsidRPr="00333E80">
              <w:rPr>
                <w:szCs w:val="20"/>
              </w:rPr>
              <w:t xml:space="preserve">Количество, тыс. </w:t>
            </w:r>
            <w:proofErr w:type="spellStart"/>
            <w:r w:rsidRPr="00333E80">
              <w:rPr>
                <w:szCs w:val="20"/>
              </w:rPr>
              <w:t>куб.м</w:t>
            </w:r>
            <w:proofErr w:type="spellEnd"/>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1</w:t>
            </w:r>
          </w:p>
        </w:tc>
        <w:tc>
          <w:tcPr>
            <w:tcW w:w="4819" w:type="dxa"/>
            <w:vAlign w:val="center"/>
          </w:tcPr>
          <w:p w:rsidR="00251A99" w:rsidRPr="00333E80" w:rsidRDefault="00251A99" w:rsidP="00333E80">
            <w:pPr>
              <w:rPr>
                <w:szCs w:val="20"/>
              </w:rPr>
            </w:pPr>
            <w:r w:rsidRPr="00333E80">
              <w:rPr>
                <w:szCs w:val="20"/>
              </w:rPr>
              <w:t>Поднято воды</w:t>
            </w:r>
          </w:p>
        </w:tc>
        <w:tc>
          <w:tcPr>
            <w:tcW w:w="3119" w:type="dxa"/>
            <w:vAlign w:val="center"/>
          </w:tcPr>
          <w:p w:rsidR="00251A99" w:rsidRPr="00333E80" w:rsidRDefault="00251A99" w:rsidP="00333E80">
            <w:pPr>
              <w:jc w:val="center"/>
              <w:rPr>
                <w:szCs w:val="20"/>
              </w:rPr>
            </w:pPr>
            <w:r w:rsidRPr="00333E80">
              <w:rPr>
                <w:szCs w:val="20"/>
              </w:rPr>
              <w:t>1 080,4</w:t>
            </w:r>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2</w:t>
            </w:r>
          </w:p>
        </w:tc>
        <w:tc>
          <w:tcPr>
            <w:tcW w:w="4819" w:type="dxa"/>
            <w:vAlign w:val="center"/>
          </w:tcPr>
          <w:p w:rsidR="00251A99" w:rsidRPr="00333E80" w:rsidRDefault="00251A99" w:rsidP="00333E80">
            <w:pPr>
              <w:rPr>
                <w:szCs w:val="20"/>
              </w:rPr>
            </w:pPr>
            <w:r w:rsidRPr="00333E80">
              <w:rPr>
                <w:szCs w:val="20"/>
              </w:rPr>
              <w:t>Подано воды в сеть</w:t>
            </w:r>
          </w:p>
        </w:tc>
        <w:tc>
          <w:tcPr>
            <w:tcW w:w="3119" w:type="dxa"/>
            <w:vAlign w:val="center"/>
          </w:tcPr>
          <w:p w:rsidR="00251A99" w:rsidRPr="00333E80" w:rsidRDefault="00251A99" w:rsidP="00333E80">
            <w:pPr>
              <w:jc w:val="center"/>
              <w:rPr>
                <w:szCs w:val="20"/>
              </w:rPr>
            </w:pPr>
            <w:r w:rsidRPr="00333E80">
              <w:rPr>
                <w:szCs w:val="20"/>
              </w:rPr>
              <w:t>1 080,4</w:t>
            </w:r>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3</w:t>
            </w:r>
          </w:p>
        </w:tc>
        <w:tc>
          <w:tcPr>
            <w:tcW w:w="4819" w:type="dxa"/>
            <w:vAlign w:val="center"/>
          </w:tcPr>
          <w:p w:rsidR="00251A99" w:rsidRPr="00333E80" w:rsidRDefault="00251A99" w:rsidP="00333E80">
            <w:pPr>
              <w:rPr>
                <w:szCs w:val="20"/>
              </w:rPr>
            </w:pPr>
            <w:r w:rsidRPr="00333E80">
              <w:rPr>
                <w:szCs w:val="20"/>
              </w:rPr>
              <w:t>Отпущено воды потребителям, всего</w:t>
            </w:r>
          </w:p>
        </w:tc>
        <w:tc>
          <w:tcPr>
            <w:tcW w:w="3119" w:type="dxa"/>
            <w:vAlign w:val="center"/>
          </w:tcPr>
          <w:p w:rsidR="00251A99" w:rsidRPr="00333E80" w:rsidRDefault="00251A99" w:rsidP="00333E80">
            <w:pPr>
              <w:jc w:val="center"/>
              <w:rPr>
                <w:szCs w:val="20"/>
              </w:rPr>
            </w:pPr>
            <w:r w:rsidRPr="00333E80">
              <w:rPr>
                <w:szCs w:val="20"/>
              </w:rPr>
              <w:t>463,0</w:t>
            </w:r>
          </w:p>
        </w:tc>
      </w:tr>
      <w:tr w:rsidR="00333E80" w:rsidRPr="00333E80" w:rsidTr="00333E80">
        <w:tc>
          <w:tcPr>
            <w:tcW w:w="1305" w:type="dxa"/>
            <w:vAlign w:val="center"/>
          </w:tcPr>
          <w:p w:rsidR="00333E80" w:rsidRPr="00333E80" w:rsidRDefault="00333E80" w:rsidP="00333E80">
            <w:pPr>
              <w:ind w:firstLine="709"/>
              <w:jc w:val="center"/>
              <w:rPr>
                <w:szCs w:val="20"/>
              </w:rPr>
            </w:pPr>
          </w:p>
        </w:tc>
        <w:tc>
          <w:tcPr>
            <w:tcW w:w="7938" w:type="dxa"/>
            <w:gridSpan w:val="2"/>
            <w:vAlign w:val="center"/>
          </w:tcPr>
          <w:p w:rsidR="00333E80" w:rsidRPr="00333E80" w:rsidRDefault="00333E80" w:rsidP="00333E80">
            <w:pPr>
              <w:rPr>
                <w:szCs w:val="20"/>
              </w:rPr>
            </w:pPr>
            <w:r>
              <w:rPr>
                <w:szCs w:val="20"/>
              </w:rPr>
              <w:t xml:space="preserve">              </w:t>
            </w:r>
            <w:r w:rsidRPr="00333E80">
              <w:rPr>
                <w:szCs w:val="20"/>
              </w:rPr>
              <w:t>в том числе:</w:t>
            </w:r>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3.1.</w:t>
            </w:r>
          </w:p>
        </w:tc>
        <w:tc>
          <w:tcPr>
            <w:tcW w:w="4819" w:type="dxa"/>
            <w:vAlign w:val="center"/>
          </w:tcPr>
          <w:p w:rsidR="00251A99" w:rsidRPr="00333E80" w:rsidRDefault="00251A99" w:rsidP="00333E80">
            <w:pPr>
              <w:rPr>
                <w:szCs w:val="20"/>
              </w:rPr>
            </w:pPr>
            <w:r w:rsidRPr="00333E80">
              <w:rPr>
                <w:szCs w:val="20"/>
              </w:rPr>
              <w:t>населению</w:t>
            </w:r>
          </w:p>
        </w:tc>
        <w:tc>
          <w:tcPr>
            <w:tcW w:w="3119" w:type="dxa"/>
            <w:vAlign w:val="center"/>
          </w:tcPr>
          <w:p w:rsidR="00251A99" w:rsidRPr="00333E80" w:rsidRDefault="00251A99" w:rsidP="00333E80">
            <w:pPr>
              <w:jc w:val="center"/>
              <w:rPr>
                <w:szCs w:val="20"/>
              </w:rPr>
            </w:pPr>
            <w:r w:rsidRPr="00333E80">
              <w:rPr>
                <w:szCs w:val="20"/>
              </w:rPr>
              <w:t>291,4</w:t>
            </w:r>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3.2.</w:t>
            </w:r>
          </w:p>
        </w:tc>
        <w:tc>
          <w:tcPr>
            <w:tcW w:w="4819" w:type="dxa"/>
            <w:vAlign w:val="center"/>
          </w:tcPr>
          <w:p w:rsidR="00251A99" w:rsidRPr="00333E80" w:rsidRDefault="00251A99" w:rsidP="00333E80">
            <w:pPr>
              <w:rPr>
                <w:szCs w:val="20"/>
              </w:rPr>
            </w:pPr>
            <w:proofErr w:type="spellStart"/>
            <w:r w:rsidRPr="00333E80">
              <w:rPr>
                <w:szCs w:val="20"/>
              </w:rPr>
              <w:t>бюджетофинансируемым</w:t>
            </w:r>
            <w:proofErr w:type="spellEnd"/>
            <w:r w:rsidRPr="00333E80">
              <w:rPr>
                <w:szCs w:val="20"/>
              </w:rPr>
              <w:t xml:space="preserve"> организациям</w:t>
            </w:r>
          </w:p>
        </w:tc>
        <w:tc>
          <w:tcPr>
            <w:tcW w:w="3119" w:type="dxa"/>
            <w:vAlign w:val="center"/>
          </w:tcPr>
          <w:p w:rsidR="00251A99" w:rsidRPr="00333E80" w:rsidRDefault="00251A99" w:rsidP="00333E80">
            <w:pPr>
              <w:jc w:val="center"/>
              <w:rPr>
                <w:szCs w:val="20"/>
              </w:rPr>
            </w:pPr>
            <w:r w:rsidRPr="00333E80">
              <w:rPr>
                <w:szCs w:val="20"/>
              </w:rPr>
              <w:t>51,9</w:t>
            </w:r>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3.3.</w:t>
            </w:r>
          </w:p>
        </w:tc>
        <w:tc>
          <w:tcPr>
            <w:tcW w:w="4819" w:type="dxa"/>
            <w:vAlign w:val="center"/>
          </w:tcPr>
          <w:p w:rsidR="00251A99" w:rsidRPr="00333E80" w:rsidRDefault="00251A99" w:rsidP="00333E80">
            <w:pPr>
              <w:rPr>
                <w:szCs w:val="20"/>
              </w:rPr>
            </w:pPr>
            <w:r w:rsidRPr="00333E80">
              <w:rPr>
                <w:szCs w:val="20"/>
              </w:rPr>
              <w:t>прочим организациям</w:t>
            </w:r>
          </w:p>
        </w:tc>
        <w:tc>
          <w:tcPr>
            <w:tcW w:w="3119" w:type="dxa"/>
            <w:vAlign w:val="center"/>
          </w:tcPr>
          <w:p w:rsidR="00251A99" w:rsidRPr="00333E80" w:rsidRDefault="00251A99" w:rsidP="00333E80">
            <w:pPr>
              <w:jc w:val="center"/>
              <w:rPr>
                <w:szCs w:val="20"/>
              </w:rPr>
            </w:pPr>
            <w:r w:rsidRPr="00333E80">
              <w:rPr>
                <w:szCs w:val="20"/>
              </w:rPr>
              <w:t>119,7</w:t>
            </w:r>
          </w:p>
        </w:tc>
      </w:tr>
      <w:tr w:rsidR="00251A99" w:rsidRPr="00333E80" w:rsidTr="00333E80">
        <w:tc>
          <w:tcPr>
            <w:tcW w:w="1305" w:type="dxa"/>
            <w:vAlign w:val="center"/>
          </w:tcPr>
          <w:p w:rsidR="00251A99" w:rsidRPr="00333E80" w:rsidRDefault="00251A99" w:rsidP="00333E80">
            <w:pPr>
              <w:jc w:val="center"/>
              <w:rPr>
                <w:szCs w:val="20"/>
              </w:rPr>
            </w:pPr>
            <w:r w:rsidRPr="00333E80">
              <w:rPr>
                <w:szCs w:val="20"/>
              </w:rPr>
              <w:t>4</w:t>
            </w:r>
          </w:p>
        </w:tc>
        <w:tc>
          <w:tcPr>
            <w:tcW w:w="4819" w:type="dxa"/>
            <w:vAlign w:val="center"/>
          </w:tcPr>
          <w:p w:rsidR="00251A99" w:rsidRPr="00333E80" w:rsidRDefault="00251A99" w:rsidP="00333E80">
            <w:pPr>
              <w:rPr>
                <w:szCs w:val="20"/>
              </w:rPr>
            </w:pPr>
            <w:r w:rsidRPr="00333E80">
              <w:rPr>
                <w:szCs w:val="20"/>
              </w:rPr>
              <w:t>Утечка и неучтенный расход воды</w:t>
            </w:r>
          </w:p>
        </w:tc>
        <w:tc>
          <w:tcPr>
            <w:tcW w:w="3119" w:type="dxa"/>
            <w:vAlign w:val="center"/>
          </w:tcPr>
          <w:p w:rsidR="00251A99" w:rsidRPr="00333E80" w:rsidRDefault="00251A99" w:rsidP="00333E80">
            <w:pPr>
              <w:jc w:val="center"/>
              <w:rPr>
                <w:szCs w:val="20"/>
              </w:rPr>
            </w:pPr>
            <w:r w:rsidRPr="00333E80">
              <w:rPr>
                <w:szCs w:val="20"/>
              </w:rPr>
              <w:t>617,4</w:t>
            </w:r>
          </w:p>
        </w:tc>
      </w:tr>
    </w:tbl>
    <w:p w:rsidR="00333E80" w:rsidRPr="001B1645" w:rsidRDefault="00333E80" w:rsidP="00D04AAF">
      <w:pPr>
        <w:ind w:firstLine="709"/>
        <w:jc w:val="both"/>
        <w:rPr>
          <w:sz w:val="12"/>
        </w:rPr>
      </w:pPr>
    </w:p>
    <w:p w:rsidR="00251A99" w:rsidRDefault="00412C34" w:rsidP="00D04AAF">
      <w:pPr>
        <w:ind w:firstLine="709"/>
        <w:jc w:val="both"/>
      </w:pPr>
      <w:r>
        <w:t>На станции второго подъема</w:t>
      </w:r>
      <w:r w:rsidR="00251A99" w:rsidRPr="009C116C">
        <w:t xml:space="preserve"> установлены следующие приборы учета воды:</w:t>
      </w:r>
    </w:p>
    <w:p w:rsidR="00333E80" w:rsidRPr="001B1645" w:rsidRDefault="00333E80" w:rsidP="00D04AAF">
      <w:pPr>
        <w:ind w:firstLine="709"/>
        <w:jc w:val="both"/>
        <w:rPr>
          <w:sz w:val="1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91"/>
        <w:gridCol w:w="1669"/>
        <w:gridCol w:w="2300"/>
        <w:gridCol w:w="1843"/>
      </w:tblGrid>
      <w:tr w:rsidR="00251A99" w:rsidRPr="00333E80" w:rsidTr="00333E80">
        <w:tc>
          <w:tcPr>
            <w:tcW w:w="540" w:type="dxa"/>
            <w:vAlign w:val="center"/>
          </w:tcPr>
          <w:p w:rsidR="00251A99" w:rsidRPr="00333E80" w:rsidRDefault="00251A99" w:rsidP="00333E80">
            <w:pPr>
              <w:jc w:val="center"/>
            </w:pPr>
            <w:r w:rsidRPr="00333E80">
              <w:t>№ п/п</w:t>
            </w:r>
          </w:p>
        </w:tc>
        <w:tc>
          <w:tcPr>
            <w:tcW w:w="2891" w:type="dxa"/>
            <w:vAlign w:val="center"/>
          </w:tcPr>
          <w:p w:rsidR="00251A99" w:rsidRPr="00333E80" w:rsidRDefault="00251A99" w:rsidP="00333E80">
            <w:pPr>
              <w:jc w:val="center"/>
            </w:pPr>
            <w:r w:rsidRPr="00333E80">
              <w:t>Место установки измерительного прибора</w:t>
            </w:r>
          </w:p>
        </w:tc>
        <w:tc>
          <w:tcPr>
            <w:tcW w:w="1669" w:type="dxa"/>
            <w:vAlign w:val="center"/>
          </w:tcPr>
          <w:p w:rsidR="00251A99" w:rsidRPr="00333E80" w:rsidRDefault="00251A99" w:rsidP="00333E80">
            <w:pPr>
              <w:jc w:val="center"/>
            </w:pPr>
            <w:r w:rsidRPr="00333E80">
              <w:t>Тип и марка водомера</w:t>
            </w:r>
          </w:p>
        </w:tc>
        <w:tc>
          <w:tcPr>
            <w:tcW w:w="2300" w:type="dxa"/>
            <w:vAlign w:val="center"/>
          </w:tcPr>
          <w:p w:rsidR="00251A99" w:rsidRPr="00333E80" w:rsidRDefault="00251A99" w:rsidP="00333E80">
            <w:pPr>
              <w:jc w:val="center"/>
            </w:pPr>
            <w:r w:rsidRPr="00333E80">
              <w:t>Техническое состояние прибора</w:t>
            </w:r>
          </w:p>
        </w:tc>
        <w:tc>
          <w:tcPr>
            <w:tcW w:w="1843" w:type="dxa"/>
            <w:vAlign w:val="center"/>
          </w:tcPr>
          <w:p w:rsidR="00251A99" w:rsidRPr="00333E80" w:rsidRDefault="00251A99" w:rsidP="00333E80">
            <w:pPr>
              <w:jc w:val="center"/>
            </w:pPr>
            <w:r w:rsidRPr="00333E80">
              <w:t>Дата последней проверки</w:t>
            </w:r>
          </w:p>
        </w:tc>
      </w:tr>
      <w:tr w:rsidR="00251A99" w:rsidRPr="00333E80" w:rsidTr="00333E80">
        <w:tc>
          <w:tcPr>
            <w:tcW w:w="540" w:type="dxa"/>
            <w:vAlign w:val="center"/>
          </w:tcPr>
          <w:p w:rsidR="00251A99" w:rsidRPr="00333E80" w:rsidRDefault="00251A99" w:rsidP="00333E80">
            <w:pPr>
              <w:jc w:val="center"/>
            </w:pPr>
            <w:r w:rsidRPr="00333E80">
              <w:t>1.</w:t>
            </w:r>
          </w:p>
        </w:tc>
        <w:tc>
          <w:tcPr>
            <w:tcW w:w="2891" w:type="dxa"/>
            <w:vAlign w:val="center"/>
          </w:tcPr>
          <w:p w:rsidR="00251A99" w:rsidRPr="00333E80" w:rsidRDefault="00251A99" w:rsidP="00333E80">
            <w:pPr>
              <w:jc w:val="center"/>
            </w:pPr>
            <w:r w:rsidRPr="00333E80">
              <w:t>Станция 2-го подъема</w:t>
            </w:r>
          </w:p>
        </w:tc>
        <w:tc>
          <w:tcPr>
            <w:tcW w:w="1669" w:type="dxa"/>
            <w:vAlign w:val="center"/>
          </w:tcPr>
          <w:p w:rsidR="00251A99" w:rsidRPr="00333E80" w:rsidRDefault="00251A99" w:rsidP="00333E80">
            <w:pPr>
              <w:jc w:val="center"/>
            </w:pPr>
            <w:r w:rsidRPr="00333E80">
              <w:t>СТВ-100</w:t>
            </w:r>
          </w:p>
        </w:tc>
        <w:tc>
          <w:tcPr>
            <w:tcW w:w="2300" w:type="dxa"/>
            <w:vAlign w:val="center"/>
          </w:tcPr>
          <w:p w:rsidR="00251A99" w:rsidRPr="00333E80" w:rsidRDefault="00251A99" w:rsidP="00333E80">
            <w:pPr>
              <w:jc w:val="center"/>
            </w:pPr>
            <w:r w:rsidRPr="00333E80">
              <w:t>удовлетворительное</w:t>
            </w:r>
          </w:p>
        </w:tc>
        <w:tc>
          <w:tcPr>
            <w:tcW w:w="1843" w:type="dxa"/>
            <w:vMerge w:val="restart"/>
            <w:vAlign w:val="center"/>
          </w:tcPr>
          <w:p w:rsidR="00251A99" w:rsidRPr="00333E80" w:rsidRDefault="00251A99" w:rsidP="00333E80">
            <w:pPr>
              <w:jc w:val="center"/>
            </w:pPr>
            <w:r w:rsidRPr="00333E80">
              <w:t>Не проверялись</w:t>
            </w:r>
          </w:p>
          <w:p w:rsidR="00251A99" w:rsidRPr="00333E80" w:rsidRDefault="00251A99" w:rsidP="00333E80">
            <w:pPr>
              <w:jc w:val="center"/>
            </w:pPr>
            <w:r w:rsidRPr="00333E80">
              <w:t>в связи с отсутствием лаборатории</w:t>
            </w:r>
          </w:p>
        </w:tc>
      </w:tr>
      <w:tr w:rsidR="00251A99" w:rsidRPr="00333E80" w:rsidTr="00333E80">
        <w:tc>
          <w:tcPr>
            <w:tcW w:w="540" w:type="dxa"/>
            <w:vAlign w:val="center"/>
          </w:tcPr>
          <w:p w:rsidR="00251A99" w:rsidRPr="00333E80" w:rsidRDefault="00251A99" w:rsidP="00333E80">
            <w:pPr>
              <w:jc w:val="center"/>
            </w:pPr>
            <w:r w:rsidRPr="00333E80">
              <w:t>2.</w:t>
            </w:r>
          </w:p>
        </w:tc>
        <w:tc>
          <w:tcPr>
            <w:tcW w:w="2891" w:type="dxa"/>
            <w:vAlign w:val="center"/>
          </w:tcPr>
          <w:p w:rsidR="00251A99" w:rsidRPr="00333E80" w:rsidRDefault="00251A99" w:rsidP="00333E80">
            <w:pPr>
              <w:jc w:val="center"/>
            </w:pPr>
            <w:r w:rsidRPr="00333E80">
              <w:t>Станция 2-го подъема</w:t>
            </w:r>
          </w:p>
        </w:tc>
        <w:tc>
          <w:tcPr>
            <w:tcW w:w="1669" w:type="dxa"/>
            <w:vAlign w:val="center"/>
          </w:tcPr>
          <w:p w:rsidR="00251A99" w:rsidRPr="00333E80" w:rsidRDefault="00251A99" w:rsidP="00333E80">
            <w:pPr>
              <w:jc w:val="center"/>
            </w:pPr>
            <w:r w:rsidRPr="00333E80">
              <w:t>СТВ-150</w:t>
            </w:r>
          </w:p>
        </w:tc>
        <w:tc>
          <w:tcPr>
            <w:tcW w:w="2300" w:type="dxa"/>
            <w:vAlign w:val="center"/>
          </w:tcPr>
          <w:p w:rsidR="00251A99" w:rsidRPr="00333E80" w:rsidRDefault="00251A99" w:rsidP="00333E80">
            <w:pPr>
              <w:jc w:val="center"/>
            </w:pPr>
            <w:r w:rsidRPr="00333E80">
              <w:t>удовлетворительное</w:t>
            </w:r>
          </w:p>
        </w:tc>
        <w:tc>
          <w:tcPr>
            <w:tcW w:w="1843" w:type="dxa"/>
            <w:vMerge/>
            <w:vAlign w:val="center"/>
          </w:tcPr>
          <w:p w:rsidR="00251A99" w:rsidRPr="00333E80" w:rsidRDefault="00251A99" w:rsidP="00333E80">
            <w:pPr>
              <w:jc w:val="center"/>
            </w:pPr>
          </w:p>
        </w:tc>
      </w:tr>
      <w:tr w:rsidR="00251A99" w:rsidRPr="00333E80" w:rsidTr="00333E80">
        <w:tc>
          <w:tcPr>
            <w:tcW w:w="540" w:type="dxa"/>
            <w:vAlign w:val="center"/>
          </w:tcPr>
          <w:p w:rsidR="00251A99" w:rsidRPr="00333E80" w:rsidRDefault="00251A99" w:rsidP="00333E80">
            <w:pPr>
              <w:jc w:val="center"/>
            </w:pPr>
            <w:r w:rsidRPr="00333E80">
              <w:t>3.</w:t>
            </w:r>
          </w:p>
        </w:tc>
        <w:tc>
          <w:tcPr>
            <w:tcW w:w="2891" w:type="dxa"/>
            <w:vAlign w:val="center"/>
          </w:tcPr>
          <w:p w:rsidR="00251A99" w:rsidRPr="00333E80" w:rsidRDefault="00251A99" w:rsidP="00333E80">
            <w:pPr>
              <w:jc w:val="center"/>
            </w:pPr>
            <w:r w:rsidRPr="00333E80">
              <w:t>Станция 2-го подъема</w:t>
            </w:r>
          </w:p>
        </w:tc>
        <w:tc>
          <w:tcPr>
            <w:tcW w:w="1669" w:type="dxa"/>
            <w:vAlign w:val="center"/>
          </w:tcPr>
          <w:p w:rsidR="00251A99" w:rsidRPr="00333E80" w:rsidRDefault="00251A99" w:rsidP="00333E80">
            <w:pPr>
              <w:jc w:val="center"/>
            </w:pPr>
            <w:r w:rsidRPr="00333E80">
              <w:t>СТВ - 200</w:t>
            </w:r>
          </w:p>
        </w:tc>
        <w:tc>
          <w:tcPr>
            <w:tcW w:w="2300" w:type="dxa"/>
            <w:vAlign w:val="center"/>
          </w:tcPr>
          <w:p w:rsidR="00251A99" w:rsidRPr="00333E80" w:rsidRDefault="00251A99" w:rsidP="00333E80">
            <w:pPr>
              <w:jc w:val="center"/>
            </w:pPr>
            <w:r w:rsidRPr="00333E80">
              <w:t>удовлетворительное</w:t>
            </w:r>
          </w:p>
        </w:tc>
        <w:tc>
          <w:tcPr>
            <w:tcW w:w="1843" w:type="dxa"/>
            <w:vMerge/>
            <w:vAlign w:val="center"/>
          </w:tcPr>
          <w:p w:rsidR="00251A99" w:rsidRPr="00333E80" w:rsidRDefault="00251A99" w:rsidP="00333E80">
            <w:pPr>
              <w:jc w:val="center"/>
            </w:pPr>
          </w:p>
        </w:tc>
      </w:tr>
      <w:tr w:rsidR="00251A99" w:rsidRPr="00333E80" w:rsidTr="00333E80">
        <w:tc>
          <w:tcPr>
            <w:tcW w:w="540" w:type="dxa"/>
            <w:vAlign w:val="center"/>
          </w:tcPr>
          <w:p w:rsidR="00251A99" w:rsidRPr="00333E80" w:rsidRDefault="00251A99" w:rsidP="00333E80">
            <w:pPr>
              <w:jc w:val="center"/>
            </w:pPr>
            <w:r w:rsidRPr="00333E80">
              <w:t>4.</w:t>
            </w:r>
          </w:p>
        </w:tc>
        <w:tc>
          <w:tcPr>
            <w:tcW w:w="2891" w:type="dxa"/>
            <w:vAlign w:val="center"/>
          </w:tcPr>
          <w:p w:rsidR="00251A99" w:rsidRPr="00333E80" w:rsidRDefault="00251A99" w:rsidP="00333E80">
            <w:pPr>
              <w:jc w:val="center"/>
            </w:pPr>
            <w:r w:rsidRPr="00333E80">
              <w:t>Станция 2-го подъема</w:t>
            </w:r>
          </w:p>
        </w:tc>
        <w:tc>
          <w:tcPr>
            <w:tcW w:w="1669" w:type="dxa"/>
            <w:vAlign w:val="center"/>
          </w:tcPr>
          <w:p w:rsidR="00251A99" w:rsidRPr="00333E80" w:rsidRDefault="00251A99" w:rsidP="00333E80">
            <w:pPr>
              <w:jc w:val="center"/>
            </w:pPr>
            <w:r w:rsidRPr="00333E80">
              <w:t>СТВ - 100</w:t>
            </w:r>
          </w:p>
        </w:tc>
        <w:tc>
          <w:tcPr>
            <w:tcW w:w="2300" w:type="dxa"/>
            <w:vAlign w:val="center"/>
          </w:tcPr>
          <w:p w:rsidR="00251A99" w:rsidRPr="00333E80" w:rsidRDefault="00251A99" w:rsidP="00333E80">
            <w:pPr>
              <w:jc w:val="center"/>
            </w:pPr>
            <w:r w:rsidRPr="00333E80">
              <w:t>удовлетворительное</w:t>
            </w:r>
          </w:p>
        </w:tc>
        <w:tc>
          <w:tcPr>
            <w:tcW w:w="1843" w:type="dxa"/>
            <w:vMerge/>
            <w:vAlign w:val="center"/>
          </w:tcPr>
          <w:p w:rsidR="00251A99" w:rsidRPr="00333E80" w:rsidRDefault="00251A99" w:rsidP="00333E80">
            <w:pPr>
              <w:jc w:val="center"/>
            </w:pPr>
          </w:p>
        </w:tc>
      </w:tr>
      <w:tr w:rsidR="00251A99" w:rsidRPr="00333E80" w:rsidTr="00333E80">
        <w:tc>
          <w:tcPr>
            <w:tcW w:w="540" w:type="dxa"/>
            <w:vAlign w:val="center"/>
          </w:tcPr>
          <w:p w:rsidR="00251A99" w:rsidRPr="00333E80" w:rsidRDefault="00251A99" w:rsidP="00333E80">
            <w:pPr>
              <w:jc w:val="center"/>
            </w:pPr>
            <w:r w:rsidRPr="00333E80">
              <w:t>5.</w:t>
            </w:r>
          </w:p>
        </w:tc>
        <w:tc>
          <w:tcPr>
            <w:tcW w:w="2891" w:type="dxa"/>
            <w:vAlign w:val="center"/>
          </w:tcPr>
          <w:p w:rsidR="00251A99" w:rsidRPr="00333E80" w:rsidRDefault="00251A99" w:rsidP="00333E80">
            <w:pPr>
              <w:jc w:val="center"/>
            </w:pPr>
            <w:r w:rsidRPr="00333E80">
              <w:t>В котельной №5</w:t>
            </w:r>
          </w:p>
        </w:tc>
        <w:tc>
          <w:tcPr>
            <w:tcW w:w="1669" w:type="dxa"/>
            <w:vAlign w:val="center"/>
          </w:tcPr>
          <w:p w:rsidR="00251A99" w:rsidRPr="00333E80" w:rsidRDefault="00251A99" w:rsidP="00333E80">
            <w:pPr>
              <w:jc w:val="center"/>
            </w:pPr>
            <w:r w:rsidRPr="00333E80">
              <w:t>ВМХ - 80</w:t>
            </w:r>
          </w:p>
        </w:tc>
        <w:tc>
          <w:tcPr>
            <w:tcW w:w="2300" w:type="dxa"/>
            <w:vAlign w:val="center"/>
          </w:tcPr>
          <w:p w:rsidR="00251A99" w:rsidRPr="00333E80" w:rsidRDefault="00251A99" w:rsidP="00333E80">
            <w:pPr>
              <w:jc w:val="center"/>
            </w:pPr>
            <w:r w:rsidRPr="00333E80">
              <w:t>удовлетворительное</w:t>
            </w:r>
          </w:p>
        </w:tc>
        <w:tc>
          <w:tcPr>
            <w:tcW w:w="1843" w:type="dxa"/>
            <w:vMerge/>
            <w:vAlign w:val="center"/>
          </w:tcPr>
          <w:p w:rsidR="00251A99" w:rsidRPr="00333E80" w:rsidRDefault="00251A99" w:rsidP="00333E80">
            <w:pPr>
              <w:jc w:val="center"/>
            </w:pPr>
          </w:p>
        </w:tc>
      </w:tr>
    </w:tbl>
    <w:p w:rsidR="00251A99" w:rsidRPr="001B1645" w:rsidRDefault="00251A99" w:rsidP="00D04AAF">
      <w:pPr>
        <w:ind w:firstLine="709"/>
        <w:jc w:val="both"/>
        <w:rPr>
          <w:b/>
          <w:sz w:val="16"/>
        </w:rPr>
      </w:pPr>
    </w:p>
    <w:p w:rsidR="00251A99" w:rsidRPr="009C116C" w:rsidRDefault="00412C34" w:rsidP="00333E80">
      <w:pPr>
        <w:ind w:firstLine="709"/>
        <w:jc w:val="both"/>
      </w:pPr>
      <w:r>
        <w:t>В</w:t>
      </w:r>
      <w:r w:rsidR="00251A99" w:rsidRPr="009C116C">
        <w:t xml:space="preserve"> период ледохода часть трубопровода, для сохранности, демонтируется и вывозится из зоны затопления, насосная станция отводится в безопасное место, а забор воды осуществляется с временного </w:t>
      </w:r>
      <w:proofErr w:type="spellStart"/>
      <w:r w:rsidR="00251A99" w:rsidRPr="009C116C">
        <w:t>водонасосного</w:t>
      </w:r>
      <w:proofErr w:type="spellEnd"/>
      <w:r w:rsidR="00251A99" w:rsidRPr="009C116C">
        <w:t xml:space="preserve"> плота. </w:t>
      </w:r>
    </w:p>
    <w:p w:rsidR="00251A99" w:rsidRPr="009C116C" w:rsidRDefault="00251A99" w:rsidP="00D04AAF">
      <w:pPr>
        <w:ind w:firstLine="709"/>
        <w:jc w:val="both"/>
      </w:pPr>
      <w:r w:rsidRPr="009C116C">
        <w:t xml:space="preserve">Для улучшения качества воды в период ледохода прокладывается временный трубопровод за ледозащитной дамбой, и забор воды осуществляется с большой глубины реки. </w:t>
      </w:r>
    </w:p>
    <w:p w:rsidR="00E857A2" w:rsidRDefault="00E857A2" w:rsidP="00D04AAF">
      <w:pPr>
        <w:ind w:firstLine="709"/>
        <w:jc w:val="both"/>
      </w:pPr>
    </w:p>
    <w:p w:rsidR="00251A99" w:rsidRPr="009C116C" w:rsidRDefault="00251A99" w:rsidP="00D04AAF">
      <w:pPr>
        <w:ind w:firstLine="709"/>
        <w:jc w:val="both"/>
        <w:rPr>
          <w:b/>
        </w:rPr>
      </w:pPr>
      <w:bookmarkStart w:id="0" w:name="_GoBack"/>
      <w:bookmarkEnd w:id="0"/>
      <w:r w:rsidRPr="009C116C">
        <w:rPr>
          <w:b/>
        </w:rPr>
        <w:t>Ожидаемый результат от использован</w:t>
      </w:r>
      <w:r w:rsidR="00333E80">
        <w:rPr>
          <w:b/>
        </w:rPr>
        <w:t>ия оборудования по очистке воды.</w:t>
      </w:r>
    </w:p>
    <w:p w:rsidR="00251A99" w:rsidRPr="009C116C" w:rsidRDefault="00251A99" w:rsidP="00D04AAF">
      <w:pPr>
        <w:ind w:firstLine="709"/>
        <w:jc w:val="both"/>
      </w:pPr>
      <w:r w:rsidRPr="009C116C">
        <w:t xml:space="preserve">При использовании оборудования по очистке воды и доведения её до соответствия нормативным требованиям СанПиН 2.1.4.1074-01 “Питьевая вода. Гигиенические требования к качеству воды централизованных систем питьевого водоснабжения. Контроль качества”, будут достигнуты следующие основные результаты: </w:t>
      </w:r>
    </w:p>
    <w:p w:rsidR="00251A99" w:rsidRPr="009C116C" w:rsidRDefault="00251A99" w:rsidP="00D04AAF">
      <w:pPr>
        <w:ind w:firstLine="709"/>
        <w:jc w:val="both"/>
      </w:pPr>
      <w:r w:rsidRPr="009C116C">
        <w:t xml:space="preserve">- снабжение населения доброкачественной питьевой водой; </w:t>
      </w:r>
    </w:p>
    <w:p w:rsidR="00251A99" w:rsidRPr="009C116C" w:rsidRDefault="00251A99" w:rsidP="00D04AAF">
      <w:pPr>
        <w:ind w:firstLine="709"/>
        <w:jc w:val="both"/>
      </w:pPr>
      <w:r w:rsidRPr="009C116C">
        <w:t xml:space="preserve">-предотвращение заболеваемости острыми кишечными инфекциями и другими заболеваниями, связанными с недостатками употребляемой воды; </w:t>
      </w:r>
    </w:p>
    <w:p w:rsidR="00251A99" w:rsidRPr="009C116C" w:rsidRDefault="00251A99" w:rsidP="00D04AAF">
      <w:pPr>
        <w:ind w:firstLine="709"/>
        <w:jc w:val="both"/>
      </w:pPr>
      <w:r w:rsidRPr="009C116C">
        <w:t xml:space="preserve">- снижение аварийности в системах тепло-, водоснабжения; </w:t>
      </w:r>
    </w:p>
    <w:p w:rsidR="00251A99" w:rsidRDefault="00251A99" w:rsidP="00D04AAF">
      <w:pPr>
        <w:ind w:firstLine="709"/>
        <w:jc w:val="both"/>
      </w:pPr>
      <w:r w:rsidRPr="009C116C">
        <w:t xml:space="preserve">- снижение ежегодных затрат на ремонт систем тепло-, водоснабжения. </w:t>
      </w:r>
    </w:p>
    <w:p w:rsidR="00251A99" w:rsidRPr="00522501" w:rsidRDefault="00251A99" w:rsidP="00D04AAF">
      <w:pPr>
        <w:ind w:firstLine="709"/>
        <w:rPr>
          <w:b/>
        </w:rPr>
      </w:pPr>
      <w:r w:rsidRPr="00522501">
        <w:rPr>
          <w:b/>
        </w:rPr>
        <w:t>Состояние существующей проблемы водоотведения в селе Хатанга</w:t>
      </w:r>
      <w:r w:rsidR="001B1645">
        <w:rPr>
          <w:b/>
        </w:rPr>
        <w:t>.</w:t>
      </w:r>
    </w:p>
    <w:p w:rsidR="00251A99" w:rsidRDefault="00251A99" w:rsidP="00D04AAF">
      <w:pPr>
        <w:ind w:firstLine="709"/>
        <w:jc w:val="both"/>
      </w:pPr>
      <w:r>
        <w:t>Система водоотведения в Хатанге была организована в 1970-х годах.</w:t>
      </w:r>
    </w:p>
    <w:p w:rsidR="00251A99" w:rsidRDefault="00251A99" w:rsidP="00D04AAF">
      <w:pPr>
        <w:ind w:firstLine="709"/>
        <w:jc w:val="both"/>
      </w:pPr>
      <w:r>
        <w:t>Данная система состоит из проложенного с естественны</w:t>
      </w:r>
      <w:r w:rsidR="00412C34">
        <w:t>м уклоном по всему селу Хатанга</w:t>
      </w:r>
      <w:r>
        <w:t xml:space="preserve"> канализационного коллектора, в который самотеком собираются все сточные воды и сбрасываются в естественные отстойники (два озера общей площадью 596400 кв.м.), </w:t>
      </w:r>
      <w:r>
        <w:lastRenderedPageBreak/>
        <w:t xml:space="preserve">далее сточные воды отстаиваются в озерах, после чего, за счет перелива вытекают по соединительному каналу в ручей Нижний </w:t>
      </w:r>
      <w:proofErr w:type="spellStart"/>
      <w:r>
        <w:t>Чиерес</w:t>
      </w:r>
      <w:proofErr w:type="spellEnd"/>
      <w:r>
        <w:t xml:space="preserve"> (300м) и попадают в реку Хатанга. </w:t>
      </w:r>
    </w:p>
    <w:p w:rsidR="00251A99" w:rsidRDefault="00251A99" w:rsidP="00D04AAF">
      <w:pPr>
        <w:ind w:firstLine="709"/>
        <w:jc w:val="both"/>
      </w:pPr>
      <w:r>
        <w:t xml:space="preserve">Озера (отстойники) укреплены защитной насыпной дамбой длиной 425 м, шириной по гребню 5,1 м, высотой 1,5 м. Тело дамбы выполнено из ПГС. Дамба предназначена для предотвращения попадания загрязнённых сточных вод (без предварительного отстаивания в озёрах-отстойниках) в р. Хатанга в период паводка. </w:t>
      </w:r>
    </w:p>
    <w:p w:rsidR="00251A99" w:rsidRDefault="00251A99" w:rsidP="00D04AAF">
      <w:pPr>
        <w:ind w:firstLine="709"/>
        <w:jc w:val="both"/>
      </w:pPr>
      <w:r>
        <w:t xml:space="preserve">Выброс в реку сточных вод происходит в 500 м ниже по течению от места водозабора и в 199 км от устья реки Хатанга. Очистные сооружения отсутствуют, поэтому в период паводка сточные воды попадают в зону водозабора и поступают в систему водоснабжения села Хатанга.  </w:t>
      </w:r>
    </w:p>
    <w:p w:rsidR="00251A99" w:rsidRDefault="00251A99" w:rsidP="00D04AAF">
      <w:pPr>
        <w:ind w:firstLine="709"/>
        <w:jc w:val="both"/>
      </w:pPr>
      <w:r>
        <w:t xml:space="preserve">Всего за 2015 год пропущено сточных вод – 311,5 тыс. </w:t>
      </w:r>
      <w:proofErr w:type="spellStart"/>
      <w:r>
        <w:t>куб.м</w:t>
      </w:r>
      <w:proofErr w:type="spellEnd"/>
      <w:r>
        <w:t>.,</w:t>
      </w:r>
    </w:p>
    <w:p w:rsidR="00251A99" w:rsidRDefault="00251A99" w:rsidP="001B1645">
      <w:pPr>
        <w:jc w:val="both"/>
      </w:pPr>
      <w:r>
        <w:t xml:space="preserve"> в том числе:</w:t>
      </w:r>
    </w:p>
    <w:p w:rsidR="00251A99" w:rsidRDefault="00251A99" w:rsidP="001B1645">
      <w:pPr>
        <w:jc w:val="both"/>
      </w:pPr>
      <w:r>
        <w:t xml:space="preserve"> - от населения – 227,9 тыс. куб. м.;</w:t>
      </w:r>
    </w:p>
    <w:p w:rsidR="00251A99" w:rsidRDefault="00251A99" w:rsidP="001B1645">
      <w:pPr>
        <w:jc w:val="both"/>
      </w:pPr>
      <w:r>
        <w:t xml:space="preserve"> - от </w:t>
      </w:r>
      <w:proofErr w:type="spellStart"/>
      <w:r>
        <w:t>бюджетофинансируемых</w:t>
      </w:r>
      <w:proofErr w:type="spellEnd"/>
      <w:r>
        <w:t xml:space="preserve"> организаций – 44,0 тыс. куб. м.;</w:t>
      </w:r>
    </w:p>
    <w:p w:rsidR="00251A99" w:rsidRDefault="00251A99" w:rsidP="001B1645">
      <w:pPr>
        <w:jc w:val="both"/>
      </w:pPr>
      <w:r>
        <w:t xml:space="preserve"> - от прочих организации – 39,6 тыс. куб. м.</w:t>
      </w:r>
    </w:p>
    <w:p w:rsidR="00251A99" w:rsidRDefault="00251A99" w:rsidP="00D04AAF">
      <w:pPr>
        <w:ind w:firstLine="709"/>
        <w:jc w:val="both"/>
      </w:pPr>
      <w:r>
        <w:t>Единственным методом очистки является естественный биологическ</w:t>
      </w:r>
      <w:r w:rsidR="00412C34">
        <w:t xml:space="preserve">ий распад вредных составляющих </w:t>
      </w:r>
      <w:r>
        <w:t xml:space="preserve">в отстойных озерах с выпадением в осадок - в иловые отложения. </w:t>
      </w:r>
    </w:p>
    <w:p w:rsidR="00251A99" w:rsidRDefault="00251A99" w:rsidP="00D04AAF">
      <w:pPr>
        <w:ind w:firstLine="709"/>
        <w:jc w:val="both"/>
      </w:pPr>
      <w:r>
        <w:t>Мониторинг загрязнения водной среды осуществляется ежеквартально, пробы выходящих стоков отправляются на исследования в Красноярскую лабораторию ЦЛАТИ по Красноярскому краю.</w:t>
      </w:r>
    </w:p>
    <w:p w:rsidR="00C70905" w:rsidRDefault="00C70905" w:rsidP="00D04AAF">
      <w:pPr>
        <w:ind w:firstLine="709"/>
        <w:jc w:val="both"/>
      </w:pPr>
    </w:p>
    <w:p w:rsidR="00251A99" w:rsidRDefault="00251A99" w:rsidP="00D04AAF">
      <w:pPr>
        <w:ind w:firstLine="709"/>
        <w:jc w:val="both"/>
      </w:pPr>
      <w:r w:rsidRPr="00E050E2">
        <w:rPr>
          <w:b/>
        </w:rPr>
        <w:t>Ожидаемый результат от использования оборудования по очистке</w:t>
      </w:r>
      <w:r>
        <w:rPr>
          <w:b/>
        </w:rPr>
        <w:t xml:space="preserve"> </w:t>
      </w:r>
      <w:r w:rsidRPr="00E050E2">
        <w:rPr>
          <w:b/>
        </w:rPr>
        <w:t>хозяйственно-бытовых сточных вод</w:t>
      </w:r>
      <w:r w:rsidR="001B1645">
        <w:rPr>
          <w:b/>
        </w:rPr>
        <w:t>.</w:t>
      </w:r>
    </w:p>
    <w:p w:rsidR="00251A99" w:rsidRDefault="00251A99" w:rsidP="00D04AAF">
      <w:pPr>
        <w:ind w:firstLine="709"/>
        <w:jc w:val="both"/>
      </w:pPr>
      <w:r>
        <w:t xml:space="preserve">При использовании оборудования по очистке хозяйственно-бытовых сточных вод будут достигнуты следующие основные результаты: </w:t>
      </w:r>
    </w:p>
    <w:p w:rsidR="00251A99" w:rsidRDefault="00251A99" w:rsidP="00D04AAF">
      <w:pPr>
        <w:ind w:firstLine="709"/>
        <w:jc w:val="both"/>
      </w:pPr>
      <w:r>
        <w:t xml:space="preserve">-предотвращение заболеваемости острыми кишечными инфекциями и другими заболеваниями в период паводка; </w:t>
      </w:r>
    </w:p>
    <w:p w:rsidR="00251A99" w:rsidRDefault="00251A99" w:rsidP="00D04AAF">
      <w:pPr>
        <w:ind w:firstLine="709"/>
        <w:jc w:val="both"/>
      </w:pPr>
      <w:r>
        <w:t xml:space="preserve">- снижение негативного воздействия на водные объекты. </w:t>
      </w:r>
    </w:p>
    <w:p w:rsidR="00251A99" w:rsidRDefault="00251A99" w:rsidP="00D04AAF">
      <w:pPr>
        <w:ind w:firstLine="709"/>
        <w:jc w:val="both"/>
      </w:pPr>
    </w:p>
    <w:p w:rsidR="001B1645" w:rsidRDefault="00251A99" w:rsidP="001B1645">
      <w:pPr>
        <w:pStyle w:val="a3"/>
        <w:numPr>
          <w:ilvl w:val="0"/>
          <w:numId w:val="2"/>
        </w:numPr>
        <w:ind w:left="0" w:firstLine="709"/>
        <w:jc w:val="center"/>
        <w:rPr>
          <w:b/>
        </w:rPr>
      </w:pPr>
      <w:r w:rsidRPr="009C116C">
        <w:rPr>
          <w:b/>
        </w:rPr>
        <w:t>Основная цель, за</w:t>
      </w:r>
      <w:r>
        <w:rPr>
          <w:b/>
        </w:rPr>
        <w:t xml:space="preserve">дачи, этапы и сроки выполнения </w:t>
      </w:r>
    </w:p>
    <w:p w:rsidR="00251A99" w:rsidRPr="009C116C" w:rsidRDefault="00251A99" w:rsidP="001B1645">
      <w:pPr>
        <w:pStyle w:val="a3"/>
        <w:ind w:left="709"/>
        <w:jc w:val="center"/>
        <w:rPr>
          <w:b/>
        </w:rPr>
      </w:pPr>
      <w:r>
        <w:rPr>
          <w:b/>
        </w:rPr>
        <w:t>П</w:t>
      </w:r>
      <w:r w:rsidRPr="009C116C">
        <w:rPr>
          <w:b/>
        </w:rPr>
        <w:t>одпрограммы, целевые индикаторы</w:t>
      </w:r>
    </w:p>
    <w:p w:rsidR="00251A99" w:rsidRPr="001B1645" w:rsidRDefault="00251A99" w:rsidP="00D04AAF">
      <w:pPr>
        <w:pStyle w:val="a3"/>
        <w:ind w:left="0" w:firstLine="709"/>
        <w:rPr>
          <w:b/>
          <w:sz w:val="20"/>
        </w:rPr>
      </w:pPr>
    </w:p>
    <w:p w:rsidR="00251A99" w:rsidRPr="009C116C" w:rsidRDefault="00251A99" w:rsidP="00D04AAF">
      <w:pPr>
        <w:pStyle w:val="a3"/>
        <w:ind w:left="0" w:firstLine="709"/>
        <w:jc w:val="both"/>
      </w:pPr>
      <w:r w:rsidRPr="009C116C">
        <w:t>Целью По</w:t>
      </w:r>
      <w:r w:rsidR="00412C34">
        <w:t>дпрограммы является обеспечение</w:t>
      </w:r>
      <w:r w:rsidRPr="009C116C">
        <w:t xml:space="preserve"> модернизации системы водоснабжения </w:t>
      </w:r>
      <w:r>
        <w:t xml:space="preserve">и водоотведение </w:t>
      </w:r>
      <w:r w:rsidRPr="009C116C">
        <w:t xml:space="preserve">в с. Хатанга в соответствии с </w:t>
      </w:r>
      <w:r w:rsidR="00C70905">
        <w:t>действующим законодательством.</w:t>
      </w:r>
    </w:p>
    <w:p w:rsidR="00251A99" w:rsidRPr="009C116C" w:rsidRDefault="00251A99" w:rsidP="00D04AAF">
      <w:pPr>
        <w:pStyle w:val="a3"/>
        <w:ind w:left="0" w:firstLine="709"/>
        <w:jc w:val="both"/>
      </w:pPr>
      <w:r w:rsidRPr="009C116C">
        <w:t>Целевые индикаторы:</w:t>
      </w:r>
    </w:p>
    <w:p w:rsidR="00251A99" w:rsidRPr="009C116C" w:rsidRDefault="00251A99" w:rsidP="001B1645">
      <w:pPr>
        <w:pStyle w:val="a3"/>
        <w:ind w:left="0" w:firstLine="709"/>
        <w:jc w:val="both"/>
      </w:pPr>
      <w:r w:rsidRPr="009C116C">
        <w:t>-</w:t>
      </w:r>
      <w:r w:rsidR="001B1645">
        <w:t xml:space="preserve"> </w:t>
      </w:r>
      <w:r w:rsidRPr="009C116C">
        <w:t xml:space="preserve">Обеспеченность </w:t>
      </w:r>
      <w:r w:rsidR="00C70905">
        <w:t>модернизации</w:t>
      </w:r>
      <w:r w:rsidR="001B1645">
        <w:t xml:space="preserve"> </w:t>
      </w:r>
      <w:r w:rsidRPr="009C116C">
        <w:t xml:space="preserve">системы водоснабжения </w:t>
      </w:r>
      <w:r>
        <w:t xml:space="preserve">и водоотведения в </w:t>
      </w:r>
      <w:r w:rsidRPr="009C116C">
        <w:t>с. Хатанга.</w:t>
      </w:r>
    </w:p>
    <w:p w:rsidR="00251A99" w:rsidRDefault="00251A99" w:rsidP="00D04AAF">
      <w:pPr>
        <w:ind w:firstLine="709"/>
        <w:jc w:val="both"/>
      </w:pPr>
      <w:r w:rsidRPr="009C116C">
        <w:t>Сроки реа</w:t>
      </w:r>
      <w:r>
        <w:t>лизации П</w:t>
      </w:r>
      <w:r w:rsidRPr="009C116C">
        <w:t>одпрограммы – 2015</w:t>
      </w:r>
      <w:r>
        <w:t>-20</w:t>
      </w:r>
      <w:r w:rsidR="00C70905">
        <w:t>27</w:t>
      </w:r>
      <w:r w:rsidRPr="009C116C">
        <w:t xml:space="preserve"> год</w:t>
      </w:r>
      <w:r>
        <w:t>ы</w:t>
      </w:r>
      <w:r w:rsidRPr="009C116C">
        <w:t>.</w:t>
      </w:r>
    </w:p>
    <w:p w:rsidR="00251A99" w:rsidRPr="009C116C" w:rsidRDefault="00251A99" w:rsidP="00D04AAF">
      <w:pPr>
        <w:ind w:firstLine="709"/>
        <w:jc w:val="both"/>
      </w:pPr>
    </w:p>
    <w:p w:rsidR="00251A99" w:rsidRDefault="00251A99" w:rsidP="00D04AAF">
      <w:pPr>
        <w:pStyle w:val="a3"/>
        <w:numPr>
          <w:ilvl w:val="0"/>
          <w:numId w:val="2"/>
        </w:numPr>
        <w:ind w:left="0" w:firstLine="709"/>
        <w:jc w:val="center"/>
        <w:rPr>
          <w:b/>
        </w:rPr>
      </w:pPr>
      <w:r>
        <w:rPr>
          <w:b/>
        </w:rPr>
        <w:t>Механизм реализации П</w:t>
      </w:r>
      <w:r w:rsidRPr="009C116C">
        <w:rPr>
          <w:b/>
        </w:rPr>
        <w:t>одпрограммы</w:t>
      </w:r>
    </w:p>
    <w:p w:rsidR="00251A99" w:rsidRPr="009C116C" w:rsidRDefault="00251A99" w:rsidP="00D04AAF">
      <w:pPr>
        <w:pStyle w:val="a3"/>
        <w:ind w:left="0" w:firstLine="709"/>
        <w:rPr>
          <w:b/>
        </w:rPr>
      </w:pPr>
    </w:p>
    <w:p w:rsidR="00251A99" w:rsidRPr="009C116C" w:rsidRDefault="00251A99" w:rsidP="00D04AAF">
      <w:pPr>
        <w:pStyle w:val="a3"/>
        <w:ind w:left="0" w:firstLine="709"/>
        <w:jc w:val="both"/>
      </w:pPr>
      <w:r w:rsidRPr="009C116C">
        <w:t>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w:t>
      </w:r>
    </w:p>
    <w:p w:rsidR="00251A99" w:rsidRPr="009C116C" w:rsidRDefault="00251A99" w:rsidP="00D04AAF">
      <w:pPr>
        <w:pStyle w:val="a3"/>
        <w:ind w:left="0" w:firstLine="709"/>
        <w:jc w:val="both"/>
      </w:pPr>
      <w:r w:rsidRPr="009C116C">
        <w:t>Главным распорядителем бюджетных средств, предусмотренных на реализацию Подпрограммы, является администрация сельского поселения Хатанга.</w:t>
      </w:r>
    </w:p>
    <w:p w:rsidR="00251A99" w:rsidRDefault="00251A99" w:rsidP="00D04AAF">
      <w:pPr>
        <w:pStyle w:val="a3"/>
        <w:ind w:left="0" w:firstLine="709"/>
        <w:jc w:val="both"/>
      </w:pPr>
      <w:r w:rsidRPr="009C116C">
        <w:t>Реализация Подпрограммы будет осуществляться посредством размещения муниципального заказа в соответствии с требованиями Федерального закона от 05.04.2013 №44-ФЗ «О контрактной системе в сфере за</w:t>
      </w:r>
      <w:r w:rsidR="00412C34">
        <w:t>купок товаров, работ, услуг для</w:t>
      </w:r>
      <w:r w:rsidRPr="009C116C">
        <w:t xml:space="preserve"> обеспечения государственных и муниципальных нужд».</w:t>
      </w:r>
    </w:p>
    <w:p w:rsidR="00251A99" w:rsidRPr="009C116C" w:rsidRDefault="00251A99" w:rsidP="00D04AAF">
      <w:pPr>
        <w:pStyle w:val="a3"/>
        <w:ind w:left="0" w:firstLine="709"/>
        <w:jc w:val="both"/>
      </w:pPr>
    </w:p>
    <w:p w:rsidR="00251A99" w:rsidRPr="009C116C" w:rsidRDefault="00251A99" w:rsidP="00D04AAF">
      <w:pPr>
        <w:pStyle w:val="a3"/>
        <w:numPr>
          <w:ilvl w:val="0"/>
          <w:numId w:val="2"/>
        </w:numPr>
        <w:ind w:left="0" w:firstLine="709"/>
        <w:jc w:val="center"/>
        <w:rPr>
          <w:b/>
        </w:rPr>
      </w:pPr>
      <w:r>
        <w:rPr>
          <w:b/>
        </w:rPr>
        <w:t>Управление П</w:t>
      </w:r>
      <w:r w:rsidRPr="009C116C">
        <w:rPr>
          <w:b/>
        </w:rPr>
        <w:t>одпрограммой и контроль за ходом ее выполнения</w:t>
      </w:r>
    </w:p>
    <w:p w:rsidR="00251A99" w:rsidRPr="009C116C" w:rsidRDefault="00251A99" w:rsidP="00D04AAF">
      <w:pPr>
        <w:pStyle w:val="a3"/>
        <w:ind w:left="0" w:firstLine="709"/>
        <w:jc w:val="both"/>
      </w:pPr>
    </w:p>
    <w:p w:rsidR="00010F7F" w:rsidRPr="00F474F2" w:rsidRDefault="00010F7F" w:rsidP="00D04AAF">
      <w:pPr>
        <w:ind w:firstLine="709"/>
        <w:jc w:val="both"/>
      </w:pPr>
      <w:r>
        <w:tab/>
      </w:r>
      <w:r w:rsidRPr="00F474F2">
        <w:t xml:space="preserve">Ответственным исполнителем Подпрограммы является структурное подразделение </w:t>
      </w:r>
      <w:r>
        <w:t>А</w:t>
      </w:r>
      <w:r w:rsidRPr="00F474F2">
        <w:t xml:space="preserve">дминистрации сельского поселения Хатанга – Отдел </w:t>
      </w:r>
      <w:r>
        <w:t>ЖКХ, благоустройства и градостроительства</w:t>
      </w:r>
      <w:r w:rsidRPr="00F474F2">
        <w:t xml:space="preserve"> </w:t>
      </w:r>
      <w:r>
        <w:t>а</w:t>
      </w:r>
      <w:r w:rsidRPr="00F474F2">
        <w:t>дминистрации</w:t>
      </w:r>
      <w:r>
        <w:t xml:space="preserve"> сельского поселения Хатанга</w:t>
      </w:r>
      <w:r w:rsidRPr="00F474F2">
        <w:t>.</w:t>
      </w:r>
    </w:p>
    <w:p w:rsidR="00010F7F" w:rsidRPr="00F474F2" w:rsidRDefault="00010F7F" w:rsidP="00D04AAF">
      <w:pPr>
        <w:ind w:firstLine="709"/>
        <w:jc w:val="both"/>
      </w:pPr>
      <w:r>
        <w:tab/>
      </w:r>
      <w:r w:rsidRPr="00F474F2">
        <w:t>Ответственным исполнителем Подпрограммы осуществляется:</w:t>
      </w:r>
    </w:p>
    <w:p w:rsidR="00010F7F" w:rsidRPr="00F474F2" w:rsidRDefault="00010F7F" w:rsidP="00D04AAF">
      <w:pPr>
        <w:ind w:firstLine="709"/>
        <w:jc w:val="both"/>
      </w:pPr>
      <w:r w:rsidRPr="00F474F2">
        <w:t xml:space="preserve"> - координация деятельности</w:t>
      </w:r>
      <w:r w:rsidRPr="000C644E">
        <w:t xml:space="preserve"> </w:t>
      </w:r>
      <w:r>
        <w:t>непосредственных</w:t>
      </w:r>
      <w:r w:rsidRPr="00F474F2">
        <w:t xml:space="preserve"> исполнителей в ходе реализации мероприятий Подпрограммы;</w:t>
      </w:r>
    </w:p>
    <w:p w:rsidR="00010F7F" w:rsidRPr="00F474F2" w:rsidRDefault="00010F7F" w:rsidP="00D04AAF">
      <w:pPr>
        <w:ind w:firstLine="709"/>
        <w:jc w:val="both"/>
      </w:pPr>
      <w:r w:rsidRPr="00F474F2">
        <w:t xml:space="preserve"> - контроль за ходом реализации мероприятий Подпрограммы;</w:t>
      </w:r>
    </w:p>
    <w:p w:rsidR="00010F7F" w:rsidRPr="00F474F2" w:rsidRDefault="00010F7F" w:rsidP="00D04AAF">
      <w:pPr>
        <w:ind w:firstLine="709"/>
        <w:jc w:val="both"/>
      </w:pPr>
      <w:r w:rsidRPr="00F474F2">
        <w:t xml:space="preserve"> - подготовка </w:t>
      </w:r>
      <w:r>
        <w:t xml:space="preserve">и предоставление </w:t>
      </w:r>
      <w:r w:rsidRPr="00F474F2">
        <w:t>отчетов о реализации Подпрограммы</w:t>
      </w:r>
      <w:r>
        <w:t>, Главе сельского поселения Хатанга</w:t>
      </w:r>
      <w:r w:rsidRPr="00F474F2">
        <w:t>.</w:t>
      </w:r>
    </w:p>
    <w:p w:rsidR="00251A99" w:rsidRPr="009C116C" w:rsidRDefault="00251A99" w:rsidP="00D04AAF">
      <w:pPr>
        <w:ind w:firstLine="709"/>
        <w:jc w:val="both"/>
      </w:pPr>
    </w:p>
    <w:p w:rsidR="00251A99" w:rsidRPr="009C116C" w:rsidRDefault="00251A99" w:rsidP="00D04AAF">
      <w:pPr>
        <w:pStyle w:val="a3"/>
        <w:numPr>
          <w:ilvl w:val="0"/>
          <w:numId w:val="2"/>
        </w:numPr>
        <w:ind w:left="0" w:firstLine="709"/>
        <w:jc w:val="center"/>
        <w:rPr>
          <w:b/>
        </w:rPr>
      </w:pPr>
      <w:r w:rsidRPr="009C116C">
        <w:rPr>
          <w:b/>
        </w:rPr>
        <w:t>Оценка социально-экономической эффективности</w:t>
      </w:r>
    </w:p>
    <w:p w:rsidR="00251A99" w:rsidRPr="009C116C" w:rsidRDefault="00251A99" w:rsidP="00D04AAF">
      <w:pPr>
        <w:pStyle w:val="a3"/>
        <w:ind w:left="0" w:firstLine="709"/>
        <w:jc w:val="both"/>
      </w:pPr>
    </w:p>
    <w:p w:rsidR="00251A99" w:rsidRPr="009C116C" w:rsidRDefault="00251A99" w:rsidP="00D04AAF">
      <w:pPr>
        <w:ind w:firstLine="709"/>
        <w:jc w:val="both"/>
      </w:pPr>
      <w:r w:rsidRPr="009C116C">
        <w:t>Выполнение намеченных мероприятий Подпрограммы способствует обеспечению   модернизации системы водоснабжения села Хатанга в соответствии с разработанной проектно-сметной документацией.</w:t>
      </w:r>
    </w:p>
    <w:p w:rsidR="00251A99" w:rsidRPr="009C116C" w:rsidRDefault="00251A99" w:rsidP="00D04AAF">
      <w:pPr>
        <w:ind w:firstLine="709"/>
        <w:jc w:val="both"/>
      </w:pPr>
      <w:r w:rsidRPr="009C116C">
        <w:t>Оценка эффективности реализации Подпрограммы основывается на количественной оценке целевых индикаторов Подпрограммы.</w:t>
      </w:r>
    </w:p>
    <w:p w:rsidR="00251A99" w:rsidRDefault="00FE134C" w:rsidP="00D04AAF">
      <w:pPr>
        <w:ind w:firstLine="709"/>
        <w:jc w:val="both"/>
      </w:pPr>
      <w:r w:rsidRPr="00FE134C">
        <w:t xml:space="preserve">Сведения о показателях (индикаторах) муниципальной подпрограммы представлен в </w:t>
      </w:r>
      <w:r w:rsidR="00010F7F">
        <w:t>Таблице № 1</w:t>
      </w:r>
      <w:r w:rsidRPr="00FE134C">
        <w:t xml:space="preserve"> к Подпрограмме.</w:t>
      </w:r>
    </w:p>
    <w:p w:rsidR="00FE134C" w:rsidRPr="009C116C" w:rsidRDefault="00FE134C" w:rsidP="00D04AAF">
      <w:pPr>
        <w:ind w:firstLine="709"/>
        <w:jc w:val="both"/>
      </w:pPr>
    </w:p>
    <w:p w:rsidR="00251A99" w:rsidRPr="009C116C" w:rsidRDefault="00251A99" w:rsidP="00D04AAF">
      <w:pPr>
        <w:pStyle w:val="a3"/>
        <w:numPr>
          <w:ilvl w:val="0"/>
          <w:numId w:val="2"/>
        </w:numPr>
        <w:ind w:left="0" w:firstLine="709"/>
        <w:jc w:val="center"/>
        <w:rPr>
          <w:b/>
        </w:rPr>
      </w:pPr>
      <w:r w:rsidRPr="009C116C">
        <w:rPr>
          <w:b/>
        </w:rPr>
        <w:t>Ресурсное обеспечение Подпрограммы</w:t>
      </w:r>
    </w:p>
    <w:p w:rsidR="00251A99" w:rsidRPr="009C116C" w:rsidRDefault="00251A99" w:rsidP="00D04AAF">
      <w:pPr>
        <w:ind w:firstLine="709"/>
      </w:pPr>
    </w:p>
    <w:p w:rsidR="00251A99" w:rsidRDefault="00251A99" w:rsidP="00D04AAF">
      <w:pPr>
        <w:ind w:firstLine="709"/>
        <w:jc w:val="both"/>
      </w:pPr>
      <w:r w:rsidRPr="009C116C">
        <w:t>Утвержденная Подпрограмма реализуется за счет средств бюджета сельского поселения Хатанга. Объем финансирования мероприятий уточняется в процессе формирования бюджета сельского поселения Хатанга на соответствующий финансовый год.</w:t>
      </w:r>
      <w:r>
        <w:t xml:space="preserve"> Подпрограмма предусматривает возможность </w:t>
      </w:r>
      <w:proofErr w:type="spellStart"/>
      <w:r>
        <w:t>софинансирования</w:t>
      </w:r>
      <w:proofErr w:type="spellEnd"/>
      <w:r>
        <w:t xml:space="preserve"> проектов и мероприятий, выполняемых за счет средств краевого и федерального бюджета в рамках действующего законодательства.</w:t>
      </w:r>
    </w:p>
    <w:p w:rsidR="00FE134C" w:rsidRPr="00A20D2C" w:rsidRDefault="00FE134C" w:rsidP="00D04AAF">
      <w:pPr>
        <w:ind w:firstLine="709"/>
        <w:jc w:val="both"/>
      </w:pPr>
      <w:r w:rsidRPr="00356409">
        <w:t>Информация об основных мероприятиях муниципальной программы</w:t>
      </w:r>
      <w:r w:rsidRPr="00A20D2C">
        <w:t xml:space="preserve"> представлена в </w:t>
      </w:r>
      <w:r w:rsidR="00010F7F">
        <w:t>Таблице № 2</w:t>
      </w:r>
      <w:r w:rsidRPr="00356409">
        <w:t xml:space="preserve"> к Подпрограмме.</w:t>
      </w:r>
    </w:p>
    <w:p w:rsidR="00251A99" w:rsidRPr="009C116C" w:rsidRDefault="00251A99" w:rsidP="00D04AAF">
      <w:pPr>
        <w:ind w:firstLine="709"/>
        <w:jc w:val="both"/>
        <w:sectPr w:rsidR="00251A99" w:rsidRPr="009C116C" w:rsidSect="00D04AAF">
          <w:pgSz w:w="11906" w:h="16838"/>
          <w:pgMar w:top="1134" w:right="850" w:bottom="1134" w:left="1701" w:header="708" w:footer="708" w:gutter="0"/>
          <w:cols w:space="708"/>
          <w:docGrid w:linePitch="360"/>
        </w:sectPr>
      </w:pPr>
    </w:p>
    <w:p w:rsidR="00251A99" w:rsidRPr="009C116C" w:rsidRDefault="00251A99" w:rsidP="00251A99">
      <w:pPr>
        <w:ind w:firstLine="426"/>
        <w:jc w:val="both"/>
      </w:pPr>
    </w:p>
    <w:p w:rsidR="00251A99" w:rsidRPr="009C116C" w:rsidRDefault="00251A99" w:rsidP="00251A99">
      <w:pPr>
        <w:ind w:left="708" w:firstLine="708"/>
        <w:rPr>
          <w:sz w:val="20"/>
          <w:szCs w:val="20"/>
        </w:rPr>
      </w:pPr>
      <w:r w:rsidRPr="009C116C">
        <w:rPr>
          <w:sz w:val="20"/>
          <w:szCs w:val="20"/>
        </w:rPr>
        <w:t xml:space="preserve">                                                                                                                                   </w:t>
      </w:r>
    </w:p>
    <w:p w:rsidR="00251A99" w:rsidRDefault="00251A99" w:rsidP="00251A99"/>
    <w:p w:rsidR="00FE134C" w:rsidRPr="001B1645" w:rsidRDefault="00FE134C" w:rsidP="00FE134C">
      <w:pPr>
        <w:ind w:firstLine="426"/>
        <w:rPr>
          <w:b/>
          <w:sz w:val="28"/>
        </w:rPr>
      </w:pPr>
    </w:p>
    <w:tbl>
      <w:tblPr>
        <w:tblW w:w="4307" w:type="dxa"/>
        <w:tblInd w:w="10980" w:type="dxa"/>
        <w:tblLook w:val="04A0" w:firstRow="1" w:lastRow="0" w:firstColumn="1" w:lastColumn="0" w:noHBand="0" w:noVBand="1"/>
      </w:tblPr>
      <w:tblGrid>
        <w:gridCol w:w="4307"/>
      </w:tblGrid>
      <w:tr w:rsidR="00FE134C" w:rsidRPr="001B1645" w:rsidTr="001B1645">
        <w:trPr>
          <w:trHeight w:val="502"/>
        </w:trPr>
        <w:tc>
          <w:tcPr>
            <w:tcW w:w="4307" w:type="dxa"/>
            <w:shd w:val="clear" w:color="auto" w:fill="auto"/>
          </w:tcPr>
          <w:p w:rsidR="00FE134C" w:rsidRPr="001B1645" w:rsidRDefault="00010F7F" w:rsidP="0087791C">
            <w:pPr>
              <w:ind w:left="177"/>
              <w:rPr>
                <w:sz w:val="20"/>
                <w:szCs w:val="18"/>
              </w:rPr>
            </w:pPr>
            <w:r w:rsidRPr="001B1645">
              <w:rPr>
                <w:sz w:val="20"/>
                <w:szCs w:val="18"/>
              </w:rPr>
              <w:t>Таблица № 1</w:t>
            </w:r>
            <w:r w:rsidR="00FE134C" w:rsidRPr="001B1645">
              <w:rPr>
                <w:sz w:val="20"/>
                <w:szCs w:val="18"/>
              </w:rPr>
              <w:t xml:space="preserve">                                                                                                                                  к Паспорту муниципальной </w:t>
            </w:r>
            <w:r w:rsidR="00F7580D" w:rsidRPr="001B1645">
              <w:rPr>
                <w:sz w:val="20"/>
                <w:szCs w:val="18"/>
              </w:rPr>
              <w:t>под</w:t>
            </w:r>
            <w:r w:rsidR="00FE134C" w:rsidRPr="001B1645">
              <w:rPr>
                <w:sz w:val="20"/>
                <w:szCs w:val="18"/>
              </w:rPr>
              <w:t xml:space="preserve">программы            </w:t>
            </w:r>
            <w:r w:rsidR="00F7580D" w:rsidRPr="001B1645">
              <w:rPr>
                <w:sz w:val="20"/>
                <w:szCs w:val="18"/>
              </w:rPr>
              <w:t xml:space="preserve">                          </w:t>
            </w:r>
            <w:proofErr w:type="gramStart"/>
            <w:r w:rsidR="00F7580D" w:rsidRPr="001B1645">
              <w:rPr>
                <w:sz w:val="20"/>
                <w:szCs w:val="18"/>
              </w:rPr>
              <w:t xml:space="preserve">   </w:t>
            </w:r>
            <w:r w:rsidR="00FE134C" w:rsidRPr="001B1645">
              <w:rPr>
                <w:sz w:val="20"/>
                <w:szCs w:val="18"/>
              </w:rPr>
              <w:t>«</w:t>
            </w:r>
            <w:proofErr w:type="gramEnd"/>
            <w:r w:rsidR="00F7580D" w:rsidRPr="001B1645">
              <w:rPr>
                <w:sz w:val="20"/>
                <w:szCs w:val="18"/>
              </w:rPr>
              <w:t>Модернизация системы водоснабжения и водоотведения</w:t>
            </w:r>
            <w:r w:rsidR="00FE134C" w:rsidRPr="001B1645">
              <w:rPr>
                <w:sz w:val="20"/>
                <w:szCs w:val="18"/>
              </w:rPr>
              <w:t>»</w:t>
            </w:r>
          </w:p>
        </w:tc>
      </w:tr>
    </w:tbl>
    <w:p w:rsidR="001B1645" w:rsidRDefault="001B1645" w:rsidP="00FE134C">
      <w:pPr>
        <w:pStyle w:val="ConsPlusNormal"/>
        <w:widowControl/>
        <w:ind w:firstLine="0"/>
        <w:jc w:val="center"/>
        <w:rPr>
          <w:rFonts w:ascii="Times New Roman" w:hAnsi="Times New Roman" w:cs="Times New Roman"/>
          <w:b/>
          <w:bCs/>
          <w:sz w:val="24"/>
          <w:szCs w:val="24"/>
        </w:rPr>
      </w:pPr>
    </w:p>
    <w:p w:rsidR="001B1645" w:rsidRDefault="001B1645" w:rsidP="00FE134C">
      <w:pPr>
        <w:pStyle w:val="ConsPlusNormal"/>
        <w:widowControl/>
        <w:ind w:firstLine="0"/>
        <w:jc w:val="center"/>
        <w:rPr>
          <w:rFonts w:ascii="Times New Roman" w:hAnsi="Times New Roman" w:cs="Times New Roman"/>
          <w:b/>
          <w:bCs/>
          <w:sz w:val="24"/>
          <w:szCs w:val="24"/>
        </w:rPr>
      </w:pPr>
    </w:p>
    <w:p w:rsidR="00FE134C" w:rsidRPr="001751D5" w:rsidRDefault="00FE134C" w:rsidP="00FE134C">
      <w:pPr>
        <w:pStyle w:val="ConsPlusNormal"/>
        <w:widowContro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Сведения</w:t>
      </w:r>
    </w:p>
    <w:p w:rsidR="00FE134C" w:rsidRDefault="00FE134C" w:rsidP="00FE134C">
      <w:pPr>
        <w:pStyle w:val="ConsPlusNormal"/>
        <w:widowContro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о показателях (индикаторах) </w:t>
      </w:r>
      <w:r>
        <w:rPr>
          <w:rFonts w:ascii="Times New Roman" w:hAnsi="Times New Roman" w:cs="Times New Roman"/>
          <w:b/>
          <w:bCs/>
          <w:sz w:val="24"/>
          <w:szCs w:val="24"/>
        </w:rPr>
        <w:t xml:space="preserve">муниципальной </w:t>
      </w:r>
      <w:r w:rsidRPr="001751D5">
        <w:rPr>
          <w:rFonts w:ascii="Times New Roman" w:hAnsi="Times New Roman" w:cs="Times New Roman"/>
          <w:b/>
          <w:bCs/>
          <w:sz w:val="24"/>
          <w:szCs w:val="24"/>
        </w:rPr>
        <w:t>программы</w:t>
      </w:r>
    </w:p>
    <w:p w:rsidR="00FE134C" w:rsidRPr="009D3388" w:rsidRDefault="00FE134C" w:rsidP="00FE134C">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w:t>
      </w:r>
      <w:r w:rsidR="00F7580D" w:rsidRPr="00F7580D">
        <w:rPr>
          <w:rFonts w:ascii="Times New Roman" w:hAnsi="Times New Roman"/>
          <w:sz w:val="24"/>
          <w:szCs w:val="24"/>
          <w:u w:val="single"/>
        </w:rPr>
        <w:t>Модернизация системы водоснабжения и водоотведения</w:t>
      </w:r>
      <w:r w:rsidRPr="009D3388">
        <w:rPr>
          <w:rFonts w:ascii="Times New Roman" w:hAnsi="Times New Roman"/>
          <w:sz w:val="24"/>
          <w:szCs w:val="24"/>
          <w:u w:val="single"/>
        </w:rPr>
        <w:t>»</w:t>
      </w:r>
      <w:r w:rsidRPr="009D3388">
        <w:rPr>
          <w:rFonts w:ascii="Times New Roman" w:hAnsi="Times New Roman" w:cs="Times New Roman"/>
          <w:bCs/>
          <w:u w:val="single"/>
        </w:rPr>
        <w:t xml:space="preserve"> </w:t>
      </w:r>
    </w:p>
    <w:p w:rsidR="00FE134C" w:rsidRDefault="00FE134C" w:rsidP="00FE134C">
      <w:pPr>
        <w:pStyle w:val="ConsPlusNormal"/>
        <w:widowControl/>
        <w:ind w:firstLine="0"/>
        <w:jc w:val="center"/>
        <w:rPr>
          <w:rFonts w:ascii="Times New Roman" w:hAnsi="Times New Roman" w:cs="Times New Roman"/>
          <w:bCs/>
        </w:rPr>
      </w:pPr>
      <w:r w:rsidRPr="0058621A">
        <w:rPr>
          <w:rFonts w:ascii="Times New Roman" w:hAnsi="Times New Roman" w:cs="Times New Roman"/>
          <w:bCs/>
        </w:rPr>
        <w:t>(</w:t>
      </w:r>
      <w:r>
        <w:rPr>
          <w:rFonts w:ascii="Times New Roman" w:hAnsi="Times New Roman" w:cs="Times New Roman"/>
          <w:bCs/>
        </w:rPr>
        <w:t xml:space="preserve">наименование муниципальной </w:t>
      </w:r>
      <w:r w:rsidR="00F7580D">
        <w:rPr>
          <w:rFonts w:ascii="Times New Roman" w:hAnsi="Times New Roman" w:cs="Times New Roman"/>
          <w:bCs/>
        </w:rPr>
        <w:t>под</w:t>
      </w:r>
      <w:r>
        <w:rPr>
          <w:rFonts w:ascii="Times New Roman" w:hAnsi="Times New Roman" w:cs="Times New Roman"/>
          <w:bCs/>
        </w:rPr>
        <w:t>программы)</w:t>
      </w:r>
    </w:p>
    <w:p w:rsidR="001B1645" w:rsidRPr="009D3388" w:rsidRDefault="001B1645" w:rsidP="00FE134C">
      <w:pPr>
        <w:pStyle w:val="ConsPlusNormal"/>
        <w:widowControl/>
        <w:ind w:firstLine="0"/>
        <w:jc w:val="center"/>
        <w:rPr>
          <w:rFonts w:ascii="Times New Roman" w:hAnsi="Times New Roman" w:cs="Times New Roman"/>
          <w:bCs/>
        </w:rPr>
      </w:pPr>
    </w:p>
    <w:tbl>
      <w:tblPr>
        <w:tblW w:w="4986" w:type="pct"/>
        <w:tblInd w:w="2" w:type="dxa"/>
        <w:tblLayout w:type="fixed"/>
        <w:tblCellMar>
          <w:left w:w="70" w:type="dxa"/>
          <w:right w:w="70" w:type="dxa"/>
        </w:tblCellMar>
        <w:tblLook w:val="0000" w:firstRow="0" w:lastRow="0" w:firstColumn="0" w:lastColumn="0" w:noHBand="0" w:noVBand="0"/>
      </w:tblPr>
      <w:tblGrid>
        <w:gridCol w:w="558"/>
        <w:gridCol w:w="3826"/>
        <w:gridCol w:w="3686"/>
        <w:gridCol w:w="852"/>
        <w:gridCol w:w="709"/>
        <w:gridCol w:w="706"/>
        <w:gridCol w:w="712"/>
        <w:gridCol w:w="709"/>
        <w:gridCol w:w="709"/>
        <w:gridCol w:w="2752"/>
      </w:tblGrid>
      <w:tr w:rsidR="001B1645" w:rsidRPr="001B1645" w:rsidTr="001B1645">
        <w:trPr>
          <w:cantSplit/>
          <w:trHeight w:val="20"/>
          <w:tblHeader/>
        </w:trPr>
        <w:tc>
          <w:tcPr>
            <w:tcW w:w="183" w:type="pct"/>
            <w:vMerge w:val="restart"/>
            <w:tcBorders>
              <w:top w:val="single" w:sz="6" w:space="0" w:color="auto"/>
              <w:left w:val="single" w:sz="6" w:space="0" w:color="auto"/>
              <w:bottom w:val="nil"/>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 xml:space="preserve">№ </w:t>
            </w:r>
            <w:r w:rsidRPr="001B1645">
              <w:rPr>
                <w:rFonts w:ascii="Times New Roman" w:hAnsi="Times New Roman" w:cs="Times New Roman"/>
                <w:sz w:val="24"/>
                <w:szCs w:val="24"/>
              </w:rPr>
              <w:br/>
              <w:t>п/п</w:t>
            </w:r>
          </w:p>
        </w:tc>
        <w:tc>
          <w:tcPr>
            <w:tcW w:w="1257" w:type="pct"/>
            <w:vMerge w:val="restart"/>
            <w:tcBorders>
              <w:top w:val="single" w:sz="6" w:space="0" w:color="auto"/>
              <w:left w:val="single" w:sz="6" w:space="0" w:color="auto"/>
              <w:bottom w:val="nil"/>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Наименование цели (задачи)</w:t>
            </w:r>
          </w:p>
        </w:tc>
        <w:tc>
          <w:tcPr>
            <w:tcW w:w="1211" w:type="pct"/>
            <w:vMerge w:val="restart"/>
            <w:tcBorders>
              <w:top w:val="single" w:sz="6" w:space="0" w:color="auto"/>
              <w:left w:val="single" w:sz="6" w:space="0" w:color="auto"/>
              <w:right w:val="single" w:sz="6" w:space="0" w:color="auto"/>
            </w:tcBorders>
            <w:vAlign w:val="center"/>
          </w:tcPr>
          <w:p w:rsidR="00FE134C" w:rsidRPr="001B1645" w:rsidRDefault="00FE134C" w:rsidP="001B1645">
            <w:pPr>
              <w:pStyle w:val="ConsPlusNormal"/>
              <w:ind w:firstLine="0"/>
              <w:jc w:val="center"/>
              <w:rPr>
                <w:rFonts w:ascii="Times New Roman" w:hAnsi="Times New Roman" w:cs="Times New Roman"/>
                <w:sz w:val="24"/>
                <w:szCs w:val="24"/>
                <w:lang w:val="en-US"/>
              </w:rPr>
            </w:pPr>
            <w:r w:rsidRPr="001B1645">
              <w:rPr>
                <w:rFonts w:ascii="Times New Roman" w:hAnsi="Times New Roman" w:cs="Times New Roman"/>
                <w:sz w:val="24"/>
                <w:szCs w:val="24"/>
              </w:rPr>
              <w:t>Показатель (индикатор) (наименование)</w:t>
            </w:r>
          </w:p>
        </w:tc>
        <w:tc>
          <w:tcPr>
            <w:tcW w:w="280" w:type="pct"/>
            <w:vMerge w:val="restart"/>
            <w:tcBorders>
              <w:top w:val="single" w:sz="6" w:space="0" w:color="auto"/>
              <w:left w:val="single" w:sz="6" w:space="0" w:color="auto"/>
              <w:bottom w:val="nil"/>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 xml:space="preserve">Ед. </w:t>
            </w:r>
            <w:proofErr w:type="spellStart"/>
            <w:proofErr w:type="gramStart"/>
            <w:r w:rsidRPr="001B1645">
              <w:rPr>
                <w:rFonts w:ascii="Times New Roman" w:hAnsi="Times New Roman" w:cs="Times New Roman"/>
                <w:sz w:val="24"/>
                <w:szCs w:val="24"/>
              </w:rPr>
              <w:t>изме</w:t>
            </w:r>
            <w:proofErr w:type="spellEnd"/>
            <w:r w:rsidR="001B1645">
              <w:rPr>
                <w:rFonts w:ascii="Times New Roman" w:hAnsi="Times New Roman" w:cs="Times New Roman"/>
                <w:sz w:val="24"/>
                <w:szCs w:val="24"/>
              </w:rPr>
              <w:t>-</w:t>
            </w:r>
            <w:r w:rsidRPr="001B1645">
              <w:rPr>
                <w:rFonts w:ascii="Times New Roman" w:hAnsi="Times New Roman" w:cs="Times New Roman"/>
                <w:sz w:val="24"/>
                <w:szCs w:val="24"/>
              </w:rPr>
              <w:t>рения</w:t>
            </w:r>
            <w:proofErr w:type="gramEnd"/>
          </w:p>
        </w:tc>
        <w:tc>
          <w:tcPr>
            <w:tcW w:w="1165" w:type="pct"/>
            <w:gridSpan w:val="5"/>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Значения показателей</w:t>
            </w:r>
          </w:p>
        </w:tc>
        <w:tc>
          <w:tcPr>
            <w:tcW w:w="904" w:type="pct"/>
            <w:vMerge w:val="restart"/>
            <w:tcBorders>
              <w:top w:val="single" w:sz="6" w:space="0" w:color="auto"/>
              <w:left w:val="single" w:sz="6" w:space="0" w:color="auto"/>
              <w:right w:val="single" w:sz="6" w:space="0" w:color="auto"/>
            </w:tcBorders>
            <w:vAlign w:val="center"/>
          </w:tcPr>
          <w:p w:rsidR="00FE134C" w:rsidRDefault="00FE134C" w:rsidP="001B1645">
            <w:pPr>
              <w:jc w:val="center"/>
            </w:pPr>
            <w:r w:rsidRPr="001B1645">
              <w:t>Отношение значения показателя последнего года реализации программы к отчетному</w:t>
            </w:r>
          </w:p>
          <w:p w:rsidR="001B1645" w:rsidRPr="001B1645" w:rsidRDefault="001B1645" w:rsidP="001B1645">
            <w:pPr>
              <w:jc w:val="center"/>
            </w:pPr>
          </w:p>
        </w:tc>
      </w:tr>
      <w:tr w:rsidR="001B1645" w:rsidRPr="001B1645" w:rsidTr="001B1645">
        <w:trPr>
          <w:cantSplit/>
          <w:trHeight w:val="20"/>
          <w:tblHeader/>
        </w:trPr>
        <w:tc>
          <w:tcPr>
            <w:tcW w:w="183" w:type="pct"/>
            <w:vMerge/>
            <w:tcBorders>
              <w:top w:val="nil"/>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p>
        </w:tc>
        <w:tc>
          <w:tcPr>
            <w:tcW w:w="1257" w:type="pct"/>
            <w:vMerge/>
            <w:tcBorders>
              <w:top w:val="nil"/>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p>
        </w:tc>
        <w:tc>
          <w:tcPr>
            <w:tcW w:w="1211" w:type="pct"/>
            <w:vMerge/>
            <w:tcBorders>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p>
        </w:tc>
        <w:tc>
          <w:tcPr>
            <w:tcW w:w="280" w:type="pct"/>
            <w:vMerge/>
            <w:tcBorders>
              <w:top w:val="nil"/>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AB6055" w:rsidP="0010067A">
            <w:pPr>
              <w:jc w:val="center"/>
            </w:pPr>
            <w:r>
              <w:t>2023</w:t>
            </w:r>
          </w:p>
        </w:tc>
        <w:tc>
          <w:tcPr>
            <w:tcW w:w="232"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jc w:val="center"/>
            </w:pPr>
            <w:r w:rsidRPr="001B1645">
              <w:t>2</w:t>
            </w:r>
            <w:r w:rsidR="00AB6055">
              <w:t>024</w:t>
            </w:r>
          </w:p>
        </w:tc>
        <w:tc>
          <w:tcPr>
            <w:tcW w:w="234" w:type="pct"/>
            <w:tcBorders>
              <w:top w:val="single" w:sz="6" w:space="0" w:color="auto"/>
              <w:left w:val="single" w:sz="6" w:space="0" w:color="auto"/>
              <w:bottom w:val="single" w:sz="6" w:space="0" w:color="auto"/>
              <w:right w:val="single" w:sz="6" w:space="0" w:color="auto"/>
            </w:tcBorders>
            <w:vAlign w:val="center"/>
          </w:tcPr>
          <w:p w:rsidR="00FE134C" w:rsidRPr="001B1645" w:rsidRDefault="00AB6055" w:rsidP="001B1645">
            <w:pPr>
              <w:jc w:val="center"/>
            </w:pPr>
            <w:r>
              <w:t>2025</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AB6055" w:rsidP="001B1645">
            <w:pPr>
              <w:jc w:val="center"/>
            </w:pPr>
            <w:r>
              <w:t>2026</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AB6055" w:rsidP="001B1645">
            <w:pPr>
              <w:jc w:val="center"/>
            </w:pPr>
            <w:r>
              <w:t>2027</w:t>
            </w:r>
          </w:p>
        </w:tc>
        <w:tc>
          <w:tcPr>
            <w:tcW w:w="904" w:type="pct"/>
            <w:vMerge/>
            <w:tcBorders>
              <w:left w:val="single" w:sz="6" w:space="0" w:color="auto"/>
              <w:bottom w:val="single" w:sz="6" w:space="0" w:color="auto"/>
              <w:right w:val="single" w:sz="6" w:space="0" w:color="auto"/>
            </w:tcBorders>
            <w:vAlign w:val="center"/>
          </w:tcPr>
          <w:p w:rsidR="00FE134C" w:rsidRPr="001B1645" w:rsidRDefault="00FE134C" w:rsidP="001B1645">
            <w:pPr>
              <w:jc w:val="center"/>
            </w:pPr>
          </w:p>
        </w:tc>
      </w:tr>
      <w:tr w:rsidR="001B1645" w:rsidRPr="001B1645" w:rsidTr="001B1645">
        <w:trPr>
          <w:cantSplit/>
          <w:trHeight w:val="20"/>
          <w:tblHeader/>
        </w:trPr>
        <w:tc>
          <w:tcPr>
            <w:tcW w:w="18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1</w:t>
            </w:r>
          </w:p>
        </w:tc>
        <w:tc>
          <w:tcPr>
            <w:tcW w:w="1257"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2</w:t>
            </w:r>
          </w:p>
        </w:tc>
        <w:tc>
          <w:tcPr>
            <w:tcW w:w="1211"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3</w:t>
            </w:r>
          </w:p>
        </w:tc>
        <w:tc>
          <w:tcPr>
            <w:tcW w:w="280"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4</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5</w:t>
            </w:r>
          </w:p>
        </w:tc>
        <w:tc>
          <w:tcPr>
            <w:tcW w:w="232"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6</w:t>
            </w:r>
          </w:p>
        </w:tc>
        <w:tc>
          <w:tcPr>
            <w:tcW w:w="234"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7</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8</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9</w:t>
            </w:r>
          </w:p>
        </w:tc>
        <w:tc>
          <w:tcPr>
            <w:tcW w:w="904"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10</w:t>
            </w:r>
          </w:p>
        </w:tc>
      </w:tr>
      <w:tr w:rsidR="00FE134C" w:rsidRPr="001B1645" w:rsidTr="001B1645">
        <w:trPr>
          <w:cantSplit/>
          <w:trHeight w:val="2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1B1645" w:rsidRDefault="001B1645" w:rsidP="001B1645">
            <w:pPr>
              <w:pStyle w:val="ConsPlusNormal"/>
              <w:widowControl/>
              <w:ind w:firstLine="0"/>
              <w:jc w:val="center"/>
              <w:rPr>
                <w:rFonts w:ascii="Times New Roman" w:hAnsi="Times New Roman" w:cs="Times New Roman"/>
                <w:b/>
                <w:sz w:val="24"/>
                <w:szCs w:val="24"/>
              </w:rPr>
            </w:pPr>
          </w:p>
          <w:p w:rsidR="001B1645" w:rsidRDefault="00FE134C" w:rsidP="001B1645">
            <w:pPr>
              <w:pStyle w:val="ConsPlusNormal"/>
              <w:widowControl/>
              <w:ind w:firstLine="0"/>
              <w:jc w:val="center"/>
              <w:rPr>
                <w:rFonts w:ascii="Times New Roman" w:hAnsi="Times New Roman" w:cs="Times New Roman"/>
                <w:b/>
                <w:sz w:val="24"/>
                <w:szCs w:val="24"/>
              </w:rPr>
            </w:pPr>
            <w:r w:rsidRPr="001B1645">
              <w:rPr>
                <w:rFonts w:ascii="Times New Roman" w:hAnsi="Times New Roman" w:cs="Times New Roman"/>
                <w:b/>
                <w:sz w:val="24"/>
                <w:szCs w:val="24"/>
              </w:rPr>
              <w:t xml:space="preserve">Муниципальная программа «Реформирование и модернизация жилищно-коммунального </w:t>
            </w:r>
          </w:p>
          <w:p w:rsidR="00FE134C" w:rsidRDefault="00FE134C" w:rsidP="001B1645">
            <w:pPr>
              <w:pStyle w:val="ConsPlusNormal"/>
              <w:widowControl/>
              <w:ind w:firstLine="0"/>
              <w:jc w:val="center"/>
              <w:rPr>
                <w:rFonts w:ascii="Times New Roman" w:hAnsi="Times New Roman" w:cs="Times New Roman"/>
                <w:b/>
                <w:sz w:val="24"/>
                <w:szCs w:val="24"/>
              </w:rPr>
            </w:pPr>
            <w:r w:rsidRPr="001B1645">
              <w:rPr>
                <w:rFonts w:ascii="Times New Roman" w:hAnsi="Times New Roman" w:cs="Times New Roman"/>
                <w:b/>
                <w:sz w:val="24"/>
                <w:szCs w:val="24"/>
              </w:rPr>
              <w:t>хозяйства и повышение энергетической эффективности в сельском поселении Хатанга»</w:t>
            </w:r>
          </w:p>
          <w:p w:rsidR="001B1645" w:rsidRPr="001B1645" w:rsidRDefault="001B1645" w:rsidP="001B1645">
            <w:pPr>
              <w:pStyle w:val="ConsPlusNormal"/>
              <w:widowControl/>
              <w:ind w:firstLine="0"/>
              <w:jc w:val="center"/>
              <w:rPr>
                <w:rFonts w:ascii="Times New Roman" w:hAnsi="Times New Roman" w:cs="Times New Roman"/>
                <w:sz w:val="24"/>
                <w:szCs w:val="24"/>
              </w:rPr>
            </w:pPr>
          </w:p>
        </w:tc>
      </w:tr>
      <w:tr w:rsidR="001B1645" w:rsidRPr="001B1645" w:rsidTr="001B1645">
        <w:trPr>
          <w:cantSplit/>
          <w:trHeight w:val="20"/>
        </w:trPr>
        <w:tc>
          <w:tcPr>
            <w:tcW w:w="183"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1.1</w:t>
            </w:r>
          </w:p>
        </w:tc>
        <w:tc>
          <w:tcPr>
            <w:tcW w:w="1257" w:type="pct"/>
            <w:vMerge w:val="restart"/>
            <w:tcBorders>
              <w:top w:val="single" w:sz="6" w:space="0" w:color="auto"/>
              <w:left w:val="single" w:sz="6" w:space="0" w:color="auto"/>
              <w:right w:val="single" w:sz="6" w:space="0" w:color="auto"/>
            </w:tcBorders>
            <w:vAlign w:val="center"/>
          </w:tcPr>
          <w:p w:rsidR="001B1645" w:rsidRDefault="001B1645" w:rsidP="001B1645">
            <w:pPr>
              <w:pStyle w:val="ConsPlusNormal"/>
              <w:widowControl/>
              <w:ind w:firstLine="0"/>
              <w:jc w:val="center"/>
              <w:rPr>
                <w:rFonts w:ascii="Times New Roman" w:hAnsi="Times New Roman" w:cs="Times New Roman"/>
                <w:b/>
                <w:sz w:val="24"/>
                <w:szCs w:val="24"/>
                <w:u w:val="single"/>
              </w:rPr>
            </w:pPr>
          </w:p>
          <w:p w:rsidR="00FE134C"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b/>
                <w:sz w:val="24"/>
                <w:szCs w:val="24"/>
                <w:u w:val="single"/>
              </w:rPr>
              <w:t>Цель</w:t>
            </w:r>
            <w:r w:rsidRPr="001B1645">
              <w:rPr>
                <w:rFonts w:ascii="Times New Roman" w:hAnsi="Times New Roman" w:cs="Times New Roman"/>
                <w:sz w:val="24"/>
                <w:szCs w:val="24"/>
              </w:rPr>
              <w:t>: Повышение эффективности использования энергетических ресурсов, оформление права собственности сельского поселения Хатанга на электрические сети, используемые в производственной деятельности, сокращение выпадающих доходов предприятий, осуществляющих водоснабжение.</w:t>
            </w:r>
          </w:p>
          <w:p w:rsidR="001B1645" w:rsidRPr="001B1645" w:rsidRDefault="001B1645" w:rsidP="001B1645">
            <w:pPr>
              <w:pStyle w:val="ConsPlusNormal"/>
              <w:widowControl/>
              <w:ind w:firstLine="0"/>
              <w:jc w:val="center"/>
              <w:rPr>
                <w:rFonts w:ascii="Times New Roman" w:hAnsi="Times New Roman" w:cs="Times New Roman"/>
                <w:sz w:val="24"/>
                <w:szCs w:val="24"/>
              </w:rPr>
            </w:pPr>
          </w:p>
          <w:p w:rsidR="00FE134C"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b/>
                <w:sz w:val="24"/>
                <w:szCs w:val="24"/>
                <w:u w:val="single"/>
              </w:rPr>
              <w:t>Задача</w:t>
            </w:r>
            <w:r w:rsidRPr="001B1645">
              <w:rPr>
                <w:rFonts w:ascii="Times New Roman" w:hAnsi="Times New Roman" w:cs="Times New Roman"/>
                <w:sz w:val="24"/>
                <w:szCs w:val="24"/>
              </w:rPr>
              <w:t>: Улучшение качества жизни и благосостояния населения</w:t>
            </w:r>
            <w:r w:rsidR="001B1645">
              <w:rPr>
                <w:rFonts w:ascii="Times New Roman" w:hAnsi="Times New Roman" w:cs="Times New Roman"/>
                <w:sz w:val="24"/>
                <w:szCs w:val="24"/>
              </w:rPr>
              <w:t>.</w:t>
            </w:r>
          </w:p>
          <w:p w:rsidR="001B1645" w:rsidRPr="001B1645" w:rsidRDefault="001B1645" w:rsidP="001B1645">
            <w:pPr>
              <w:pStyle w:val="ConsPlusNormal"/>
              <w:widowControl/>
              <w:ind w:firstLine="0"/>
              <w:jc w:val="center"/>
              <w:rPr>
                <w:rFonts w:ascii="Times New Roman" w:hAnsi="Times New Roman" w:cs="Times New Roman"/>
                <w:sz w:val="24"/>
                <w:szCs w:val="24"/>
              </w:rPr>
            </w:pPr>
          </w:p>
        </w:tc>
        <w:tc>
          <w:tcPr>
            <w:tcW w:w="1211"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ind w:firstLine="0"/>
              <w:jc w:val="center"/>
              <w:rPr>
                <w:rFonts w:ascii="Times New Roman" w:hAnsi="Times New Roman" w:cs="Times New Roman"/>
                <w:dstrike/>
                <w:sz w:val="24"/>
                <w:szCs w:val="24"/>
              </w:rPr>
            </w:pPr>
            <w:r w:rsidRPr="001B1645">
              <w:rPr>
                <w:rFonts w:ascii="Times New Roman" w:hAnsi="Times New Roman" w:cs="Times New Roman"/>
                <w:sz w:val="24"/>
                <w:szCs w:val="24"/>
              </w:rPr>
              <w:t>-</w:t>
            </w:r>
          </w:p>
        </w:tc>
        <w:tc>
          <w:tcPr>
            <w:tcW w:w="280"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2"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4"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904" w:type="pct"/>
            <w:tcBorders>
              <w:top w:val="single" w:sz="6" w:space="0" w:color="auto"/>
              <w:left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r>
      <w:tr w:rsidR="001B1645" w:rsidRPr="001B1645" w:rsidTr="001B1645">
        <w:trPr>
          <w:cantSplit/>
          <w:trHeight w:val="20"/>
        </w:trPr>
        <w:tc>
          <w:tcPr>
            <w:tcW w:w="18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1.2</w:t>
            </w:r>
          </w:p>
        </w:tc>
        <w:tc>
          <w:tcPr>
            <w:tcW w:w="1257" w:type="pct"/>
            <w:vMerge/>
            <w:tcBorders>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p>
        </w:tc>
        <w:tc>
          <w:tcPr>
            <w:tcW w:w="1211"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80"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2"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4"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904" w:type="pct"/>
            <w:tcBorders>
              <w:top w:val="single" w:sz="6" w:space="0" w:color="auto"/>
              <w:left w:val="single" w:sz="6"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r>
    </w:tbl>
    <w:tbl>
      <w:tblPr>
        <w:tblpPr w:leftFromText="180" w:rightFromText="180" w:vertAnchor="text" w:horzAnchor="margin" w:tblpY="4"/>
        <w:tblW w:w="4986" w:type="pct"/>
        <w:tblLayout w:type="fixed"/>
        <w:tblCellMar>
          <w:left w:w="70" w:type="dxa"/>
          <w:right w:w="70" w:type="dxa"/>
        </w:tblCellMar>
        <w:tblLook w:val="0000" w:firstRow="0" w:lastRow="0" w:firstColumn="0" w:lastColumn="0" w:noHBand="0" w:noVBand="0"/>
      </w:tblPr>
      <w:tblGrid>
        <w:gridCol w:w="613"/>
        <w:gridCol w:w="3774"/>
        <w:gridCol w:w="3686"/>
        <w:gridCol w:w="852"/>
        <w:gridCol w:w="709"/>
        <w:gridCol w:w="709"/>
        <w:gridCol w:w="709"/>
        <w:gridCol w:w="709"/>
        <w:gridCol w:w="709"/>
        <w:gridCol w:w="2749"/>
      </w:tblGrid>
      <w:tr w:rsidR="00FE134C" w:rsidRPr="001B1645" w:rsidTr="001B1645">
        <w:trPr>
          <w:cantSplit/>
          <w:trHeight w:val="65"/>
        </w:trPr>
        <w:tc>
          <w:tcPr>
            <w:tcW w:w="5000" w:type="pct"/>
            <w:gridSpan w:val="10"/>
            <w:tcBorders>
              <w:top w:val="single" w:sz="6" w:space="0" w:color="auto"/>
              <w:left w:val="single" w:sz="6" w:space="0" w:color="auto"/>
              <w:bottom w:val="single" w:sz="6" w:space="0" w:color="auto"/>
              <w:right w:val="single" w:sz="6" w:space="0" w:color="auto"/>
            </w:tcBorders>
            <w:vAlign w:val="center"/>
          </w:tcPr>
          <w:p w:rsidR="001B1645" w:rsidRDefault="001B1645" w:rsidP="001B1645">
            <w:pPr>
              <w:pStyle w:val="ConsPlusNormal"/>
              <w:widowControl/>
              <w:ind w:firstLine="0"/>
              <w:jc w:val="center"/>
              <w:rPr>
                <w:rFonts w:ascii="Times New Roman" w:hAnsi="Times New Roman" w:cs="Times New Roman"/>
                <w:b/>
                <w:sz w:val="24"/>
                <w:szCs w:val="24"/>
              </w:rPr>
            </w:pPr>
          </w:p>
          <w:p w:rsidR="00FE134C" w:rsidRDefault="00FE134C" w:rsidP="001B1645">
            <w:pPr>
              <w:pStyle w:val="ConsPlusNormal"/>
              <w:widowControl/>
              <w:ind w:firstLine="0"/>
              <w:jc w:val="center"/>
              <w:rPr>
                <w:rFonts w:ascii="Times New Roman" w:hAnsi="Times New Roman" w:cs="Times New Roman"/>
                <w:b/>
                <w:sz w:val="24"/>
                <w:szCs w:val="24"/>
              </w:rPr>
            </w:pPr>
            <w:r w:rsidRPr="001B1645">
              <w:rPr>
                <w:rFonts w:ascii="Times New Roman" w:hAnsi="Times New Roman" w:cs="Times New Roman"/>
                <w:b/>
                <w:sz w:val="24"/>
                <w:szCs w:val="24"/>
              </w:rPr>
              <w:t>Подпрограмма 6 «Модернизация систем</w:t>
            </w:r>
            <w:r w:rsidR="001B1645">
              <w:rPr>
                <w:rFonts w:ascii="Times New Roman" w:hAnsi="Times New Roman" w:cs="Times New Roman"/>
                <w:b/>
                <w:sz w:val="24"/>
                <w:szCs w:val="24"/>
              </w:rPr>
              <w:t>ы водоснабжения и водоотведения</w:t>
            </w:r>
            <w:r w:rsidRPr="001B1645">
              <w:rPr>
                <w:rFonts w:ascii="Times New Roman" w:hAnsi="Times New Roman" w:cs="Times New Roman"/>
                <w:b/>
                <w:sz w:val="24"/>
                <w:szCs w:val="24"/>
              </w:rPr>
              <w:t>»</w:t>
            </w:r>
          </w:p>
          <w:p w:rsidR="001B1645" w:rsidRPr="001B1645" w:rsidRDefault="001B1645" w:rsidP="001B1645">
            <w:pPr>
              <w:pStyle w:val="ConsPlusNormal"/>
              <w:widowControl/>
              <w:ind w:firstLine="0"/>
              <w:jc w:val="center"/>
              <w:rPr>
                <w:rFonts w:ascii="Times New Roman" w:hAnsi="Times New Roman" w:cs="Times New Roman"/>
                <w:sz w:val="24"/>
                <w:szCs w:val="24"/>
              </w:rPr>
            </w:pPr>
          </w:p>
        </w:tc>
      </w:tr>
      <w:tr w:rsidR="001B1645" w:rsidRPr="001B1645" w:rsidTr="001B1645">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7.1</w:t>
            </w:r>
          </w:p>
        </w:tc>
        <w:tc>
          <w:tcPr>
            <w:tcW w:w="1240" w:type="pct"/>
            <w:vMerge w:val="restart"/>
            <w:tcBorders>
              <w:top w:val="single" w:sz="4" w:space="0" w:color="auto"/>
              <w:left w:val="single" w:sz="4" w:space="0" w:color="auto"/>
              <w:right w:val="single" w:sz="4" w:space="0" w:color="auto"/>
            </w:tcBorders>
            <w:vAlign w:val="center"/>
          </w:tcPr>
          <w:p w:rsidR="00FE134C"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b/>
                <w:sz w:val="24"/>
                <w:szCs w:val="24"/>
                <w:u w:val="single"/>
              </w:rPr>
              <w:t>Цель</w:t>
            </w:r>
            <w:r w:rsidRPr="001B1645">
              <w:rPr>
                <w:rFonts w:ascii="Times New Roman" w:hAnsi="Times New Roman" w:cs="Times New Roman"/>
                <w:sz w:val="24"/>
                <w:szCs w:val="24"/>
              </w:rPr>
              <w:t>:</w:t>
            </w:r>
            <w:r w:rsidRPr="001B1645">
              <w:rPr>
                <w:sz w:val="24"/>
                <w:szCs w:val="24"/>
              </w:rPr>
              <w:t xml:space="preserve"> </w:t>
            </w:r>
            <w:r w:rsidRPr="001B1645">
              <w:rPr>
                <w:rFonts w:ascii="Times New Roman" w:hAnsi="Times New Roman" w:cs="Times New Roman"/>
                <w:sz w:val="24"/>
                <w:szCs w:val="24"/>
              </w:rPr>
              <w:t>Модернизация системы водоснабжения и водоотведения</w:t>
            </w:r>
            <w:r w:rsidR="001B1645">
              <w:rPr>
                <w:rFonts w:ascii="Times New Roman" w:hAnsi="Times New Roman" w:cs="Times New Roman"/>
                <w:sz w:val="24"/>
                <w:szCs w:val="24"/>
              </w:rPr>
              <w:t>.</w:t>
            </w:r>
          </w:p>
          <w:p w:rsidR="001B1645" w:rsidRPr="001B1645" w:rsidRDefault="001B1645" w:rsidP="001B1645">
            <w:pPr>
              <w:pStyle w:val="ConsPlusNormal"/>
              <w:widowControl/>
              <w:ind w:firstLine="0"/>
              <w:jc w:val="center"/>
              <w:rPr>
                <w:rFonts w:ascii="Times New Roman" w:hAnsi="Times New Roman" w:cs="Times New Roman"/>
                <w:sz w:val="24"/>
                <w:szCs w:val="24"/>
              </w:rPr>
            </w:pPr>
          </w:p>
          <w:p w:rsidR="00FE134C" w:rsidRPr="001B1645" w:rsidRDefault="00FE134C" w:rsidP="001B1645">
            <w:pPr>
              <w:pStyle w:val="ConsPlusNormal"/>
              <w:widowControl/>
              <w:ind w:firstLine="0"/>
              <w:jc w:val="center"/>
              <w:rPr>
                <w:rFonts w:ascii="Times New Roman" w:hAnsi="Times New Roman" w:cs="Times New Roman"/>
                <w:sz w:val="24"/>
                <w:szCs w:val="24"/>
              </w:rPr>
            </w:pPr>
            <w:proofErr w:type="gramStart"/>
            <w:r w:rsidRPr="001B1645">
              <w:rPr>
                <w:rFonts w:ascii="Times New Roman" w:hAnsi="Times New Roman" w:cs="Times New Roman"/>
                <w:b/>
                <w:sz w:val="24"/>
                <w:szCs w:val="24"/>
                <w:u w:val="single"/>
              </w:rPr>
              <w:t>Задача:</w:t>
            </w:r>
            <w:r w:rsidRPr="001B1645">
              <w:rPr>
                <w:rFonts w:ascii="Times New Roman" w:hAnsi="Times New Roman"/>
                <w:sz w:val="24"/>
                <w:szCs w:val="24"/>
              </w:rPr>
              <w:t xml:space="preserve">   </w:t>
            </w:r>
            <w:proofErr w:type="gramEnd"/>
            <w:r w:rsidRPr="001B1645">
              <w:rPr>
                <w:rFonts w:ascii="Times New Roman" w:hAnsi="Times New Roman"/>
                <w:sz w:val="24"/>
                <w:szCs w:val="24"/>
              </w:rPr>
              <w:t xml:space="preserve"> Разработка проектно-сметной документации на модернизацию системы водоснабжения с. Хатанга</w:t>
            </w:r>
            <w:r w:rsidR="001B1645">
              <w:rPr>
                <w:rFonts w:ascii="Times New Roman" w:hAnsi="Times New Roman"/>
                <w:sz w:val="24"/>
                <w:szCs w:val="24"/>
              </w:rPr>
              <w:t>.</w:t>
            </w:r>
          </w:p>
        </w:tc>
        <w:tc>
          <w:tcPr>
            <w:tcW w:w="1211" w:type="pct"/>
            <w:tcBorders>
              <w:top w:val="single" w:sz="6" w:space="0" w:color="auto"/>
              <w:left w:val="single" w:sz="4" w:space="0" w:color="auto"/>
              <w:bottom w:val="single" w:sz="6" w:space="0" w:color="auto"/>
              <w:right w:val="single" w:sz="4" w:space="0" w:color="auto"/>
            </w:tcBorders>
            <w:vAlign w:val="center"/>
          </w:tcPr>
          <w:p w:rsidR="001B1645" w:rsidRDefault="00FE134C" w:rsidP="001B1645">
            <w:pPr>
              <w:jc w:val="center"/>
            </w:pPr>
            <w:r w:rsidRPr="001B1645">
              <w:t xml:space="preserve">Обеспеченность разработанной проектно-сметной документацией модернизации системы водоснабжения </w:t>
            </w:r>
          </w:p>
          <w:p w:rsidR="00FE134C" w:rsidRPr="001B1645" w:rsidRDefault="00FE134C" w:rsidP="001B1645">
            <w:pPr>
              <w:jc w:val="center"/>
            </w:pPr>
            <w:r w:rsidRPr="001B1645">
              <w:t>с. Хатанга</w:t>
            </w:r>
          </w:p>
        </w:tc>
        <w:tc>
          <w:tcPr>
            <w:tcW w:w="280"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jc w:val="center"/>
            </w:pPr>
          </w:p>
          <w:p w:rsidR="00FE134C" w:rsidRPr="001B1645" w:rsidRDefault="00FE134C" w:rsidP="001B1645">
            <w:pPr>
              <w:jc w:val="center"/>
            </w:pPr>
          </w:p>
          <w:p w:rsidR="00FE134C" w:rsidRPr="001B1645" w:rsidRDefault="00FE134C" w:rsidP="001B1645">
            <w:pPr>
              <w:jc w:val="center"/>
            </w:pPr>
            <w:r w:rsidRPr="001B1645">
              <w:t>ед.</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903" w:type="pct"/>
            <w:tcBorders>
              <w:top w:val="single" w:sz="6" w:space="0" w:color="auto"/>
              <w:left w:val="single" w:sz="4" w:space="0" w:color="auto"/>
              <w:bottom w:val="single" w:sz="6" w:space="0" w:color="auto"/>
              <w:right w:val="single" w:sz="6"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r>
      <w:tr w:rsidR="001B1645" w:rsidRPr="001B1645" w:rsidTr="001B1645">
        <w:trPr>
          <w:cantSplit/>
          <w:trHeight w:val="1332"/>
        </w:trPr>
        <w:tc>
          <w:tcPr>
            <w:tcW w:w="201" w:type="pct"/>
            <w:tcBorders>
              <w:top w:val="single" w:sz="6" w:space="0" w:color="auto"/>
              <w:left w:val="single" w:sz="6"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7.2</w:t>
            </w:r>
          </w:p>
        </w:tc>
        <w:tc>
          <w:tcPr>
            <w:tcW w:w="1240" w:type="pct"/>
            <w:vMerge/>
            <w:tcBorders>
              <w:left w:val="single" w:sz="4" w:space="0" w:color="auto"/>
              <w:bottom w:val="single" w:sz="4" w:space="0" w:color="auto"/>
              <w:right w:val="single" w:sz="4" w:space="0" w:color="auto"/>
            </w:tcBorders>
            <w:vAlign w:val="center"/>
          </w:tcPr>
          <w:p w:rsidR="00FE134C" w:rsidRPr="001B1645" w:rsidRDefault="00FE134C" w:rsidP="001B1645">
            <w:pPr>
              <w:pStyle w:val="ConsPlusNormal"/>
              <w:ind w:firstLine="0"/>
              <w:jc w:val="center"/>
              <w:rPr>
                <w:rFonts w:ascii="Times New Roman" w:hAnsi="Times New Roman" w:cs="Times New Roman"/>
                <w:b/>
                <w:sz w:val="24"/>
                <w:szCs w:val="24"/>
                <w:u w:val="single"/>
              </w:rPr>
            </w:pPr>
          </w:p>
        </w:tc>
        <w:tc>
          <w:tcPr>
            <w:tcW w:w="1211" w:type="pct"/>
            <w:tcBorders>
              <w:top w:val="single" w:sz="6" w:space="0" w:color="auto"/>
              <w:left w:val="single" w:sz="4" w:space="0" w:color="auto"/>
              <w:bottom w:val="single" w:sz="6" w:space="0" w:color="auto"/>
              <w:right w:val="single" w:sz="4" w:space="0" w:color="auto"/>
            </w:tcBorders>
            <w:vAlign w:val="center"/>
          </w:tcPr>
          <w:p w:rsidR="001B1645" w:rsidRDefault="00FE134C" w:rsidP="001B1645">
            <w:pPr>
              <w:jc w:val="center"/>
            </w:pPr>
            <w:r w:rsidRPr="001B1645">
              <w:t xml:space="preserve">Обеспеченность разработанной проектно-сметной документацией модернизации системы водоотведения </w:t>
            </w:r>
          </w:p>
          <w:p w:rsidR="00FE134C" w:rsidRPr="001B1645" w:rsidRDefault="00FE134C" w:rsidP="001B1645">
            <w:pPr>
              <w:jc w:val="center"/>
            </w:pPr>
            <w:r w:rsidRPr="001B1645">
              <w:t>с. Хатанга</w:t>
            </w:r>
          </w:p>
        </w:tc>
        <w:tc>
          <w:tcPr>
            <w:tcW w:w="280"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jc w:val="center"/>
            </w:pPr>
            <w:r w:rsidRPr="001B1645">
              <w:t>ед.</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518D5" w:rsidP="001B164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518D5" w:rsidP="001B164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233" w:type="pct"/>
            <w:tcBorders>
              <w:top w:val="single" w:sz="6" w:space="0" w:color="auto"/>
              <w:left w:val="single" w:sz="4" w:space="0" w:color="auto"/>
              <w:bottom w:val="single" w:sz="6" w:space="0" w:color="auto"/>
              <w:right w:val="single" w:sz="4" w:space="0" w:color="auto"/>
            </w:tcBorders>
            <w:vAlign w:val="center"/>
          </w:tcPr>
          <w:p w:rsidR="00FE134C" w:rsidRPr="001B1645" w:rsidRDefault="00FE134C" w:rsidP="001B1645">
            <w:pPr>
              <w:pStyle w:val="ConsPlusNormal"/>
              <w:widowControl/>
              <w:ind w:firstLine="0"/>
              <w:jc w:val="center"/>
              <w:rPr>
                <w:rFonts w:ascii="Times New Roman" w:hAnsi="Times New Roman" w:cs="Times New Roman"/>
                <w:sz w:val="24"/>
                <w:szCs w:val="24"/>
              </w:rPr>
            </w:pPr>
            <w:r w:rsidRPr="001B1645">
              <w:rPr>
                <w:rFonts w:ascii="Times New Roman" w:hAnsi="Times New Roman" w:cs="Times New Roman"/>
                <w:sz w:val="24"/>
                <w:szCs w:val="24"/>
              </w:rPr>
              <w:t>-</w:t>
            </w:r>
          </w:p>
        </w:tc>
        <w:tc>
          <w:tcPr>
            <w:tcW w:w="903" w:type="pct"/>
            <w:tcBorders>
              <w:top w:val="single" w:sz="6" w:space="0" w:color="auto"/>
              <w:left w:val="single" w:sz="4" w:space="0" w:color="auto"/>
              <w:bottom w:val="single" w:sz="6" w:space="0" w:color="auto"/>
              <w:right w:val="single" w:sz="6" w:space="0" w:color="auto"/>
            </w:tcBorders>
            <w:vAlign w:val="center"/>
          </w:tcPr>
          <w:p w:rsidR="00FE134C" w:rsidRPr="001B1645" w:rsidRDefault="00F518D5" w:rsidP="001B164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E134C" w:rsidRPr="001B1645" w:rsidRDefault="00FE134C" w:rsidP="00FE134C">
      <w:pPr>
        <w:ind w:firstLine="426"/>
        <w:rPr>
          <w:b/>
        </w:rPr>
      </w:pPr>
    </w:p>
    <w:p w:rsidR="00251A99" w:rsidRPr="001B1645" w:rsidRDefault="00251A99" w:rsidP="00251A99"/>
    <w:p w:rsidR="00251A99" w:rsidRPr="001B1645" w:rsidRDefault="00251A99" w:rsidP="00251A99"/>
    <w:p w:rsidR="00251A99" w:rsidRPr="001B1645" w:rsidRDefault="00251A99" w:rsidP="00251A99"/>
    <w:p w:rsidR="00251A99" w:rsidRPr="001B1645" w:rsidRDefault="00251A99" w:rsidP="00251A99"/>
    <w:p w:rsidR="00251A99" w:rsidRPr="001B1645" w:rsidRDefault="00251A99" w:rsidP="00251A99"/>
    <w:p w:rsidR="00251A99" w:rsidRPr="001B1645" w:rsidRDefault="00251A99" w:rsidP="00251A99"/>
    <w:p w:rsidR="00251A99" w:rsidRPr="001B1645" w:rsidRDefault="00251A99" w:rsidP="00251A99"/>
    <w:p w:rsidR="00251A99" w:rsidRPr="001B1645" w:rsidRDefault="00251A99" w:rsidP="00251A99"/>
    <w:p w:rsidR="00251A99" w:rsidRPr="001B1645" w:rsidRDefault="00251A99" w:rsidP="00251A99"/>
    <w:p w:rsidR="00251A99" w:rsidRDefault="00251A99"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F7580D" w:rsidRDefault="00F7580D" w:rsidP="00251A99"/>
    <w:p w:rsidR="00251A99" w:rsidRDefault="00251A99" w:rsidP="00251A99"/>
    <w:p w:rsidR="00251A99" w:rsidRDefault="00251A99" w:rsidP="00251A99"/>
    <w:p w:rsidR="00F7580D" w:rsidRDefault="00F7580D" w:rsidP="00F7580D">
      <w:pPr>
        <w:ind w:left="-284" w:right="-710" w:firstLine="426"/>
        <w:rPr>
          <w:b/>
        </w:rPr>
      </w:pPr>
    </w:p>
    <w:p w:rsidR="00F7580D" w:rsidRDefault="00F7580D" w:rsidP="00F518D5">
      <w:pPr>
        <w:rPr>
          <w:b/>
        </w:rPr>
      </w:pPr>
    </w:p>
    <w:p w:rsidR="00F7580D" w:rsidRDefault="00F7580D" w:rsidP="00F7580D">
      <w:pPr>
        <w:ind w:firstLine="426"/>
        <w:rPr>
          <w:b/>
        </w:rPr>
      </w:pPr>
    </w:p>
    <w:p w:rsidR="00F7580D" w:rsidRDefault="00F338D6" w:rsidP="00F7580D">
      <w:pPr>
        <w:ind w:firstLine="426"/>
        <w:rPr>
          <w:b/>
        </w:rPr>
      </w:pPr>
      <w:r>
        <w:rPr>
          <w:b/>
          <w:noProof/>
        </w:rPr>
        <mc:AlternateContent>
          <mc:Choice Requires="wps">
            <w:drawing>
              <wp:anchor distT="45720" distB="45720" distL="114300" distR="114300" simplePos="0" relativeHeight="251661312" behindDoc="0" locked="0" layoutInCell="1" allowOverlap="1" wp14:anchorId="54FA95A8" wp14:editId="2C4C3369">
                <wp:simplePos x="0" y="0"/>
                <wp:positionH relativeFrom="column">
                  <wp:posOffset>7202805</wp:posOffset>
                </wp:positionH>
                <wp:positionV relativeFrom="paragraph">
                  <wp:posOffset>97665</wp:posOffset>
                </wp:positionV>
                <wp:extent cx="2621280" cy="647700"/>
                <wp:effectExtent l="0" t="0" r="762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80D" w:rsidRPr="001B1645" w:rsidRDefault="00010F7F" w:rsidP="00F7580D">
                            <w:pPr>
                              <w:rPr>
                                <w:sz w:val="28"/>
                              </w:rPr>
                            </w:pPr>
                            <w:r w:rsidRPr="001B1645">
                              <w:rPr>
                                <w:sz w:val="20"/>
                                <w:szCs w:val="18"/>
                              </w:rPr>
                              <w:t>Таблица № 2</w:t>
                            </w:r>
                            <w:r w:rsidR="00F7580D" w:rsidRPr="001B1645">
                              <w:rPr>
                                <w:sz w:val="20"/>
                                <w:szCs w:val="18"/>
                              </w:rPr>
                              <w:t xml:space="preserve">                                                                                                                                  к Паспорту муниципальной подпрограммы                                      </w:t>
                            </w:r>
                            <w:proofErr w:type="gramStart"/>
                            <w:r w:rsidR="00F7580D" w:rsidRPr="001B1645">
                              <w:rPr>
                                <w:sz w:val="20"/>
                                <w:szCs w:val="18"/>
                              </w:rPr>
                              <w:t xml:space="preserve">   «</w:t>
                            </w:r>
                            <w:proofErr w:type="gramEnd"/>
                            <w:r w:rsidR="00F7580D" w:rsidRPr="001B1645">
                              <w:rPr>
                                <w:sz w:val="20"/>
                                <w:szCs w:val="18"/>
                              </w:rPr>
                              <w:t>Модернизация системы водоснабжения и водоотведения»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A95A8" id="Надпись 3" o:spid="_x0000_s1027" type="#_x0000_t202" style="position:absolute;left:0;text-align:left;margin-left:567.15pt;margin-top:7.7pt;width:206.4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" stroked="f">
                <v:textbox>
                  <w:txbxContent>
                    <w:p w:rsidR="00F7580D" w:rsidRPr="001B1645" w:rsidRDefault="00010F7F" w:rsidP="00F7580D">
                      <w:pPr>
                        <w:rPr>
                          <w:sz w:val="28"/>
                        </w:rPr>
                      </w:pPr>
                      <w:r w:rsidRPr="001B1645">
                        <w:rPr>
                          <w:sz w:val="20"/>
                          <w:szCs w:val="18"/>
                        </w:rPr>
                        <w:t>Таблица № 2</w:t>
                      </w:r>
                      <w:r w:rsidR="00F7580D" w:rsidRPr="001B1645">
                        <w:rPr>
                          <w:sz w:val="20"/>
                          <w:szCs w:val="18"/>
                        </w:rPr>
                        <w:t xml:space="preserve">                                                                                                                                  к Паспорту муниципальной подпрограммы                                      </w:t>
                      </w:r>
                      <w:proofErr w:type="gramStart"/>
                      <w:r w:rsidR="00F7580D" w:rsidRPr="001B1645">
                        <w:rPr>
                          <w:sz w:val="20"/>
                          <w:szCs w:val="18"/>
                        </w:rPr>
                        <w:t xml:space="preserve">   «</w:t>
                      </w:r>
                      <w:proofErr w:type="gramEnd"/>
                      <w:r w:rsidR="00F7580D" w:rsidRPr="001B1645">
                        <w:rPr>
                          <w:sz w:val="20"/>
                          <w:szCs w:val="18"/>
                        </w:rPr>
                        <w:t>Модернизация системы водоснабжения и водоотведения»</w:t>
                      </w:r>
                    </w:p>
                  </w:txbxContent>
                </v:textbox>
                <w10:wrap type="square"/>
              </v:shape>
            </w:pict>
          </mc:Fallback>
        </mc:AlternateContent>
      </w:r>
    </w:p>
    <w:p w:rsidR="00F7580D" w:rsidRDefault="00F7580D" w:rsidP="00F7580D">
      <w:pPr>
        <w:ind w:firstLine="426"/>
        <w:rPr>
          <w:b/>
        </w:rPr>
      </w:pPr>
    </w:p>
    <w:p w:rsidR="00F7580D" w:rsidRDefault="00F7580D" w:rsidP="00F7580D">
      <w:pPr>
        <w:ind w:firstLine="426"/>
        <w:rPr>
          <w:b/>
        </w:rPr>
      </w:pPr>
    </w:p>
    <w:p w:rsidR="00F7580D" w:rsidRDefault="00F7580D" w:rsidP="00F7580D">
      <w:pPr>
        <w:ind w:firstLine="426"/>
        <w:rPr>
          <w:b/>
        </w:rPr>
      </w:pPr>
    </w:p>
    <w:p w:rsidR="00F7580D" w:rsidRDefault="00F7580D" w:rsidP="00F7580D">
      <w:pPr>
        <w:ind w:firstLine="426"/>
        <w:jc w:val="center"/>
        <w:rPr>
          <w:b/>
        </w:rPr>
      </w:pPr>
    </w:p>
    <w:p w:rsidR="00F7580D" w:rsidRDefault="00F7580D" w:rsidP="00F7580D">
      <w:pPr>
        <w:ind w:firstLine="426"/>
        <w:jc w:val="center"/>
        <w:rPr>
          <w:b/>
        </w:rPr>
      </w:pPr>
      <w:r>
        <w:rPr>
          <w:b/>
        </w:rPr>
        <w:t>Информация об основных мероприятиях муниципальной подпрограммы</w:t>
      </w:r>
    </w:p>
    <w:p w:rsidR="00F7580D" w:rsidRPr="009D3388" w:rsidRDefault="00F7580D" w:rsidP="00F7580D">
      <w:pPr>
        <w:pStyle w:val="ConsPlusNormal"/>
        <w:widowControl/>
        <w:ind w:firstLine="0"/>
        <w:jc w:val="center"/>
        <w:rPr>
          <w:rFonts w:ascii="Times New Roman" w:hAnsi="Times New Roman" w:cs="Times New Roman"/>
          <w:bCs/>
          <w:u w:val="single"/>
        </w:rPr>
      </w:pPr>
      <w:r w:rsidRPr="009D3388">
        <w:rPr>
          <w:rFonts w:ascii="Times New Roman" w:hAnsi="Times New Roman"/>
          <w:sz w:val="24"/>
          <w:szCs w:val="24"/>
          <w:u w:val="single"/>
        </w:rPr>
        <w:t>«</w:t>
      </w:r>
      <w:r w:rsidRPr="00F7580D">
        <w:rPr>
          <w:rFonts w:ascii="Times New Roman" w:hAnsi="Times New Roman"/>
          <w:sz w:val="24"/>
          <w:szCs w:val="24"/>
          <w:u w:val="single"/>
        </w:rPr>
        <w:t>Модернизация системы водоснабжения и водоотведения</w:t>
      </w:r>
      <w:r w:rsidRPr="009D3388">
        <w:rPr>
          <w:rFonts w:ascii="Times New Roman" w:hAnsi="Times New Roman"/>
          <w:sz w:val="24"/>
          <w:szCs w:val="24"/>
          <w:u w:val="single"/>
        </w:rPr>
        <w:t>»</w:t>
      </w:r>
      <w:r w:rsidRPr="009D3388">
        <w:rPr>
          <w:rFonts w:ascii="Times New Roman" w:hAnsi="Times New Roman" w:cs="Times New Roman"/>
          <w:bCs/>
          <w:u w:val="single"/>
        </w:rPr>
        <w:t xml:space="preserve"> </w:t>
      </w:r>
    </w:p>
    <w:p w:rsidR="00F7580D" w:rsidRDefault="00F7580D" w:rsidP="00F7580D">
      <w:pPr>
        <w:ind w:firstLine="426"/>
        <w:jc w:val="center"/>
        <w:rPr>
          <w:bCs/>
          <w:sz w:val="20"/>
          <w:szCs w:val="20"/>
        </w:rPr>
      </w:pPr>
      <w:r w:rsidRPr="00F7580D">
        <w:rPr>
          <w:bCs/>
          <w:sz w:val="20"/>
          <w:szCs w:val="20"/>
        </w:rPr>
        <w:t>(наименование муниципальной подпрограммы)</w:t>
      </w:r>
    </w:p>
    <w:p w:rsidR="00F7580D" w:rsidRPr="00F7580D" w:rsidRDefault="00F7580D" w:rsidP="00F7580D">
      <w:pPr>
        <w:ind w:firstLine="426"/>
        <w:jc w:val="center"/>
        <w:rPr>
          <w:b/>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3426"/>
        <w:gridCol w:w="1707"/>
        <w:gridCol w:w="1257"/>
        <w:gridCol w:w="1228"/>
        <w:gridCol w:w="2661"/>
        <w:gridCol w:w="2480"/>
        <w:gridCol w:w="2020"/>
      </w:tblGrid>
      <w:tr w:rsidR="00F338D6" w:rsidRPr="00F338D6" w:rsidTr="00F338D6">
        <w:trPr>
          <w:cantSplit/>
          <w:trHeight w:val="20"/>
        </w:trPr>
        <w:tc>
          <w:tcPr>
            <w:tcW w:w="0" w:type="auto"/>
            <w:vMerge w:val="restart"/>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 п/п</w:t>
            </w:r>
          </w:p>
        </w:tc>
        <w:tc>
          <w:tcPr>
            <w:tcW w:w="3426" w:type="dxa"/>
            <w:vMerge w:val="restart"/>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Номер и наименование основного мероприятия</w:t>
            </w:r>
          </w:p>
          <w:p w:rsidR="00F7580D" w:rsidRPr="00F338D6" w:rsidRDefault="00F7580D" w:rsidP="00F338D6">
            <w:pPr>
              <w:pStyle w:val="ConsPlusNormal"/>
              <w:widowControl/>
              <w:ind w:firstLine="0"/>
              <w:jc w:val="center"/>
              <w:rPr>
                <w:rFonts w:ascii="Times New Roman" w:hAnsi="Times New Roman" w:cs="Times New Roman"/>
                <w:szCs w:val="18"/>
              </w:rPr>
            </w:pPr>
          </w:p>
        </w:tc>
        <w:tc>
          <w:tcPr>
            <w:tcW w:w="1707" w:type="dxa"/>
            <w:vMerge w:val="restart"/>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Ответственный исполнитель</w:t>
            </w:r>
          </w:p>
        </w:tc>
        <w:tc>
          <w:tcPr>
            <w:tcW w:w="2485" w:type="dxa"/>
            <w:gridSpan w:val="2"/>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Срок</w:t>
            </w:r>
          </w:p>
        </w:tc>
        <w:tc>
          <w:tcPr>
            <w:tcW w:w="2661" w:type="dxa"/>
            <w:vMerge w:val="restart"/>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Ожидаемый непосредственный результат (краткое описание и его значение)</w:t>
            </w:r>
            <w:r w:rsidRPr="00F338D6">
              <w:rPr>
                <w:rFonts w:ascii="Times New Roman" w:hAnsi="Times New Roman" w:cs="Times New Roman"/>
                <w:szCs w:val="18"/>
              </w:rPr>
              <w:br w:type="textWrapping" w:clear="all"/>
            </w:r>
          </w:p>
        </w:tc>
        <w:tc>
          <w:tcPr>
            <w:tcW w:w="2480" w:type="dxa"/>
            <w:vMerge w:val="restart"/>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 xml:space="preserve">Последствия </w:t>
            </w:r>
            <w:proofErr w:type="spellStart"/>
            <w:proofErr w:type="gramStart"/>
            <w:r w:rsidRPr="00F338D6">
              <w:rPr>
                <w:rFonts w:ascii="Times New Roman" w:hAnsi="Times New Roman" w:cs="Times New Roman"/>
                <w:szCs w:val="18"/>
              </w:rPr>
              <w:t>нереализации</w:t>
            </w:r>
            <w:proofErr w:type="spellEnd"/>
            <w:r w:rsidRPr="00F338D6">
              <w:rPr>
                <w:rFonts w:ascii="Times New Roman" w:hAnsi="Times New Roman" w:cs="Times New Roman"/>
                <w:szCs w:val="18"/>
              </w:rPr>
              <w:t xml:space="preserve">  ведомственной</w:t>
            </w:r>
            <w:proofErr w:type="gramEnd"/>
            <w:r w:rsidRPr="00F338D6">
              <w:rPr>
                <w:rFonts w:ascii="Times New Roman" w:hAnsi="Times New Roman" w:cs="Times New Roman"/>
                <w:szCs w:val="18"/>
              </w:rPr>
              <w:t xml:space="preserve"> целевой программы, основного мероприятия</w:t>
            </w:r>
          </w:p>
        </w:tc>
        <w:tc>
          <w:tcPr>
            <w:tcW w:w="2020" w:type="dxa"/>
            <w:vMerge w:val="restart"/>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Связь с показателями результатов муниципальной программы (подпрограммы)</w:t>
            </w:r>
          </w:p>
        </w:tc>
      </w:tr>
      <w:tr w:rsidR="00F338D6" w:rsidRPr="00F338D6" w:rsidTr="00F338D6">
        <w:trPr>
          <w:cantSplit/>
          <w:trHeight w:val="20"/>
        </w:trPr>
        <w:tc>
          <w:tcPr>
            <w:tcW w:w="0" w:type="auto"/>
            <w:vMerge/>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3426" w:type="dxa"/>
            <w:vMerge/>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1707" w:type="dxa"/>
            <w:vMerge/>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начала реализации</w:t>
            </w:r>
          </w:p>
        </w:tc>
        <w:tc>
          <w:tcPr>
            <w:tcW w:w="1228"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окончания реализации</w:t>
            </w:r>
          </w:p>
        </w:tc>
        <w:tc>
          <w:tcPr>
            <w:tcW w:w="2661" w:type="dxa"/>
            <w:vMerge/>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2480" w:type="dxa"/>
            <w:vMerge/>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2020" w:type="dxa"/>
            <w:vMerge/>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1</w:t>
            </w:r>
          </w:p>
        </w:tc>
        <w:tc>
          <w:tcPr>
            <w:tcW w:w="3426"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w:t>
            </w:r>
          </w:p>
        </w:tc>
        <w:tc>
          <w:tcPr>
            <w:tcW w:w="170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3</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4</w:t>
            </w:r>
          </w:p>
        </w:tc>
        <w:tc>
          <w:tcPr>
            <w:tcW w:w="1228"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5</w:t>
            </w:r>
          </w:p>
        </w:tc>
        <w:tc>
          <w:tcPr>
            <w:tcW w:w="2661"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w:t>
            </w:r>
          </w:p>
        </w:tc>
        <w:tc>
          <w:tcPr>
            <w:tcW w:w="2480"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7</w:t>
            </w:r>
          </w:p>
        </w:tc>
        <w:tc>
          <w:tcPr>
            <w:tcW w:w="2020"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8</w:t>
            </w:r>
          </w:p>
        </w:tc>
      </w:tr>
      <w:tr w:rsidR="00F7580D"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0" w:type="auto"/>
            <w:gridSpan w:val="7"/>
            <w:vAlign w:val="center"/>
          </w:tcPr>
          <w:p w:rsid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Муниципальная программа: Реформирование и модернизация жилищно-коммунального хозяйства и</w:t>
            </w:r>
          </w:p>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 xml:space="preserve"> повышение энергетической эффективности в сельском поселении Хатанга</w:t>
            </w:r>
          </w:p>
        </w:tc>
      </w:tr>
      <w:tr w:rsidR="00F7580D"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0" w:type="auto"/>
            <w:gridSpan w:val="7"/>
            <w:vAlign w:val="center"/>
          </w:tcPr>
          <w:p w:rsidR="00F7580D" w:rsidRPr="00F338D6" w:rsidRDefault="00F7580D" w:rsidP="00F338D6">
            <w:pPr>
              <w:jc w:val="center"/>
              <w:rPr>
                <w:sz w:val="20"/>
                <w:szCs w:val="18"/>
              </w:rPr>
            </w:pPr>
            <w:r w:rsidRPr="00F338D6">
              <w:rPr>
                <w:sz w:val="20"/>
                <w:szCs w:val="18"/>
              </w:rPr>
              <w:t>Подпрограмма 6: Модернизация системы водоснабжения и водоотведения</w:t>
            </w:r>
          </w:p>
        </w:tc>
      </w:tr>
      <w:tr w:rsidR="00F7580D"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0" w:type="auto"/>
            <w:gridSpan w:val="7"/>
            <w:vAlign w:val="center"/>
          </w:tcPr>
          <w:p w:rsidR="00F7580D" w:rsidRPr="00F338D6" w:rsidRDefault="00F7580D" w:rsidP="00F338D6">
            <w:pPr>
              <w:jc w:val="center"/>
              <w:rPr>
                <w:sz w:val="20"/>
                <w:szCs w:val="18"/>
              </w:rPr>
            </w:pPr>
            <w:r w:rsidRPr="00F338D6">
              <w:rPr>
                <w:b/>
                <w:sz w:val="20"/>
                <w:szCs w:val="18"/>
                <w:u w:val="single"/>
              </w:rPr>
              <w:t>Цель</w:t>
            </w:r>
            <w:r w:rsidRPr="00F338D6">
              <w:rPr>
                <w:b/>
                <w:sz w:val="20"/>
                <w:szCs w:val="18"/>
              </w:rPr>
              <w:t>:</w:t>
            </w:r>
            <w:r w:rsidRPr="00F338D6">
              <w:rPr>
                <w:sz w:val="20"/>
                <w:szCs w:val="18"/>
              </w:rPr>
              <w:t xml:space="preserve"> Модернизация системы водоснабжения и водоотведения.</w:t>
            </w:r>
          </w:p>
        </w:tc>
      </w:tr>
      <w:tr w:rsidR="00F7580D"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p>
        </w:tc>
        <w:tc>
          <w:tcPr>
            <w:tcW w:w="0" w:type="auto"/>
            <w:gridSpan w:val="7"/>
            <w:vAlign w:val="center"/>
          </w:tcPr>
          <w:p w:rsidR="00F7580D" w:rsidRPr="00F338D6" w:rsidRDefault="00F7580D" w:rsidP="00F338D6">
            <w:pPr>
              <w:jc w:val="center"/>
              <w:rPr>
                <w:sz w:val="20"/>
                <w:szCs w:val="18"/>
              </w:rPr>
            </w:pPr>
            <w:r w:rsidRPr="00F338D6">
              <w:rPr>
                <w:b/>
                <w:sz w:val="20"/>
                <w:szCs w:val="18"/>
                <w:u w:val="single"/>
              </w:rPr>
              <w:t>Задача:</w:t>
            </w:r>
            <w:r w:rsidRPr="00F338D6">
              <w:rPr>
                <w:b/>
                <w:sz w:val="20"/>
                <w:szCs w:val="18"/>
              </w:rPr>
              <w:t xml:space="preserve"> </w:t>
            </w:r>
            <w:r w:rsidRPr="00F338D6">
              <w:rPr>
                <w:sz w:val="20"/>
                <w:szCs w:val="18"/>
              </w:rPr>
              <w:t>Разработка проектно-сметной документации на модернизацию системы водоснабжения с. Хатанга</w:t>
            </w:r>
            <w:r w:rsidR="00F338D6">
              <w:rPr>
                <w:sz w:val="20"/>
                <w:szCs w:val="18"/>
              </w:rPr>
              <w:t>.</w:t>
            </w: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6.1</w:t>
            </w:r>
          </w:p>
        </w:tc>
        <w:tc>
          <w:tcPr>
            <w:tcW w:w="3426" w:type="dxa"/>
            <w:vAlign w:val="center"/>
          </w:tcPr>
          <w:p w:rsidR="00F338D6" w:rsidRDefault="00F7580D" w:rsidP="00F338D6">
            <w:pPr>
              <w:spacing w:line="276" w:lineRule="auto"/>
              <w:jc w:val="center"/>
              <w:rPr>
                <w:sz w:val="20"/>
                <w:szCs w:val="18"/>
              </w:rPr>
            </w:pPr>
            <w:r w:rsidRPr="00F338D6">
              <w:rPr>
                <w:sz w:val="20"/>
                <w:szCs w:val="18"/>
              </w:rPr>
              <w:t xml:space="preserve">Проведение инженерно-геологических изысканий </w:t>
            </w:r>
          </w:p>
          <w:p w:rsidR="00F7580D" w:rsidRPr="00F338D6" w:rsidRDefault="00F7580D" w:rsidP="00F338D6">
            <w:pPr>
              <w:spacing w:line="276" w:lineRule="auto"/>
              <w:jc w:val="center"/>
              <w:rPr>
                <w:sz w:val="20"/>
                <w:szCs w:val="18"/>
              </w:rPr>
            </w:pPr>
            <w:r w:rsidRPr="00F338D6">
              <w:rPr>
                <w:sz w:val="20"/>
                <w:szCs w:val="18"/>
              </w:rPr>
              <w:t>в с. Хатанга</w:t>
            </w:r>
          </w:p>
        </w:tc>
        <w:tc>
          <w:tcPr>
            <w:tcW w:w="1707" w:type="dxa"/>
            <w:vAlign w:val="center"/>
          </w:tcPr>
          <w:p w:rsidR="00F7580D" w:rsidRPr="00F338D6" w:rsidRDefault="00F7580D" w:rsidP="00F338D6">
            <w:pPr>
              <w:jc w:val="center"/>
              <w:rPr>
                <w:sz w:val="20"/>
              </w:rPr>
            </w:pPr>
            <w:r w:rsidRPr="00F338D6">
              <w:rPr>
                <w:sz w:val="20"/>
                <w:szCs w:val="18"/>
              </w:rPr>
              <w:t>Администрация сельского поселения Хатанга</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2015</w:t>
            </w:r>
          </w:p>
        </w:tc>
        <w:tc>
          <w:tcPr>
            <w:tcW w:w="1228" w:type="dxa"/>
            <w:vAlign w:val="center"/>
          </w:tcPr>
          <w:p w:rsidR="00F7580D" w:rsidRPr="00F338D6" w:rsidRDefault="00F7580D" w:rsidP="000461C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w:t>
            </w:r>
            <w:r w:rsidR="00AB6055">
              <w:rPr>
                <w:rFonts w:ascii="Times New Roman" w:hAnsi="Times New Roman" w:cs="Times New Roman"/>
                <w:szCs w:val="18"/>
              </w:rPr>
              <w:t>27</w:t>
            </w:r>
          </w:p>
        </w:tc>
        <w:tc>
          <w:tcPr>
            <w:tcW w:w="2661" w:type="dxa"/>
            <w:vAlign w:val="center"/>
          </w:tcPr>
          <w:p w:rsidR="00F7580D" w:rsidRPr="00F338D6" w:rsidRDefault="00F7580D"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F7580D" w:rsidRPr="00F338D6" w:rsidRDefault="00F7580D" w:rsidP="00F338D6">
            <w:pPr>
              <w:jc w:val="center"/>
              <w:rPr>
                <w:rFonts w:eastAsiaTheme="minorHAnsi"/>
                <w:sz w:val="20"/>
                <w:szCs w:val="18"/>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F338D6" w:rsidRDefault="00F7580D" w:rsidP="00F338D6">
            <w:pPr>
              <w:jc w:val="center"/>
              <w:rPr>
                <w:sz w:val="20"/>
                <w:szCs w:val="18"/>
              </w:rPr>
            </w:pPr>
            <w:r w:rsidRPr="00F338D6">
              <w:rPr>
                <w:sz w:val="20"/>
                <w:szCs w:val="18"/>
              </w:rPr>
              <w:t xml:space="preserve">Обеспеченность разработанной проектно-сметной документацией модернизации системы водоснабжения </w:t>
            </w:r>
          </w:p>
          <w:p w:rsidR="00F7580D" w:rsidRPr="00F338D6" w:rsidRDefault="00F7580D" w:rsidP="00F338D6">
            <w:pPr>
              <w:jc w:val="center"/>
              <w:rPr>
                <w:sz w:val="20"/>
                <w:szCs w:val="18"/>
              </w:rPr>
            </w:pPr>
            <w:r w:rsidRPr="00F338D6">
              <w:rPr>
                <w:sz w:val="20"/>
                <w:szCs w:val="18"/>
              </w:rPr>
              <w:t>с. Хатанга;</w:t>
            </w:r>
          </w:p>
          <w:p w:rsidR="00F7580D" w:rsidRPr="00F338D6" w:rsidRDefault="00F7580D" w:rsidP="00F338D6">
            <w:pPr>
              <w:jc w:val="center"/>
              <w:rPr>
                <w:sz w:val="20"/>
                <w:szCs w:val="18"/>
              </w:rPr>
            </w:pP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6.2</w:t>
            </w:r>
          </w:p>
        </w:tc>
        <w:tc>
          <w:tcPr>
            <w:tcW w:w="3426" w:type="dxa"/>
            <w:vAlign w:val="center"/>
          </w:tcPr>
          <w:p w:rsidR="00F338D6" w:rsidRDefault="00F7580D" w:rsidP="00F338D6">
            <w:pPr>
              <w:spacing w:line="276" w:lineRule="auto"/>
              <w:jc w:val="center"/>
              <w:rPr>
                <w:sz w:val="20"/>
                <w:szCs w:val="18"/>
              </w:rPr>
            </w:pPr>
            <w:r w:rsidRPr="00F338D6">
              <w:rPr>
                <w:sz w:val="20"/>
                <w:szCs w:val="18"/>
              </w:rPr>
              <w:t xml:space="preserve">Разработка проектно-сметной документации на модернизацию системы водоснабжения </w:t>
            </w:r>
          </w:p>
          <w:p w:rsidR="00F7580D" w:rsidRPr="00F338D6" w:rsidRDefault="00F7580D" w:rsidP="00F338D6">
            <w:pPr>
              <w:spacing w:line="276" w:lineRule="auto"/>
              <w:jc w:val="center"/>
              <w:rPr>
                <w:sz w:val="20"/>
                <w:szCs w:val="18"/>
              </w:rPr>
            </w:pPr>
            <w:r w:rsidRPr="00F338D6">
              <w:rPr>
                <w:sz w:val="20"/>
                <w:szCs w:val="18"/>
              </w:rPr>
              <w:t>в с. Хатанга.</w:t>
            </w:r>
          </w:p>
        </w:tc>
        <w:tc>
          <w:tcPr>
            <w:tcW w:w="1707" w:type="dxa"/>
            <w:vAlign w:val="center"/>
          </w:tcPr>
          <w:p w:rsidR="00F7580D" w:rsidRPr="00F338D6" w:rsidRDefault="00F7580D" w:rsidP="00F338D6">
            <w:pPr>
              <w:jc w:val="center"/>
              <w:rPr>
                <w:sz w:val="20"/>
              </w:rPr>
            </w:pPr>
            <w:r w:rsidRPr="00F338D6">
              <w:rPr>
                <w:sz w:val="20"/>
                <w:szCs w:val="18"/>
              </w:rPr>
              <w:t>Администрация сельского поселения Хатанга</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2015</w:t>
            </w:r>
          </w:p>
        </w:tc>
        <w:tc>
          <w:tcPr>
            <w:tcW w:w="1228" w:type="dxa"/>
            <w:vAlign w:val="center"/>
          </w:tcPr>
          <w:p w:rsidR="00F7580D" w:rsidRPr="00F338D6" w:rsidRDefault="00F7580D" w:rsidP="000461C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w:t>
            </w:r>
            <w:r w:rsidR="00AB6055">
              <w:rPr>
                <w:rFonts w:ascii="Times New Roman" w:hAnsi="Times New Roman" w:cs="Times New Roman"/>
                <w:szCs w:val="18"/>
              </w:rPr>
              <w:t>27</w:t>
            </w:r>
          </w:p>
        </w:tc>
        <w:tc>
          <w:tcPr>
            <w:tcW w:w="2661" w:type="dxa"/>
            <w:vAlign w:val="center"/>
          </w:tcPr>
          <w:p w:rsidR="00F7580D" w:rsidRPr="00F338D6" w:rsidRDefault="00F7580D"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F7580D" w:rsidRPr="00F338D6" w:rsidRDefault="00F7580D" w:rsidP="00F338D6">
            <w:pPr>
              <w:jc w:val="center"/>
              <w:rPr>
                <w:rFonts w:eastAsiaTheme="minorHAnsi"/>
                <w:sz w:val="20"/>
                <w:szCs w:val="18"/>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F338D6" w:rsidRDefault="00F7580D" w:rsidP="00F338D6">
            <w:pPr>
              <w:jc w:val="center"/>
              <w:rPr>
                <w:sz w:val="20"/>
                <w:szCs w:val="18"/>
              </w:rPr>
            </w:pPr>
            <w:r w:rsidRPr="00F338D6">
              <w:rPr>
                <w:sz w:val="20"/>
                <w:szCs w:val="18"/>
              </w:rPr>
              <w:t xml:space="preserve">Обеспеченность разработанной проектно-сметной документацией модернизации системы водоснабжения </w:t>
            </w:r>
          </w:p>
          <w:p w:rsidR="00F7580D" w:rsidRPr="00F338D6" w:rsidRDefault="00F7580D" w:rsidP="00F338D6">
            <w:pPr>
              <w:jc w:val="center"/>
              <w:rPr>
                <w:sz w:val="20"/>
                <w:szCs w:val="18"/>
              </w:rPr>
            </w:pPr>
            <w:r w:rsidRPr="00F338D6">
              <w:rPr>
                <w:sz w:val="20"/>
                <w:szCs w:val="18"/>
              </w:rPr>
              <w:t>с. Хатанга;</w:t>
            </w:r>
          </w:p>
          <w:p w:rsidR="00F7580D" w:rsidRPr="00F338D6" w:rsidRDefault="00F7580D" w:rsidP="00F338D6">
            <w:pPr>
              <w:jc w:val="center"/>
              <w:rPr>
                <w:sz w:val="20"/>
                <w:szCs w:val="18"/>
              </w:rPr>
            </w:pP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lastRenderedPageBreak/>
              <w:t>6.3</w:t>
            </w:r>
          </w:p>
        </w:tc>
        <w:tc>
          <w:tcPr>
            <w:tcW w:w="3426" w:type="dxa"/>
            <w:vAlign w:val="center"/>
          </w:tcPr>
          <w:p w:rsidR="00F7580D" w:rsidRPr="00F338D6" w:rsidRDefault="00F7580D" w:rsidP="00F338D6">
            <w:pPr>
              <w:spacing w:line="276" w:lineRule="auto"/>
              <w:jc w:val="center"/>
              <w:rPr>
                <w:sz w:val="20"/>
                <w:szCs w:val="18"/>
              </w:rPr>
            </w:pPr>
            <w:r w:rsidRPr="00F338D6">
              <w:rPr>
                <w:sz w:val="20"/>
                <w:szCs w:val="18"/>
              </w:rPr>
              <w:t xml:space="preserve">Оборудование для воды </w:t>
            </w:r>
            <w:proofErr w:type="spellStart"/>
            <w:r w:rsidRPr="00F338D6">
              <w:rPr>
                <w:sz w:val="20"/>
                <w:szCs w:val="18"/>
              </w:rPr>
              <w:t>блочно</w:t>
            </w:r>
            <w:proofErr w:type="spellEnd"/>
            <w:r w:rsidRPr="00F338D6">
              <w:rPr>
                <w:sz w:val="20"/>
                <w:szCs w:val="18"/>
              </w:rPr>
              <w:t>-модульного типа</w:t>
            </w:r>
          </w:p>
        </w:tc>
        <w:tc>
          <w:tcPr>
            <w:tcW w:w="1707" w:type="dxa"/>
            <w:vAlign w:val="center"/>
          </w:tcPr>
          <w:p w:rsidR="00F7580D" w:rsidRPr="00F338D6" w:rsidRDefault="00F7580D" w:rsidP="00F338D6">
            <w:pPr>
              <w:jc w:val="center"/>
              <w:rPr>
                <w:sz w:val="20"/>
              </w:rPr>
            </w:pPr>
            <w:r w:rsidRPr="00F338D6">
              <w:rPr>
                <w:sz w:val="20"/>
                <w:szCs w:val="18"/>
              </w:rPr>
              <w:t>Администрация сельского поселения Хатанга</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2015</w:t>
            </w:r>
          </w:p>
        </w:tc>
        <w:tc>
          <w:tcPr>
            <w:tcW w:w="1228" w:type="dxa"/>
            <w:vAlign w:val="center"/>
          </w:tcPr>
          <w:p w:rsidR="00F7580D" w:rsidRPr="00F338D6" w:rsidRDefault="00F7580D" w:rsidP="000461C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w:t>
            </w:r>
            <w:r w:rsidR="00AB6055">
              <w:rPr>
                <w:rFonts w:ascii="Times New Roman" w:hAnsi="Times New Roman" w:cs="Times New Roman"/>
                <w:szCs w:val="18"/>
              </w:rPr>
              <w:t>27</w:t>
            </w:r>
          </w:p>
        </w:tc>
        <w:tc>
          <w:tcPr>
            <w:tcW w:w="2661" w:type="dxa"/>
            <w:vAlign w:val="center"/>
          </w:tcPr>
          <w:p w:rsidR="00F7580D" w:rsidRPr="00F338D6" w:rsidRDefault="00F7580D"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F7580D" w:rsidRPr="00F338D6" w:rsidRDefault="00F7580D" w:rsidP="00F338D6">
            <w:pPr>
              <w:jc w:val="center"/>
              <w:rPr>
                <w:sz w:val="20"/>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F7580D" w:rsidRPr="00F338D6" w:rsidRDefault="00F7580D" w:rsidP="00F338D6">
            <w:pPr>
              <w:jc w:val="center"/>
              <w:rPr>
                <w:sz w:val="20"/>
                <w:szCs w:val="18"/>
              </w:rPr>
            </w:pPr>
            <w:r w:rsidRPr="00F338D6">
              <w:rPr>
                <w:sz w:val="20"/>
                <w:szCs w:val="18"/>
              </w:rPr>
              <w:t>Обеспеченность разработанной проектно-сметной документацией модернизации системы водоснабжения с. Хатанга;</w:t>
            </w:r>
          </w:p>
          <w:p w:rsidR="00F7580D" w:rsidRPr="00F338D6" w:rsidRDefault="00F7580D" w:rsidP="00F338D6">
            <w:pPr>
              <w:jc w:val="center"/>
              <w:rPr>
                <w:sz w:val="20"/>
                <w:szCs w:val="18"/>
              </w:rPr>
            </w:pP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6.4</w:t>
            </w:r>
          </w:p>
        </w:tc>
        <w:tc>
          <w:tcPr>
            <w:tcW w:w="3426" w:type="dxa"/>
            <w:vAlign w:val="center"/>
          </w:tcPr>
          <w:p w:rsidR="00F7580D" w:rsidRPr="00F338D6" w:rsidRDefault="00F7580D" w:rsidP="00F338D6">
            <w:pPr>
              <w:spacing w:line="276" w:lineRule="auto"/>
              <w:jc w:val="center"/>
              <w:rPr>
                <w:sz w:val="20"/>
                <w:szCs w:val="18"/>
              </w:rPr>
            </w:pPr>
            <w:r w:rsidRPr="00F338D6">
              <w:rPr>
                <w:sz w:val="20"/>
                <w:szCs w:val="18"/>
              </w:rPr>
              <w:t>Строительство станции 2-го подъема</w:t>
            </w:r>
          </w:p>
        </w:tc>
        <w:tc>
          <w:tcPr>
            <w:tcW w:w="1707" w:type="dxa"/>
            <w:vAlign w:val="center"/>
          </w:tcPr>
          <w:p w:rsidR="00F7580D" w:rsidRPr="00F338D6" w:rsidRDefault="00F7580D" w:rsidP="00F338D6">
            <w:pPr>
              <w:jc w:val="center"/>
              <w:rPr>
                <w:sz w:val="20"/>
              </w:rPr>
            </w:pPr>
            <w:r w:rsidRPr="00F338D6">
              <w:rPr>
                <w:sz w:val="20"/>
                <w:szCs w:val="18"/>
              </w:rPr>
              <w:t>Администрация сельского поселения Хатанга</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2015</w:t>
            </w:r>
          </w:p>
        </w:tc>
        <w:tc>
          <w:tcPr>
            <w:tcW w:w="1228" w:type="dxa"/>
            <w:vAlign w:val="center"/>
          </w:tcPr>
          <w:p w:rsidR="00F7580D" w:rsidRPr="00F338D6" w:rsidRDefault="00F7580D" w:rsidP="000461C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w:t>
            </w:r>
            <w:r w:rsidR="00AB6055">
              <w:rPr>
                <w:rFonts w:ascii="Times New Roman" w:hAnsi="Times New Roman" w:cs="Times New Roman"/>
                <w:szCs w:val="18"/>
              </w:rPr>
              <w:t>27</w:t>
            </w:r>
          </w:p>
        </w:tc>
        <w:tc>
          <w:tcPr>
            <w:tcW w:w="2661" w:type="dxa"/>
            <w:vAlign w:val="center"/>
          </w:tcPr>
          <w:p w:rsidR="00F7580D" w:rsidRPr="00F338D6" w:rsidRDefault="00F7580D"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F7580D" w:rsidRPr="00F338D6" w:rsidRDefault="00F7580D" w:rsidP="00F338D6">
            <w:pPr>
              <w:jc w:val="center"/>
              <w:rPr>
                <w:sz w:val="20"/>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F7580D" w:rsidRPr="00F338D6" w:rsidRDefault="00F7580D" w:rsidP="00F338D6">
            <w:pPr>
              <w:jc w:val="center"/>
              <w:rPr>
                <w:sz w:val="20"/>
                <w:szCs w:val="18"/>
              </w:rPr>
            </w:pPr>
            <w:r w:rsidRPr="00F338D6">
              <w:rPr>
                <w:sz w:val="20"/>
                <w:szCs w:val="18"/>
              </w:rPr>
              <w:t>Обеспеченность разработанной проектно-сметной документацией модернизации системы водоснабжения с. Хатанга;</w:t>
            </w:r>
          </w:p>
          <w:p w:rsidR="00F7580D" w:rsidRPr="00F338D6" w:rsidRDefault="00F7580D" w:rsidP="00F338D6">
            <w:pPr>
              <w:jc w:val="center"/>
              <w:rPr>
                <w:sz w:val="20"/>
                <w:szCs w:val="18"/>
              </w:rPr>
            </w:pP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6.5</w:t>
            </w:r>
          </w:p>
        </w:tc>
        <w:tc>
          <w:tcPr>
            <w:tcW w:w="3426" w:type="dxa"/>
            <w:vAlign w:val="center"/>
          </w:tcPr>
          <w:p w:rsidR="00F7580D" w:rsidRPr="00F338D6" w:rsidRDefault="00F7580D" w:rsidP="00F338D6">
            <w:pPr>
              <w:spacing w:line="276" w:lineRule="auto"/>
              <w:jc w:val="center"/>
              <w:rPr>
                <w:sz w:val="20"/>
                <w:szCs w:val="18"/>
              </w:rPr>
            </w:pPr>
            <w:r w:rsidRPr="00F338D6">
              <w:rPr>
                <w:sz w:val="20"/>
                <w:szCs w:val="18"/>
              </w:rPr>
              <w:t>Проведение инженерно-геологических изысканий под строительство станции по очистке хозяйственно-бытовых сточных вод в селе Хатанга</w:t>
            </w:r>
          </w:p>
        </w:tc>
        <w:tc>
          <w:tcPr>
            <w:tcW w:w="1707" w:type="dxa"/>
            <w:vAlign w:val="center"/>
          </w:tcPr>
          <w:p w:rsidR="00F7580D" w:rsidRPr="00F338D6" w:rsidRDefault="00F7580D" w:rsidP="00F338D6">
            <w:pPr>
              <w:jc w:val="center"/>
              <w:rPr>
                <w:sz w:val="20"/>
              </w:rPr>
            </w:pPr>
            <w:r w:rsidRPr="00F338D6">
              <w:rPr>
                <w:sz w:val="20"/>
                <w:szCs w:val="18"/>
              </w:rPr>
              <w:t>Администрация сельского поселения Хатанга</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2015</w:t>
            </w:r>
          </w:p>
        </w:tc>
        <w:tc>
          <w:tcPr>
            <w:tcW w:w="1228" w:type="dxa"/>
            <w:vAlign w:val="center"/>
          </w:tcPr>
          <w:p w:rsidR="00F7580D" w:rsidRPr="00F338D6" w:rsidRDefault="00F7580D" w:rsidP="000461C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w:t>
            </w:r>
            <w:r w:rsidR="00AB6055">
              <w:rPr>
                <w:rFonts w:ascii="Times New Roman" w:hAnsi="Times New Roman" w:cs="Times New Roman"/>
                <w:szCs w:val="18"/>
              </w:rPr>
              <w:t>27</w:t>
            </w:r>
          </w:p>
        </w:tc>
        <w:tc>
          <w:tcPr>
            <w:tcW w:w="2661" w:type="dxa"/>
            <w:vAlign w:val="center"/>
          </w:tcPr>
          <w:p w:rsidR="00F7580D" w:rsidRPr="00F338D6" w:rsidRDefault="00F7580D"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F7580D" w:rsidRPr="00F338D6" w:rsidRDefault="00F7580D" w:rsidP="00F338D6">
            <w:pPr>
              <w:jc w:val="center"/>
              <w:rPr>
                <w:sz w:val="20"/>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F7580D" w:rsidRPr="00F338D6" w:rsidRDefault="00F7580D" w:rsidP="00F338D6">
            <w:pPr>
              <w:jc w:val="center"/>
              <w:rPr>
                <w:sz w:val="20"/>
                <w:szCs w:val="18"/>
              </w:rPr>
            </w:pPr>
            <w:r w:rsidRPr="00F338D6">
              <w:rPr>
                <w:sz w:val="20"/>
                <w:szCs w:val="18"/>
              </w:rPr>
              <w:t>Обеспеченность разработанной проектно-сметной документацией модернизации системы водоснабжения с. Хатанга;</w:t>
            </w:r>
          </w:p>
          <w:p w:rsidR="00F7580D" w:rsidRPr="00F338D6" w:rsidRDefault="00F7580D" w:rsidP="00F338D6">
            <w:pPr>
              <w:jc w:val="center"/>
              <w:rPr>
                <w:sz w:val="20"/>
                <w:szCs w:val="18"/>
              </w:rPr>
            </w:pPr>
          </w:p>
        </w:tc>
      </w:tr>
      <w:tr w:rsidR="00F338D6" w:rsidRPr="00F338D6" w:rsidTr="00F338D6">
        <w:trPr>
          <w:cantSplit/>
          <w:trHeight w:val="20"/>
        </w:trPr>
        <w:tc>
          <w:tcPr>
            <w:tcW w:w="0" w:type="auto"/>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6.6</w:t>
            </w:r>
          </w:p>
        </w:tc>
        <w:tc>
          <w:tcPr>
            <w:tcW w:w="3426" w:type="dxa"/>
            <w:vAlign w:val="center"/>
          </w:tcPr>
          <w:p w:rsidR="00F7580D" w:rsidRPr="00F338D6" w:rsidRDefault="00F7580D" w:rsidP="00F338D6">
            <w:pPr>
              <w:spacing w:line="276" w:lineRule="auto"/>
              <w:jc w:val="center"/>
              <w:rPr>
                <w:sz w:val="20"/>
                <w:szCs w:val="18"/>
              </w:rPr>
            </w:pPr>
            <w:r w:rsidRPr="00F338D6">
              <w:rPr>
                <w:sz w:val="20"/>
                <w:szCs w:val="18"/>
              </w:rPr>
              <w:t>Изготовление проектно-сметной документации и получение положительного заключения на результаты инженерно-геологических изысканий и проектно-сметную документацию под строительство станции по очистке хозяйственно-бытовых сточных вод в селе Хатанга</w:t>
            </w:r>
          </w:p>
        </w:tc>
        <w:tc>
          <w:tcPr>
            <w:tcW w:w="1707" w:type="dxa"/>
            <w:vAlign w:val="center"/>
          </w:tcPr>
          <w:p w:rsidR="00F7580D" w:rsidRPr="00F338D6" w:rsidRDefault="00F7580D" w:rsidP="00F338D6">
            <w:pPr>
              <w:jc w:val="center"/>
              <w:rPr>
                <w:sz w:val="20"/>
              </w:rPr>
            </w:pPr>
            <w:r w:rsidRPr="00F338D6">
              <w:rPr>
                <w:sz w:val="20"/>
                <w:szCs w:val="18"/>
              </w:rPr>
              <w:t>Администрация сельского поселения Хатанга</w:t>
            </w:r>
          </w:p>
        </w:tc>
        <w:tc>
          <w:tcPr>
            <w:tcW w:w="1257" w:type="dxa"/>
            <w:vAlign w:val="center"/>
          </w:tcPr>
          <w:p w:rsidR="00F7580D" w:rsidRPr="00F338D6" w:rsidRDefault="00F7580D"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2015</w:t>
            </w:r>
          </w:p>
        </w:tc>
        <w:tc>
          <w:tcPr>
            <w:tcW w:w="1228" w:type="dxa"/>
            <w:vAlign w:val="center"/>
          </w:tcPr>
          <w:p w:rsidR="00F7580D" w:rsidRPr="00F338D6" w:rsidRDefault="00F7580D" w:rsidP="000461C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w:t>
            </w:r>
            <w:r w:rsidR="00AB6055">
              <w:rPr>
                <w:rFonts w:ascii="Times New Roman" w:hAnsi="Times New Roman" w:cs="Times New Roman"/>
                <w:szCs w:val="18"/>
              </w:rPr>
              <w:t>27</w:t>
            </w:r>
          </w:p>
        </w:tc>
        <w:tc>
          <w:tcPr>
            <w:tcW w:w="2661" w:type="dxa"/>
            <w:vAlign w:val="center"/>
          </w:tcPr>
          <w:p w:rsidR="00F7580D" w:rsidRPr="00F338D6" w:rsidRDefault="00F7580D"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F7580D" w:rsidRPr="00F338D6" w:rsidRDefault="00F7580D" w:rsidP="00F338D6">
            <w:pPr>
              <w:jc w:val="center"/>
              <w:rPr>
                <w:sz w:val="20"/>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F7580D" w:rsidRPr="00F338D6" w:rsidRDefault="00F7580D" w:rsidP="00F338D6">
            <w:pPr>
              <w:jc w:val="center"/>
              <w:rPr>
                <w:sz w:val="20"/>
                <w:szCs w:val="18"/>
              </w:rPr>
            </w:pPr>
            <w:r w:rsidRPr="00F338D6">
              <w:rPr>
                <w:sz w:val="20"/>
                <w:szCs w:val="18"/>
              </w:rPr>
              <w:t>Обеспеченность разработанной проектно-сметной документацией модернизации системы водоснабжения с. Хатанга;</w:t>
            </w:r>
          </w:p>
          <w:p w:rsidR="00F7580D" w:rsidRPr="00F338D6" w:rsidRDefault="00F7580D" w:rsidP="00F338D6">
            <w:pPr>
              <w:jc w:val="center"/>
              <w:rPr>
                <w:sz w:val="20"/>
                <w:szCs w:val="18"/>
              </w:rPr>
            </w:pPr>
          </w:p>
        </w:tc>
      </w:tr>
      <w:tr w:rsidR="00F338D6" w:rsidRPr="00F338D6" w:rsidTr="00F338D6">
        <w:trPr>
          <w:cantSplit/>
          <w:trHeight w:val="20"/>
        </w:trPr>
        <w:tc>
          <w:tcPr>
            <w:tcW w:w="0" w:type="auto"/>
            <w:vAlign w:val="center"/>
          </w:tcPr>
          <w:p w:rsidR="00010F7F" w:rsidRPr="00F338D6" w:rsidRDefault="00010F7F"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lastRenderedPageBreak/>
              <w:t>6.7</w:t>
            </w:r>
          </w:p>
        </w:tc>
        <w:tc>
          <w:tcPr>
            <w:tcW w:w="3426" w:type="dxa"/>
            <w:vAlign w:val="center"/>
          </w:tcPr>
          <w:p w:rsidR="00010F7F" w:rsidRPr="00F338D6" w:rsidRDefault="00010F7F" w:rsidP="00F338D6">
            <w:pPr>
              <w:spacing w:line="276" w:lineRule="auto"/>
              <w:jc w:val="center"/>
              <w:rPr>
                <w:sz w:val="20"/>
                <w:szCs w:val="18"/>
              </w:rPr>
            </w:pPr>
            <w:r w:rsidRPr="00F338D6">
              <w:rPr>
                <w:sz w:val="20"/>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w:t>
            </w:r>
            <w:proofErr w:type="spellStart"/>
            <w:r w:rsidRPr="00F338D6">
              <w:rPr>
                <w:sz w:val="20"/>
                <w:szCs w:val="18"/>
              </w:rPr>
              <w:t>софинансирование</w:t>
            </w:r>
            <w:proofErr w:type="spellEnd"/>
            <w:r w:rsidRPr="00F338D6">
              <w:rPr>
                <w:sz w:val="20"/>
                <w:szCs w:val="18"/>
              </w:rPr>
              <w:t xml:space="preserve"> за счет местного бюджета)</w:t>
            </w:r>
          </w:p>
        </w:tc>
        <w:tc>
          <w:tcPr>
            <w:tcW w:w="1707" w:type="dxa"/>
            <w:vAlign w:val="center"/>
          </w:tcPr>
          <w:p w:rsidR="00010F7F" w:rsidRPr="00F338D6" w:rsidRDefault="00010F7F" w:rsidP="00F338D6">
            <w:pPr>
              <w:jc w:val="center"/>
              <w:rPr>
                <w:sz w:val="20"/>
                <w:szCs w:val="18"/>
              </w:rPr>
            </w:pPr>
            <w:r w:rsidRPr="00F338D6">
              <w:rPr>
                <w:sz w:val="20"/>
                <w:szCs w:val="18"/>
              </w:rPr>
              <w:t>Администрация сельского поселения Хатанга</w:t>
            </w:r>
          </w:p>
        </w:tc>
        <w:tc>
          <w:tcPr>
            <w:tcW w:w="1257" w:type="dxa"/>
            <w:vAlign w:val="center"/>
          </w:tcPr>
          <w:p w:rsidR="00010F7F" w:rsidRPr="00F338D6" w:rsidRDefault="00010F7F"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2020</w:t>
            </w:r>
          </w:p>
        </w:tc>
        <w:tc>
          <w:tcPr>
            <w:tcW w:w="1228" w:type="dxa"/>
            <w:vAlign w:val="center"/>
          </w:tcPr>
          <w:p w:rsidR="00010F7F" w:rsidRPr="00F338D6" w:rsidRDefault="00AB6055" w:rsidP="00F338D6">
            <w:pPr>
              <w:pStyle w:val="ConsPlusNormal"/>
              <w:widowControl/>
              <w:ind w:firstLine="0"/>
              <w:jc w:val="center"/>
              <w:rPr>
                <w:rFonts w:ascii="Times New Roman" w:hAnsi="Times New Roman" w:cs="Times New Roman"/>
                <w:szCs w:val="18"/>
              </w:rPr>
            </w:pPr>
            <w:r>
              <w:rPr>
                <w:rFonts w:ascii="Times New Roman" w:hAnsi="Times New Roman" w:cs="Times New Roman"/>
                <w:szCs w:val="18"/>
              </w:rPr>
              <w:t>2027</w:t>
            </w:r>
          </w:p>
        </w:tc>
        <w:tc>
          <w:tcPr>
            <w:tcW w:w="2661" w:type="dxa"/>
            <w:vAlign w:val="center"/>
          </w:tcPr>
          <w:p w:rsidR="00010F7F" w:rsidRPr="00F338D6" w:rsidRDefault="00010F7F"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010F7F" w:rsidRPr="00F338D6" w:rsidRDefault="00010F7F" w:rsidP="00F338D6">
            <w:pPr>
              <w:jc w:val="center"/>
              <w:rPr>
                <w:sz w:val="20"/>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010F7F" w:rsidRPr="00F338D6" w:rsidRDefault="00010F7F" w:rsidP="00F338D6">
            <w:pPr>
              <w:jc w:val="center"/>
              <w:rPr>
                <w:sz w:val="20"/>
                <w:szCs w:val="18"/>
              </w:rPr>
            </w:pPr>
            <w:r w:rsidRPr="00F338D6">
              <w:rPr>
                <w:sz w:val="20"/>
                <w:szCs w:val="18"/>
              </w:rPr>
              <w:t>Обеспеченность разработанной проектно-сметной документацией модернизации системы водоснабжения с. Хатанга;</w:t>
            </w:r>
          </w:p>
          <w:p w:rsidR="00010F7F" w:rsidRPr="00F338D6" w:rsidRDefault="00010F7F" w:rsidP="00F338D6">
            <w:pPr>
              <w:jc w:val="center"/>
              <w:rPr>
                <w:sz w:val="20"/>
                <w:szCs w:val="18"/>
              </w:rPr>
            </w:pPr>
          </w:p>
        </w:tc>
      </w:tr>
      <w:tr w:rsidR="00F338D6" w:rsidRPr="00F338D6" w:rsidTr="00F338D6">
        <w:trPr>
          <w:cantSplit/>
          <w:trHeight w:val="20"/>
        </w:trPr>
        <w:tc>
          <w:tcPr>
            <w:tcW w:w="0" w:type="auto"/>
            <w:vAlign w:val="center"/>
          </w:tcPr>
          <w:p w:rsidR="00010F7F" w:rsidRPr="00F338D6" w:rsidRDefault="00010F7F"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6.8</w:t>
            </w:r>
          </w:p>
        </w:tc>
        <w:tc>
          <w:tcPr>
            <w:tcW w:w="3426" w:type="dxa"/>
            <w:vAlign w:val="center"/>
          </w:tcPr>
          <w:p w:rsidR="00010F7F" w:rsidRPr="00F338D6" w:rsidRDefault="00010F7F" w:rsidP="00F338D6">
            <w:pPr>
              <w:spacing w:line="276" w:lineRule="auto"/>
              <w:jc w:val="center"/>
              <w:rPr>
                <w:sz w:val="20"/>
                <w:szCs w:val="18"/>
              </w:rPr>
            </w:pPr>
            <w:r w:rsidRPr="00F338D6">
              <w:rPr>
                <w:sz w:val="20"/>
                <w:szCs w:val="18"/>
              </w:rPr>
              <w:t>Авторский надзор за объектом строительства станции 2-го подъема с комплексом очистки и обезвреживания холодной воды для с. Хатанга</w:t>
            </w:r>
          </w:p>
        </w:tc>
        <w:tc>
          <w:tcPr>
            <w:tcW w:w="1707" w:type="dxa"/>
            <w:vAlign w:val="center"/>
          </w:tcPr>
          <w:p w:rsidR="00010F7F" w:rsidRPr="00F338D6" w:rsidRDefault="00010F7F" w:rsidP="00F338D6">
            <w:pPr>
              <w:jc w:val="center"/>
              <w:rPr>
                <w:sz w:val="20"/>
                <w:szCs w:val="18"/>
              </w:rPr>
            </w:pPr>
            <w:r w:rsidRPr="00F338D6">
              <w:rPr>
                <w:sz w:val="20"/>
                <w:szCs w:val="18"/>
              </w:rPr>
              <w:t>Администрация сельского поселения Хатанга</w:t>
            </w:r>
          </w:p>
        </w:tc>
        <w:tc>
          <w:tcPr>
            <w:tcW w:w="1257" w:type="dxa"/>
            <w:vAlign w:val="center"/>
          </w:tcPr>
          <w:p w:rsidR="00010F7F" w:rsidRPr="00F338D6" w:rsidRDefault="00010F7F" w:rsidP="00F338D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2020</w:t>
            </w:r>
          </w:p>
        </w:tc>
        <w:tc>
          <w:tcPr>
            <w:tcW w:w="1228" w:type="dxa"/>
            <w:vAlign w:val="center"/>
          </w:tcPr>
          <w:p w:rsidR="00010F7F" w:rsidRPr="00F338D6" w:rsidRDefault="00010F7F" w:rsidP="00877166">
            <w:pPr>
              <w:pStyle w:val="ConsPlusNormal"/>
              <w:widowControl/>
              <w:ind w:firstLine="0"/>
              <w:jc w:val="center"/>
              <w:rPr>
                <w:rFonts w:ascii="Times New Roman" w:hAnsi="Times New Roman" w:cs="Times New Roman"/>
                <w:szCs w:val="18"/>
              </w:rPr>
            </w:pPr>
            <w:r w:rsidRPr="00F338D6">
              <w:rPr>
                <w:rFonts w:ascii="Times New Roman" w:hAnsi="Times New Roman" w:cs="Times New Roman"/>
                <w:szCs w:val="18"/>
              </w:rPr>
              <w:t>202</w:t>
            </w:r>
            <w:r w:rsidR="00AB6055">
              <w:rPr>
                <w:rFonts w:ascii="Times New Roman" w:hAnsi="Times New Roman" w:cs="Times New Roman"/>
                <w:szCs w:val="18"/>
              </w:rPr>
              <w:t>7</w:t>
            </w:r>
          </w:p>
        </w:tc>
        <w:tc>
          <w:tcPr>
            <w:tcW w:w="2661" w:type="dxa"/>
            <w:vAlign w:val="center"/>
          </w:tcPr>
          <w:p w:rsidR="00010F7F" w:rsidRPr="00F338D6" w:rsidRDefault="00010F7F" w:rsidP="00F338D6">
            <w:pPr>
              <w:jc w:val="center"/>
              <w:rPr>
                <w:sz w:val="20"/>
                <w:szCs w:val="18"/>
              </w:rPr>
            </w:pPr>
            <w:r w:rsidRPr="00F338D6">
              <w:rPr>
                <w:sz w:val="20"/>
                <w:szCs w:val="18"/>
              </w:rPr>
              <w:t>Предотвращение заболеваемости острыми кишечными инфекциями и другими заболеваниями в период паводка; Снижение негативного воздействия на водные объекты</w:t>
            </w:r>
          </w:p>
        </w:tc>
        <w:tc>
          <w:tcPr>
            <w:tcW w:w="2480" w:type="dxa"/>
            <w:vAlign w:val="center"/>
          </w:tcPr>
          <w:p w:rsidR="00010F7F" w:rsidRPr="00F338D6" w:rsidRDefault="00010F7F" w:rsidP="00F338D6">
            <w:pPr>
              <w:jc w:val="center"/>
              <w:rPr>
                <w:sz w:val="20"/>
              </w:rPr>
            </w:pPr>
            <w:r w:rsidRPr="00F338D6">
              <w:rPr>
                <w:sz w:val="20"/>
                <w:szCs w:val="18"/>
              </w:rPr>
              <w:t>Увеличение риска заболеваемости острыми кишечными инфекциями и другими заболеваниями в период паводка; Увеличение негативного воздействия на водные объекты</w:t>
            </w:r>
          </w:p>
        </w:tc>
        <w:tc>
          <w:tcPr>
            <w:tcW w:w="2020" w:type="dxa"/>
            <w:vAlign w:val="center"/>
          </w:tcPr>
          <w:p w:rsidR="00010F7F" w:rsidRPr="00F338D6" w:rsidRDefault="00010F7F" w:rsidP="00F338D6">
            <w:pPr>
              <w:jc w:val="center"/>
              <w:rPr>
                <w:sz w:val="20"/>
                <w:szCs w:val="18"/>
              </w:rPr>
            </w:pPr>
            <w:r w:rsidRPr="00F338D6">
              <w:rPr>
                <w:sz w:val="20"/>
                <w:szCs w:val="18"/>
              </w:rPr>
              <w:t>Обеспеченность разработанной проектно-сметной документацией модернизации системы водоснабжения с. Хатанга;</w:t>
            </w:r>
          </w:p>
          <w:p w:rsidR="00010F7F" w:rsidRPr="00F338D6" w:rsidRDefault="00010F7F" w:rsidP="00F338D6">
            <w:pPr>
              <w:jc w:val="center"/>
              <w:rPr>
                <w:sz w:val="20"/>
                <w:szCs w:val="18"/>
              </w:rPr>
            </w:pPr>
          </w:p>
        </w:tc>
      </w:tr>
    </w:tbl>
    <w:p w:rsidR="00251A99" w:rsidRDefault="00251A99" w:rsidP="00251A99"/>
    <w:sectPr w:rsidR="00251A99" w:rsidSect="00F338D6">
      <w:pgSz w:w="16838" w:h="11906" w:orient="landscape"/>
      <w:pgMar w:top="284" w:right="851"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52CCF"/>
    <w:multiLevelType w:val="hybridMultilevel"/>
    <w:tmpl w:val="7C10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82505"/>
    <w:multiLevelType w:val="hybridMultilevel"/>
    <w:tmpl w:val="98B6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61"/>
    <w:rsid w:val="00010F7F"/>
    <w:rsid w:val="00021219"/>
    <w:rsid w:val="000461C6"/>
    <w:rsid w:val="0010067A"/>
    <w:rsid w:val="001535CE"/>
    <w:rsid w:val="001B1645"/>
    <w:rsid w:val="00251A99"/>
    <w:rsid w:val="00333E80"/>
    <w:rsid w:val="00412C34"/>
    <w:rsid w:val="00522DD0"/>
    <w:rsid w:val="007007A1"/>
    <w:rsid w:val="00795761"/>
    <w:rsid w:val="007A67EF"/>
    <w:rsid w:val="00863F29"/>
    <w:rsid w:val="00877166"/>
    <w:rsid w:val="008F1BC9"/>
    <w:rsid w:val="00992BCC"/>
    <w:rsid w:val="009B780C"/>
    <w:rsid w:val="00AB6055"/>
    <w:rsid w:val="00BB4762"/>
    <w:rsid w:val="00C70905"/>
    <w:rsid w:val="00D04AAF"/>
    <w:rsid w:val="00E857A2"/>
    <w:rsid w:val="00EA0CA3"/>
    <w:rsid w:val="00F23F9A"/>
    <w:rsid w:val="00F338D6"/>
    <w:rsid w:val="00F518D5"/>
    <w:rsid w:val="00F7580D"/>
    <w:rsid w:val="00FE134C"/>
    <w:rsid w:val="00FF5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5ACD1F-0D98-4C42-B0E7-A653A4A4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8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51A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51A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51A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51A99"/>
    <w:pPr>
      <w:ind w:left="720"/>
      <w:contextualSpacing/>
    </w:pPr>
  </w:style>
  <w:style w:type="paragraph" w:styleId="a4">
    <w:name w:val="Balloon Text"/>
    <w:basedOn w:val="a"/>
    <w:link w:val="a5"/>
    <w:uiPriority w:val="99"/>
    <w:semiHidden/>
    <w:unhideWhenUsed/>
    <w:rsid w:val="00F338D6"/>
    <w:rPr>
      <w:rFonts w:ascii="Segoe UI" w:hAnsi="Segoe UI" w:cs="Segoe UI"/>
      <w:sz w:val="18"/>
      <w:szCs w:val="18"/>
    </w:rPr>
  </w:style>
  <w:style w:type="character" w:customStyle="1" w:styleId="a5">
    <w:name w:val="Текст выноски Знак"/>
    <w:basedOn w:val="a0"/>
    <w:link w:val="a4"/>
    <w:uiPriority w:val="99"/>
    <w:semiHidden/>
    <w:rsid w:val="00F338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10</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Ольга Мочалова</cp:lastModifiedBy>
  <cp:revision>19</cp:revision>
  <cp:lastPrinted>2025-04-24T08:35:00Z</cp:lastPrinted>
  <dcterms:created xsi:type="dcterms:W3CDTF">2019-05-13T07:08:00Z</dcterms:created>
  <dcterms:modified xsi:type="dcterms:W3CDTF">2025-05-05T07:11:00Z</dcterms:modified>
</cp:coreProperties>
</file>